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45F8A" w14:textId="0772753E" w:rsidR="0073342D" w:rsidRPr="00202FFC" w:rsidRDefault="0073342D" w:rsidP="0073342D">
      <w:pPr>
        <w:pStyle w:val="Heading1"/>
      </w:pPr>
      <w:bookmarkStart w:id="0" w:name="_Hlk522791819"/>
      <w:r>
        <w:t>Indictable Criminal Law C</w:t>
      </w:r>
      <w:r w:rsidRPr="00202FFC">
        <w:t>hecklist</w:t>
      </w:r>
    </w:p>
    <w:p w14:paraId="28F2F2B2" w14:textId="7C6335AB" w:rsidR="0073342D" w:rsidRPr="0073342D" w:rsidRDefault="0073342D" w:rsidP="0073342D">
      <w:pPr>
        <w:pStyle w:val="Heading2"/>
      </w:pPr>
      <w:r>
        <w:t>Use this checklist for:</w:t>
      </w:r>
    </w:p>
    <w:p w14:paraId="6EAAC921" w14:textId="45E2D628" w:rsidR="0073342D" w:rsidRDefault="0073342D" w:rsidP="00BE6536">
      <w:pPr>
        <w:pStyle w:val="ListParagraph"/>
        <w:numPr>
          <w:ilvl w:val="0"/>
          <w:numId w:val="23"/>
        </w:numPr>
        <w:autoSpaceDE/>
        <w:autoSpaceDN/>
        <w:adjustRightInd/>
        <w:spacing w:after="60" w:line="300" w:lineRule="atLeast"/>
        <w:jc w:val="left"/>
        <w:rPr>
          <w:lang w:eastAsia="en-AU"/>
        </w:rPr>
      </w:pPr>
      <w:r>
        <w:rPr>
          <w:lang w:eastAsia="en-AU"/>
        </w:rPr>
        <w:t xml:space="preserve">Representing a client in an indictable criminal law matter in the Local, District or Supreme Court of New South Wales </w:t>
      </w:r>
    </w:p>
    <w:p w14:paraId="277B4F66" w14:textId="2AE46EB0" w:rsidR="007359BB" w:rsidRPr="007359BB" w:rsidRDefault="007359BB" w:rsidP="007359BB">
      <w:pPr>
        <w:rPr>
          <w:lang w:eastAsia="en-AU"/>
        </w:rPr>
      </w:pPr>
    </w:p>
    <w:p w14:paraId="40A1CAA8" w14:textId="77777777" w:rsidR="007359BB" w:rsidRPr="007359BB" w:rsidRDefault="007359BB" w:rsidP="007359BB">
      <w:pPr>
        <w:keepNext/>
        <w:spacing w:before="240"/>
        <w:outlineLvl w:val="1"/>
        <w:rPr>
          <w:rFonts w:cs="Arial"/>
          <w:b/>
          <w:bCs/>
          <w:iCs/>
          <w:color w:val="9E4777"/>
          <w:sz w:val="28"/>
          <w:szCs w:val="28"/>
          <w:lang w:eastAsia="en-AU"/>
        </w:rPr>
      </w:pPr>
      <w:r w:rsidRPr="007359BB">
        <w:rPr>
          <w:rFonts w:cs="Arial"/>
          <w:b/>
          <w:bCs/>
          <w:iCs/>
          <w:color w:val="9E4777"/>
          <w:sz w:val="28"/>
          <w:szCs w:val="28"/>
          <w:lang w:eastAsia="en-AU"/>
        </w:rPr>
        <w:t>Using this checklist:</w:t>
      </w:r>
    </w:p>
    <w:p w14:paraId="19E85744" w14:textId="77777777" w:rsidR="007359BB" w:rsidRPr="007359BB" w:rsidRDefault="007359BB" w:rsidP="00F836ED">
      <w:pPr>
        <w:keepNext/>
        <w:numPr>
          <w:ilvl w:val="0"/>
          <w:numId w:val="1"/>
        </w:numPr>
        <w:spacing w:before="60" w:after="60"/>
        <w:ind w:left="714" w:hanging="357"/>
        <w:jc w:val="both"/>
        <w:rPr>
          <w:rFonts w:cs="Arial"/>
          <w:iCs/>
          <w:szCs w:val="22"/>
        </w:rPr>
      </w:pPr>
      <w:r w:rsidRPr="007359BB">
        <w:rPr>
          <w:rFonts w:cs="Arial"/>
          <w:iCs/>
          <w:szCs w:val="22"/>
        </w:rPr>
        <w:t>Write client’s full name, Legal Aid File/ID number and CJEP/CAN/JusticeLink Number</w:t>
      </w:r>
    </w:p>
    <w:p w14:paraId="01688314" w14:textId="5BEA05D8" w:rsidR="007359BB" w:rsidRPr="007359BB" w:rsidRDefault="007359BB" w:rsidP="00F836ED">
      <w:pPr>
        <w:keepNext/>
        <w:numPr>
          <w:ilvl w:val="0"/>
          <w:numId w:val="1"/>
        </w:numPr>
        <w:spacing w:before="60" w:after="60"/>
        <w:ind w:left="714" w:hanging="357"/>
        <w:jc w:val="both"/>
        <w:rPr>
          <w:rFonts w:cs="Arial"/>
          <w:iCs/>
          <w:szCs w:val="22"/>
        </w:rPr>
      </w:pPr>
      <w:r w:rsidRPr="007359BB">
        <w:rPr>
          <w:rFonts w:cs="Arial"/>
          <w:iCs/>
          <w:szCs w:val="22"/>
        </w:rPr>
        <w:t xml:space="preserve">Print and attach to all </w:t>
      </w:r>
      <w:r w:rsidR="0073342D">
        <w:rPr>
          <w:rFonts w:cs="Arial"/>
          <w:iCs/>
          <w:szCs w:val="22"/>
        </w:rPr>
        <w:t>i</w:t>
      </w:r>
      <w:r w:rsidR="005B7177">
        <w:rPr>
          <w:rFonts w:cs="Arial"/>
          <w:iCs/>
          <w:szCs w:val="22"/>
        </w:rPr>
        <w:t xml:space="preserve">ndictable </w:t>
      </w:r>
      <w:r w:rsidR="0073342D">
        <w:rPr>
          <w:rFonts w:cs="Arial"/>
          <w:iCs/>
          <w:szCs w:val="22"/>
        </w:rPr>
        <w:t>c</w:t>
      </w:r>
      <w:r w:rsidR="005B7177">
        <w:rPr>
          <w:rFonts w:cs="Arial"/>
          <w:iCs/>
          <w:szCs w:val="22"/>
        </w:rPr>
        <w:t xml:space="preserve">riminal </w:t>
      </w:r>
      <w:r w:rsidR="0073342D">
        <w:rPr>
          <w:rFonts w:cs="Arial"/>
          <w:iCs/>
          <w:szCs w:val="22"/>
        </w:rPr>
        <w:t>l</w:t>
      </w:r>
      <w:r w:rsidR="005B7177" w:rsidRPr="007359BB">
        <w:rPr>
          <w:rFonts w:cs="Arial"/>
          <w:iCs/>
          <w:szCs w:val="22"/>
        </w:rPr>
        <w:t>aw</w:t>
      </w:r>
      <w:r w:rsidRPr="007359BB">
        <w:rPr>
          <w:rFonts w:cs="Arial"/>
          <w:iCs/>
          <w:szCs w:val="22"/>
        </w:rPr>
        <w:t xml:space="preserve"> files</w:t>
      </w:r>
    </w:p>
    <w:p w14:paraId="4664E04E" w14:textId="121026C1" w:rsidR="007359BB" w:rsidRDefault="007359BB" w:rsidP="0073342D">
      <w:pPr>
        <w:keepNext/>
        <w:numPr>
          <w:ilvl w:val="0"/>
          <w:numId w:val="1"/>
        </w:numPr>
        <w:spacing w:before="60" w:after="60"/>
        <w:ind w:left="714" w:hanging="357"/>
        <w:jc w:val="both"/>
        <w:rPr>
          <w:rFonts w:cs="Arial"/>
          <w:iCs/>
          <w:szCs w:val="22"/>
        </w:rPr>
      </w:pPr>
      <w:r w:rsidRPr="007359BB">
        <w:rPr>
          <w:rFonts w:cs="Arial"/>
          <w:iCs/>
          <w:szCs w:val="22"/>
        </w:rPr>
        <w:t>Complete the checklist as the matter progresses</w:t>
      </w:r>
    </w:p>
    <w:p w14:paraId="10AB7396" w14:textId="77777777" w:rsidR="0073342D" w:rsidRPr="0073342D" w:rsidRDefault="0073342D" w:rsidP="0073342D">
      <w:pPr>
        <w:keepNext/>
        <w:spacing w:before="60" w:after="60"/>
        <w:ind w:left="714"/>
        <w:jc w:val="both"/>
        <w:rPr>
          <w:rFonts w:cs="Arial"/>
          <w:iCs/>
          <w:szCs w:val="22"/>
        </w:rPr>
      </w:pPr>
    </w:p>
    <w:p w14:paraId="26FDFD8C" w14:textId="77777777" w:rsidR="007359BB" w:rsidRPr="007359BB" w:rsidRDefault="007359BB" w:rsidP="007359BB">
      <w:pPr>
        <w:keepNext/>
        <w:spacing w:before="240"/>
        <w:outlineLvl w:val="1"/>
        <w:rPr>
          <w:rFonts w:cs="Arial"/>
          <w:b/>
          <w:bCs/>
          <w:iCs/>
          <w:color w:val="9E4777"/>
          <w:sz w:val="28"/>
          <w:szCs w:val="28"/>
          <w:lang w:eastAsia="en-AU"/>
        </w:rPr>
      </w:pPr>
      <w:r w:rsidRPr="007359BB">
        <w:rPr>
          <w:rFonts w:cs="Arial"/>
          <w:b/>
          <w:bCs/>
          <w:iCs/>
          <w:color w:val="9E4777"/>
          <w:sz w:val="28"/>
          <w:szCs w:val="28"/>
          <w:lang w:eastAsia="en-AU"/>
        </w:rPr>
        <w:t>Purpose of checklist:</w:t>
      </w:r>
    </w:p>
    <w:p w14:paraId="78F4A08C" w14:textId="61037974" w:rsidR="007359BB" w:rsidRDefault="007359BB" w:rsidP="007359BB">
      <w:pPr>
        <w:rPr>
          <w:rFonts w:cs="Arial"/>
          <w:szCs w:val="22"/>
        </w:rPr>
      </w:pPr>
      <w:r w:rsidRPr="007359BB">
        <w:rPr>
          <w:rFonts w:cs="Arial"/>
          <w:szCs w:val="22"/>
        </w:rPr>
        <w:t>Completing this checklist fully and accurately will help:</w:t>
      </w:r>
    </w:p>
    <w:p w14:paraId="6BCA462D" w14:textId="03145024" w:rsidR="005B7177" w:rsidRPr="007359BB" w:rsidRDefault="005B7177" w:rsidP="005B7177">
      <w:pPr>
        <w:keepNext/>
        <w:numPr>
          <w:ilvl w:val="0"/>
          <w:numId w:val="2"/>
        </w:numPr>
        <w:spacing w:before="60"/>
        <w:ind w:left="714" w:hanging="357"/>
        <w:rPr>
          <w:rFonts w:cs="Arial"/>
          <w:iCs/>
          <w:szCs w:val="22"/>
        </w:rPr>
      </w:pPr>
      <w:r w:rsidRPr="007359BB">
        <w:rPr>
          <w:rFonts w:cs="Arial"/>
          <w:iCs/>
          <w:szCs w:val="22"/>
        </w:rPr>
        <w:t xml:space="preserve">Demonstrate that you have met the duties of competence and standard of care expected of a lawyer acting for a legally aided client in </w:t>
      </w:r>
      <w:r w:rsidR="0073342D">
        <w:rPr>
          <w:rFonts w:cs="Arial"/>
          <w:iCs/>
          <w:szCs w:val="22"/>
        </w:rPr>
        <w:t>indictable criminal l</w:t>
      </w:r>
      <w:r w:rsidR="0073342D" w:rsidRPr="007359BB">
        <w:rPr>
          <w:rFonts w:cs="Arial"/>
          <w:iCs/>
          <w:szCs w:val="22"/>
        </w:rPr>
        <w:t xml:space="preserve">aw </w:t>
      </w:r>
      <w:r w:rsidR="0073342D">
        <w:rPr>
          <w:rFonts w:cs="Arial"/>
          <w:iCs/>
          <w:szCs w:val="22"/>
        </w:rPr>
        <w:t>matters</w:t>
      </w:r>
    </w:p>
    <w:p w14:paraId="49F31360" w14:textId="07DEB51D" w:rsidR="005B7177" w:rsidRPr="007359BB" w:rsidRDefault="005B7177" w:rsidP="005B7177">
      <w:pPr>
        <w:keepNext/>
        <w:numPr>
          <w:ilvl w:val="0"/>
          <w:numId w:val="2"/>
        </w:numPr>
        <w:spacing w:before="60"/>
        <w:ind w:left="714" w:hanging="357"/>
        <w:rPr>
          <w:rFonts w:cs="Arial"/>
          <w:iCs/>
          <w:szCs w:val="22"/>
        </w:rPr>
      </w:pPr>
      <w:r w:rsidRPr="007359BB">
        <w:rPr>
          <w:rFonts w:cs="Arial"/>
          <w:iCs/>
          <w:szCs w:val="22"/>
        </w:rPr>
        <w:t xml:space="preserve">Demonstrate that you have met Legal Aid’s expectations of practitioners undertaking legally aided work, articulated in the </w:t>
      </w:r>
      <w:hyperlink r:id="rId9" w:history="1">
        <w:r w:rsidRPr="00414597">
          <w:rPr>
            <w:rStyle w:val="Hyperlink"/>
            <w:rFonts w:cs="Arial"/>
            <w:iCs/>
            <w:szCs w:val="22"/>
          </w:rPr>
          <w:t>Quality Standards</w:t>
        </w:r>
      </w:hyperlink>
      <w:bookmarkStart w:id="1" w:name="_GoBack"/>
      <w:bookmarkEnd w:id="1"/>
      <w:r w:rsidRPr="007359BB">
        <w:rPr>
          <w:rFonts w:cs="Arial"/>
          <w:iCs/>
          <w:szCs w:val="22"/>
          <w:u w:val="single"/>
        </w:rPr>
        <w:t xml:space="preserve"> </w:t>
      </w:r>
    </w:p>
    <w:p w14:paraId="0D3B1A6D" w14:textId="77777777" w:rsidR="005B7177" w:rsidRPr="007359BB" w:rsidRDefault="005B7177" w:rsidP="005B7177">
      <w:pPr>
        <w:keepNext/>
        <w:numPr>
          <w:ilvl w:val="0"/>
          <w:numId w:val="2"/>
        </w:numPr>
        <w:spacing w:before="60"/>
        <w:ind w:left="714" w:hanging="357"/>
        <w:rPr>
          <w:rFonts w:cs="Arial"/>
          <w:iCs/>
          <w:szCs w:val="22"/>
        </w:rPr>
      </w:pPr>
      <w:r w:rsidRPr="007359BB">
        <w:rPr>
          <w:rFonts w:cs="Arial"/>
          <w:iCs/>
          <w:szCs w:val="22"/>
        </w:rPr>
        <w:t>Another solicitor in the event they need to quickly identify the progress you have made with this matter</w:t>
      </w:r>
    </w:p>
    <w:p w14:paraId="2F718531" w14:textId="77777777" w:rsidR="005B7177" w:rsidRPr="007359BB" w:rsidRDefault="005B7177" w:rsidP="005B7177">
      <w:pPr>
        <w:keepNext/>
        <w:numPr>
          <w:ilvl w:val="0"/>
          <w:numId w:val="2"/>
        </w:numPr>
        <w:spacing w:before="60"/>
        <w:ind w:left="714" w:hanging="357"/>
        <w:rPr>
          <w:rFonts w:cs="Arial"/>
          <w:iCs/>
          <w:szCs w:val="22"/>
        </w:rPr>
      </w:pPr>
      <w:r w:rsidRPr="007359BB">
        <w:rPr>
          <w:rFonts w:cs="Arial"/>
          <w:iCs/>
          <w:szCs w:val="22"/>
        </w:rPr>
        <w:t xml:space="preserve">If you are audited by Legal Aid </w:t>
      </w:r>
    </w:p>
    <w:p w14:paraId="2CEF0C86" w14:textId="77777777" w:rsidR="00A967E1" w:rsidRPr="00B85DF9" w:rsidRDefault="00A967E1" w:rsidP="00A967E1"/>
    <w:p w14:paraId="2DE93DCF" w14:textId="6F4B495A" w:rsidR="008331CC" w:rsidRDefault="008331CC" w:rsidP="00B66E40">
      <w:pPr>
        <w:pStyle w:val="Heading2"/>
      </w:pPr>
      <w:r w:rsidRPr="00B85DF9">
        <w:t>Note:</w:t>
      </w:r>
    </w:p>
    <w:p w14:paraId="1F368A54" w14:textId="6814E9D6" w:rsidR="00A56AFF" w:rsidRPr="00A56AFF" w:rsidRDefault="00A56AFF" w:rsidP="00BE6536">
      <w:pPr>
        <w:pStyle w:val="ListParagraph"/>
        <w:numPr>
          <w:ilvl w:val="0"/>
          <w:numId w:val="16"/>
        </w:numPr>
        <w:ind w:left="714" w:hanging="357"/>
      </w:pPr>
      <w:r w:rsidRPr="00A56AFF">
        <w:t xml:space="preserve">This tool is designed as a prompt only. It does not proscribe how an </w:t>
      </w:r>
      <w:r w:rsidR="0073342D">
        <w:t>i</w:t>
      </w:r>
      <w:r w:rsidRPr="00A56AFF">
        <w:t>ndictable criminal law matter</w:t>
      </w:r>
      <w:r w:rsidR="0073342D">
        <w:t xml:space="preserve"> </w:t>
      </w:r>
      <w:r w:rsidRPr="00A56AFF">
        <w:t>should be conducted and is not exhaustive</w:t>
      </w:r>
    </w:p>
    <w:p w14:paraId="26F3751D" w14:textId="7A5A8508" w:rsidR="003E0872" w:rsidRDefault="008331CC" w:rsidP="00BE6536">
      <w:pPr>
        <w:pStyle w:val="ListParagraph"/>
        <w:numPr>
          <w:ilvl w:val="0"/>
          <w:numId w:val="16"/>
        </w:numPr>
        <w:ind w:left="714" w:hanging="357"/>
      </w:pPr>
      <w:r w:rsidRPr="00B85DF9">
        <w:t xml:space="preserve">This document could potentially be considered a client document and provided to the client upon request (rule 14 Australian Solicitors’ Conduct Rules) or as a result of a </w:t>
      </w:r>
      <w:r w:rsidR="006A5714">
        <w:t>GIPA</w:t>
      </w:r>
      <w:r w:rsidRPr="00B85DF9">
        <w:t xml:space="preserve"> reques</w:t>
      </w:r>
      <w:bookmarkEnd w:id="0"/>
      <w:r w:rsidR="00C45ED5">
        <w:t>t</w:t>
      </w:r>
    </w:p>
    <w:p w14:paraId="5F749859" w14:textId="77777777" w:rsidR="00970BB0" w:rsidRDefault="00970BB0" w:rsidP="00970BB0"/>
    <w:p w14:paraId="6DA6ABCC" w14:textId="77777777" w:rsidR="004031D3" w:rsidRDefault="004031D3" w:rsidP="004031D3">
      <w:pPr>
        <w:rPr>
          <w:lang w:eastAsia="en-AU"/>
        </w:rPr>
      </w:pPr>
    </w:p>
    <w:p w14:paraId="7BE8D68A" w14:textId="41F4F6A3" w:rsidR="004031D3" w:rsidRPr="00970BB0" w:rsidRDefault="004031D3" w:rsidP="004031D3">
      <w:pPr>
        <w:rPr>
          <w:lang w:eastAsia="en-AU"/>
        </w:rPr>
        <w:sectPr w:rsidR="004031D3" w:rsidRPr="00970BB0" w:rsidSect="00C36360">
          <w:headerReference w:type="default" r:id="rId10"/>
          <w:footerReference w:type="default" r:id="rId11"/>
          <w:headerReference w:type="first" r:id="rId12"/>
          <w:footerReference w:type="first" r:id="rId13"/>
          <w:type w:val="oddPage"/>
          <w:pgSz w:w="11906" w:h="16838" w:code="9"/>
          <w:pgMar w:top="1418" w:right="907" w:bottom="964" w:left="907" w:header="284" w:footer="284" w:gutter="0"/>
          <w:cols w:space="708"/>
          <w:titlePg/>
          <w:docGrid w:linePitch="360"/>
        </w:sectPr>
      </w:pPr>
    </w:p>
    <w:p w14:paraId="28E111D8" w14:textId="31C70573" w:rsidR="00B85A94" w:rsidRPr="00B85A94" w:rsidRDefault="00B85A94" w:rsidP="00EE589F">
      <w:pPr>
        <w:pStyle w:val="Heading2"/>
        <w:jc w:val="center"/>
      </w:pPr>
      <w:bookmarkStart w:id="2" w:name="_Hlk37754873"/>
      <w:bookmarkStart w:id="3" w:name="_Hlk39130563"/>
      <w:bookmarkStart w:id="4" w:name="_Hlk522791871"/>
      <w:r>
        <w:lastRenderedPageBreak/>
        <w:t>Non-Complex</w:t>
      </w:r>
      <w:r w:rsidRPr="00B85A94">
        <w:t xml:space="preserve"> Matters </w:t>
      </w:r>
    </w:p>
    <w:p w14:paraId="583E7E6F" w14:textId="38B5934F" w:rsidR="00A56AFF" w:rsidRPr="0073342D" w:rsidRDefault="0073342D" w:rsidP="00EE589F">
      <w:pPr>
        <w:pStyle w:val="Heading2"/>
        <w:jc w:val="center"/>
        <w:rPr>
          <w:u w:val="single"/>
        </w:rPr>
      </w:pPr>
      <w:r w:rsidRPr="0073342D">
        <w:rPr>
          <w:u w:val="single"/>
        </w:rPr>
        <w:t>Part One</w:t>
      </w:r>
      <w:r>
        <w:rPr>
          <w:u w:val="single"/>
        </w:rPr>
        <w:t xml:space="preserve">- Committal Proceedings </w:t>
      </w:r>
    </w:p>
    <w:p w14:paraId="6DEE19B2" w14:textId="60C4412D" w:rsidR="00EE589F" w:rsidRPr="00EE589F" w:rsidRDefault="0073342D" w:rsidP="0073342D">
      <w:pPr>
        <w:pStyle w:val="Heading2"/>
      </w:pPr>
      <w:r>
        <w:t>Step One- Conference the Client</w:t>
      </w:r>
    </w:p>
    <w:tbl>
      <w:tblPr>
        <w:tblStyle w:val="TableGrid"/>
        <w:tblW w:w="0" w:type="auto"/>
        <w:tblLook w:val="04A0" w:firstRow="1" w:lastRow="0" w:firstColumn="1" w:lastColumn="0" w:noHBand="0" w:noVBand="1"/>
      </w:tblPr>
      <w:tblGrid>
        <w:gridCol w:w="7567"/>
        <w:gridCol w:w="2515"/>
      </w:tblGrid>
      <w:tr w:rsidR="00C34F7B" w:rsidRPr="00C15608" w14:paraId="376D6858" w14:textId="77777777" w:rsidTr="00CD0105">
        <w:trPr>
          <w:cantSplit/>
          <w:tblHeader/>
        </w:trPr>
        <w:tc>
          <w:tcPr>
            <w:tcW w:w="7567" w:type="dxa"/>
            <w:shd w:val="clear" w:color="auto" w:fill="CED3DC"/>
          </w:tcPr>
          <w:p w14:paraId="34A678E4" w14:textId="5A6AE184" w:rsidR="00C34F7B" w:rsidRPr="001B6A15" w:rsidRDefault="00C34F7B" w:rsidP="00CD0105">
            <w:pPr>
              <w:rPr>
                <w:rFonts w:cs="Arial"/>
                <w:b/>
                <w:sz w:val="22"/>
                <w:szCs w:val="22"/>
              </w:rPr>
            </w:pPr>
            <w:bookmarkStart w:id="5" w:name="_Hlk37754942"/>
            <w:bookmarkStart w:id="6" w:name="_Hlk39045076"/>
            <w:bookmarkEnd w:id="2"/>
            <w:bookmarkEnd w:id="3"/>
            <w:r w:rsidRPr="001B6A15">
              <w:rPr>
                <w:rFonts w:cs="Arial"/>
                <w:b/>
                <w:sz w:val="22"/>
                <w:szCs w:val="22"/>
              </w:rPr>
              <w:t>Task</w:t>
            </w:r>
          </w:p>
        </w:tc>
        <w:tc>
          <w:tcPr>
            <w:tcW w:w="2515" w:type="dxa"/>
            <w:shd w:val="clear" w:color="auto" w:fill="CED3DC"/>
          </w:tcPr>
          <w:p w14:paraId="71788403" w14:textId="76C8DC13" w:rsidR="00C34F7B" w:rsidRPr="001B6A15" w:rsidRDefault="000C740C" w:rsidP="00AB35F1">
            <w:pPr>
              <w:spacing w:line="240" w:lineRule="auto"/>
              <w:contextualSpacing/>
              <w:jc w:val="center"/>
              <w:rPr>
                <w:rFonts w:cs="Arial"/>
                <w:b/>
                <w:sz w:val="22"/>
                <w:szCs w:val="22"/>
              </w:rPr>
            </w:pPr>
            <w:r w:rsidRPr="00C15608">
              <w:rPr>
                <w:rFonts w:cs="Arial"/>
                <w:b/>
                <w:sz w:val="24"/>
              </w:rPr>
              <w:t>Details/Date Done</w:t>
            </w:r>
          </w:p>
        </w:tc>
      </w:tr>
      <w:bookmarkEnd w:id="5"/>
      <w:bookmarkEnd w:id="6"/>
      <w:tr w:rsidR="00EE589F" w:rsidRPr="00C16EE1" w14:paraId="296B4BCA" w14:textId="77777777" w:rsidTr="00CD0105">
        <w:trPr>
          <w:cantSplit/>
        </w:trPr>
        <w:tc>
          <w:tcPr>
            <w:tcW w:w="7567" w:type="dxa"/>
            <w:shd w:val="clear" w:color="auto" w:fill="auto"/>
          </w:tcPr>
          <w:p w14:paraId="1596D5A2" w14:textId="52830559" w:rsidR="00A56AFF" w:rsidRPr="00A56AFF" w:rsidRDefault="00A56AFF" w:rsidP="00A56AFF">
            <w:pPr>
              <w:rPr>
                <w:bCs/>
                <w:lang w:eastAsia="en-AU"/>
              </w:rPr>
            </w:pPr>
            <w:r w:rsidRPr="00A56AFF">
              <w:rPr>
                <w:bCs/>
                <w:lang w:eastAsia="en-AU"/>
              </w:rPr>
              <w:t>Open and retain a file for the client with copies of:</w:t>
            </w:r>
          </w:p>
          <w:p w14:paraId="568E5C13" w14:textId="77777777" w:rsidR="00A56AFF" w:rsidRPr="00A56AFF" w:rsidRDefault="00A56AFF" w:rsidP="00BE6536">
            <w:pPr>
              <w:numPr>
                <w:ilvl w:val="0"/>
                <w:numId w:val="17"/>
              </w:numPr>
              <w:rPr>
                <w:iCs/>
                <w:lang w:eastAsia="en-AU"/>
              </w:rPr>
            </w:pPr>
            <w:r w:rsidRPr="00A56AFF">
              <w:rPr>
                <w:iCs/>
                <w:lang w:eastAsia="en-AU"/>
              </w:rPr>
              <w:t>Court Attendance Notices</w:t>
            </w:r>
          </w:p>
          <w:p w14:paraId="2E6F35E5" w14:textId="77777777" w:rsidR="00A56AFF" w:rsidRPr="00A56AFF" w:rsidRDefault="00A56AFF" w:rsidP="00BE6536">
            <w:pPr>
              <w:numPr>
                <w:ilvl w:val="0"/>
                <w:numId w:val="17"/>
              </w:numPr>
              <w:rPr>
                <w:iCs/>
                <w:lang w:eastAsia="en-AU"/>
              </w:rPr>
            </w:pPr>
            <w:r w:rsidRPr="00A56AFF">
              <w:rPr>
                <w:iCs/>
                <w:lang w:eastAsia="en-AU"/>
              </w:rPr>
              <w:t>Police Facts</w:t>
            </w:r>
          </w:p>
          <w:p w14:paraId="7B7368BB" w14:textId="77777777" w:rsidR="00A56AFF" w:rsidRPr="00A56AFF" w:rsidRDefault="00A56AFF" w:rsidP="00BE6536">
            <w:pPr>
              <w:numPr>
                <w:ilvl w:val="0"/>
                <w:numId w:val="17"/>
              </w:numPr>
              <w:rPr>
                <w:iCs/>
                <w:lang w:eastAsia="en-AU"/>
              </w:rPr>
            </w:pPr>
            <w:r w:rsidRPr="00A56AFF">
              <w:rPr>
                <w:iCs/>
                <w:lang w:eastAsia="en-AU"/>
              </w:rPr>
              <w:t>Criminal history of the accused and main civilian witnesses in the case</w:t>
            </w:r>
          </w:p>
          <w:p w14:paraId="1585C645" w14:textId="77777777" w:rsidR="00A56AFF" w:rsidRPr="00A56AFF" w:rsidRDefault="00A56AFF" w:rsidP="00BE6536">
            <w:pPr>
              <w:numPr>
                <w:ilvl w:val="0"/>
                <w:numId w:val="17"/>
              </w:numPr>
              <w:rPr>
                <w:iCs/>
                <w:lang w:eastAsia="en-AU"/>
              </w:rPr>
            </w:pPr>
            <w:r w:rsidRPr="00A56AFF">
              <w:rPr>
                <w:iCs/>
                <w:lang w:eastAsia="en-AU"/>
              </w:rPr>
              <w:t>ERISP</w:t>
            </w:r>
          </w:p>
          <w:p w14:paraId="7E054821" w14:textId="4814141E" w:rsidR="00EE589F" w:rsidRPr="00A56AFF" w:rsidRDefault="00A56AFF" w:rsidP="00BE6536">
            <w:pPr>
              <w:pStyle w:val="ListParagraph"/>
              <w:numPr>
                <w:ilvl w:val="0"/>
                <w:numId w:val="20"/>
              </w:numPr>
            </w:pPr>
            <w:r w:rsidRPr="00A56AFF">
              <w:rPr>
                <w:lang w:eastAsia="en-AU"/>
              </w:rPr>
              <w:t xml:space="preserve">Custody records  </w:t>
            </w:r>
          </w:p>
        </w:tc>
        <w:tc>
          <w:tcPr>
            <w:tcW w:w="2515" w:type="dxa"/>
            <w:shd w:val="clear" w:color="auto" w:fill="auto"/>
          </w:tcPr>
          <w:p w14:paraId="2BAD10D3" w14:textId="77777777" w:rsidR="00EE589F" w:rsidRPr="00C16EE1" w:rsidRDefault="00EE589F" w:rsidP="00EE589F">
            <w:pPr>
              <w:spacing w:after="60"/>
              <w:rPr>
                <w:rFonts w:cs="Arial"/>
                <w:bCs/>
                <w:szCs w:val="20"/>
              </w:rPr>
            </w:pPr>
          </w:p>
        </w:tc>
      </w:tr>
      <w:tr w:rsidR="000C740C" w:rsidRPr="00C16EE1" w14:paraId="6785FEAA" w14:textId="77777777" w:rsidTr="00CD0105">
        <w:trPr>
          <w:cantSplit/>
        </w:trPr>
        <w:tc>
          <w:tcPr>
            <w:tcW w:w="7567" w:type="dxa"/>
            <w:shd w:val="clear" w:color="auto" w:fill="auto"/>
          </w:tcPr>
          <w:p w14:paraId="2255D952" w14:textId="274C2EE3" w:rsidR="000C740C" w:rsidRPr="00A56AFF" w:rsidRDefault="000C740C" w:rsidP="000C740C">
            <w:pPr>
              <w:rPr>
                <w:bCs/>
                <w:lang w:eastAsia="en-AU"/>
              </w:rPr>
            </w:pPr>
            <w:r w:rsidRPr="00312168">
              <w:rPr>
                <w:lang w:eastAsia="en-AU"/>
              </w:rPr>
              <w:t xml:space="preserve">Conference the client, obtain financial verification of income and assets </w:t>
            </w:r>
          </w:p>
        </w:tc>
        <w:tc>
          <w:tcPr>
            <w:tcW w:w="2515" w:type="dxa"/>
            <w:shd w:val="clear" w:color="auto" w:fill="auto"/>
          </w:tcPr>
          <w:p w14:paraId="527EDA35" w14:textId="77777777" w:rsidR="000C740C" w:rsidRPr="00C16EE1" w:rsidRDefault="000C740C" w:rsidP="000C740C">
            <w:pPr>
              <w:spacing w:after="60"/>
              <w:rPr>
                <w:rFonts w:cs="Arial"/>
                <w:bCs/>
                <w:szCs w:val="20"/>
              </w:rPr>
            </w:pPr>
          </w:p>
        </w:tc>
      </w:tr>
      <w:tr w:rsidR="000C740C" w:rsidRPr="00C16EE1" w14:paraId="28F86143" w14:textId="77777777" w:rsidTr="00CD0105">
        <w:trPr>
          <w:cantSplit/>
        </w:trPr>
        <w:tc>
          <w:tcPr>
            <w:tcW w:w="7567" w:type="dxa"/>
            <w:shd w:val="clear" w:color="auto" w:fill="auto"/>
          </w:tcPr>
          <w:p w14:paraId="09908155" w14:textId="30AF7B5B" w:rsidR="000C740C" w:rsidRPr="00A56AFF" w:rsidRDefault="000C740C" w:rsidP="000C740C">
            <w:pPr>
              <w:rPr>
                <w:bCs/>
                <w:lang w:eastAsia="en-AU"/>
              </w:rPr>
            </w:pPr>
            <w:r>
              <w:rPr>
                <w:lang w:eastAsia="en-AU"/>
              </w:rPr>
              <w:t>Conduct a conflict check</w:t>
            </w:r>
          </w:p>
        </w:tc>
        <w:tc>
          <w:tcPr>
            <w:tcW w:w="2515" w:type="dxa"/>
            <w:shd w:val="clear" w:color="auto" w:fill="auto"/>
          </w:tcPr>
          <w:p w14:paraId="07BE420B" w14:textId="77777777" w:rsidR="000C740C" w:rsidRPr="00C16EE1" w:rsidRDefault="000C740C" w:rsidP="000C740C">
            <w:pPr>
              <w:spacing w:after="60"/>
              <w:rPr>
                <w:rFonts w:cs="Arial"/>
                <w:bCs/>
                <w:szCs w:val="20"/>
              </w:rPr>
            </w:pPr>
          </w:p>
        </w:tc>
      </w:tr>
      <w:tr w:rsidR="00EE589F" w:rsidRPr="00C16EE1" w14:paraId="2EDFDEFC" w14:textId="77777777" w:rsidTr="00CD0105">
        <w:trPr>
          <w:cantSplit/>
        </w:trPr>
        <w:tc>
          <w:tcPr>
            <w:tcW w:w="7567" w:type="dxa"/>
          </w:tcPr>
          <w:p w14:paraId="1BF4AAA3" w14:textId="04E2729B" w:rsidR="00EE589F" w:rsidRDefault="00EE589F" w:rsidP="00EE589F">
            <w:pPr>
              <w:autoSpaceDE w:val="0"/>
              <w:autoSpaceDN w:val="0"/>
              <w:adjustRightInd w:val="0"/>
              <w:spacing w:after="0" w:line="240" w:lineRule="auto"/>
              <w:rPr>
                <w:rFonts w:eastAsiaTheme="minorHAnsi" w:cs="Arial"/>
                <w:color w:val="000000"/>
                <w:szCs w:val="22"/>
              </w:rPr>
            </w:pPr>
            <w:r w:rsidRPr="00262AD6">
              <w:rPr>
                <w:rFonts w:eastAsiaTheme="minorHAnsi" w:cs="Arial"/>
                <w:color w:val="000000"/>
                <w:szCs w:val="22"/>
              </w:rPr>
              <w:t>Obtain</w:t>
            </w:r>
            <w:r>
              <w:rPr>
                <w:rFonts w:eastAsiaTheme="minorHAnsi" w:cs="Arial"/>
                <w:color w:val="000000"/>
                <w:szCs w:val="22"/>
              </w:rPr>
              <w:t xml:space="preserve"> </w:t>
            </w:r>
            <w:r w:rsidRPr="00262AD6">
              <w:rPr>
                <w:rFonts w:eastAsiaTheme="minorHAnsi" w:cs="Arial"/>
                <w:color w:val="000000"/>
                <w:szCs w:val="22"/>
              </w:rPr>
              <w:t>instructions from the client:</w:t>
            </w:r>
          </w:p>
          <w:p w14:paraId="14430130" w14:textId="49F02006" w:rsidR="00EE589F" w:rsidRDefault="00EE589F" w:rsidP="00BE6536">
            <w:pPr>
              <w:pStyle w:val="ListParagraph"/>
              <w:numPr>
                <w:ilvl w:val="0"/>
                <w:numId w:val="18"/>
              </w:numPr>
              <w:rPr>
                <w:rFonts w:eastAsiaTheme="minorHAnsi"/>
              </w:rPr>
            </w:pPr>
            <w:r w:rsidRPr="00262AD6">
              <w:rPr>
                <w:rFonts w:eastAsiaTheme="minorHAnsi"/>
              </w:rPr>
              <w:t>and give advice about the law, the defences and partial defences that may be available, the benefits of an early plea of guilty, maximum penalties, whether there is a Standard Non-Parole Period and the legal process and procedure</w:t>
            </w:r>
          </w:p>
          <w:p w14:paraId="69915D56" w14:textId="30170195" w:rsidR="00EE589F" w:rsidRDefault="00A56AFF" w:rsidP="00BE6536">
            <w:pPr>
              <w:pStyle w:val="ListParagraph"/>
              <w:numPr>
                <w:ilvl w:val="0"/>
                <w:numId w:val="18"/>
              </w:numPr>
              <w:rPr>
                <w:rFonts w:eastAsiaTheme="minorHAnsi"/>
              </w:rPr>
            </w:pPr>
            <w:r>
              <w:rPr>
                <w:rFonts w:eastAsiaTheme="minorHAnsi"/>
              </w:rPr>
              <w:t xml:space="preserve">including </w:t>
            </w:r>
            <w:r w:rsidR="00EE589F">
              <w:rPr>
                <w:rFonts w:eastAsiaTheme="minorHAnsi"/>
              </w:rPr>
              <w:t>p</w:t>
            </w:r>
            <w:r w:rsidR="00EE589F" w:rsidRPr="00262AD6">
              <w:rPr>
                <w:rFonts w:eastAsiaTheme="minorHAnsi"/>
              </w:rPr>
              <w:t>ersonal history, medical history, psychiatric diagnoses, admissions to psychiatric hospitals, psychological assessments, drug and alcohol history, attempts at rehabilitation, family background and immigration status</w:t>
            </w:r>
          </w:p>
          <w:p w14:paraId="144755C2" w14:textId="7DA48259" w:rsidR="00EE589F" w:rsidRPr="00A56AFF" w:rsidRDefault="00EE589F" w:rsidP="00BE6536">
            <w:pPr>
              <w:pStyle w:val="ListParagraph"/>
              <w:numPr>
                <w:ilvl w:val="0"/>
                <w:numId w:val="21"/>
              </w:numPr>
            </w:pPr>
            <w:r w:rsidRPr="00A56AFF">
              <w:rPr>
                <w:rFonts w:eastAsiaTheme="minorHAnsi"/>
              </w:rPr>
              <w:t>if he or she intends to plead guilty</w:t>
            </w:r>
          </w:p>
        </w:tc>
        <w:tc>
          <w:tcPr>
            <w:tcW w:w="2515" w:type="dxa"/>
          </w:tcPr>
          <w:p w14:paraId="0FB1B0FF" w14:textId="77777777" w:rsidR="00EE589F" w:rsidRPr="00C16EE1" w:rsidRDefault="00EE589F" w:rsidP="00EE589F">
            <w:pPr>
              <w:spacing w:after="60"/>
              <w:rPr>
                <w:rFonts w:cs="Arial"/>
                <w:bCs/>
                <w:szCs w:val="20"/>
              </w:rPr>
            </w:pPr>
          </w:p>
        </w:tc>
      </w:tr>
      <w:tr w:rsidR="00EE589F" w:rsidRPr="00C16EE1" w14:paraId="1B3A8359" w14:textId="77777777" w:rsidTr="00CD0105">
        <w:trPr>
          <w:cantSplit/>
        </w:trPr>
        <w:tc>
          <w:tcPr>
            <w:tcW w:w="7567" w:type="dxa"/>
          </w:tcPr>
          <w:p w14:paraId="539FF716" w14:textId="77777777" w:rsidR="006A5CEA" w:rsidRPr="006A5CEA" w:rsidRDefault="006A5CEA" w:rsidP="006A5CEA">
            <w:pPr>
              <w:pStyle w:val="ListParagraph"/>
            </w:pPr>
            <w:r w:rsidRPr="006A5CEA">
              <w:t>Advise the client:</w:t>
            </w:r>
          </w:p>
          <w:p w14:paraId="3AD6DE96" w14:textId="7405303D" w:rsidR="006A5CEA" w:rsidRPr="006A5CEA" w:rsidRDefault="006A5CEA" w:rsidP="00BE6536">
            <w:pPr>
              <w:pStyle w:val="ListParagraph"/>
              <w:numPr>
                <w:ilvl w:val="0"/>
                <w:numId w:val="22"/>
              </w:numPr>
            </w:pPr>
            <w:r w:rsidRPr="006A5CEA">
              <w:t>of the strengths and weaknesses of the Crown case</w:t>
            </w:r>
          </w:p>
          <w:p w14:paraId="0D43311F" w14:textId="6A967F0B" w:rsidR="00EE589F" w:rsidRDefault="00C16BF6" w:rsidP="00BE6536">
            <w:pPr>
              <w:pStyle w:val="ListParagraph"/>
              <w:numPr>
                <w:ilvl w:val="0"/>
                <w:numId w:val="22"/>
              </w:numPr>
            </w:pPr>
            <w:r>
              <w:t>about strictly indictable charges, Table 1 and Table 2, and the consequences of an election</w:t>
            </w:r>
          </w:p>
          <w:p w14:paraId="5D7A33CD" w14:textId="77A6B7BC" w:rsidR="00C16BF6" w:rsidRPr="006A5CEA" w:rsidRDefault="00C16BF6" w:rsidP="00BE6536">
            <w:pPr>
              <w:pStyle w:val="ListParagraph"/>
              <w:numPr>
                <w:ilvl w:val="0"/>
                <w:numId w:val="22"/>
              </w:numPr>
            </w:pPr>
            <w:r>
              <w:t>of defences, penalties and pleas, and prospects of negotiating an alternative charge</w:t>
            </w:r>
          </w:p>
        </w:tc>
        <w:tc>
          <w:tcPr>
            <w:tcW w:w="2515" w:type="dxa"/>
          </w:tcPr>
          <w:p w14:paraId="3422198A" w14:textId="77777777" w:rsidR="00EE589F" w:rsidRPr="00C16EE1" w:rsidRDefault="00EE589F" w:rsidP="00EE589F">
            <w:pPr>
              <w:spacing w:after="60"/>
              <w:rPr>
                <w:rFonts w:cs="Arial"/>
                <w:bCs/>
                <w:szCs w:val="20"/>
              </w:rPr>
            </w:pPr>
          </w:p>
        </w:tc>
      </w:tr>
      <w:tr w:rsidR="00EE589F" w:rsidRPr="00C16EE1" w14:paraId="4903BEE5" w14:textId="77777777" w:rsidTr="00CD0105">
        <w:trPr>
          <w:cantSplit/>
        </w:trPr>
        <w:tc>
          <w:tcPr>
            <w:tcW w:w="7567" w:type="dxa"/>
          </w:tcPr>
          <w:p w14:paraId="6D185BC4" w14:textId="320AFCF1" w:rsidR="00EE589F" w:rsidRPr="00262AD6" w:rsidRDefault="006A5CEA" w:rsidP="00EE589F">
            <w:pPr>
              <w:autoSpaceDE w:val="0"/>
              <w:autoSpaceDN w:val="0"/>
              <w:adjustRightInd w:val="0"/>
              <w:spacing w:after="0" w:line="360" w:lineRule="auto"/>
              <w:rPr>
                <w:rFonts w:eastAsiaTheme="minorHAnsi" w:cs="Arial"/>
                <w:color w:val="000000"/>
                <w:szCs w:val="22"/>
              </w:rPr>
            </w:pPr>
            <w:bookmarkStart w:id="7" w:name="_Hlk38975684"/>
            <w:r w:rsidRPr="006A5CEA">
              <w:rPr>
                <w:rFonts w:eastAsiaTheme="minorHAnsi" w:cs="Arial"/>
                <w:color w:val="000000"/>
                <w:szCs w:val="22"/>
              </w:rPr>
              <w:t>Keep the client well informed of the progress of the matter</w:t>
            </w:r>
            <w:r w:rsidR="00C16BF6">
              <w:rPr>
                <w:rFonts w:eastAsiaTheme="minorHAnsi" w:cs="Arial"/>
                <w:color w:val="000000"/>
                <w:szCs w:val="22"/>
              </w:rPr>
              <w:t xml:space="preserve"> including speaking to the client before each court mention. G</w:t>
            </w:r>
            <w:r w:rsidRPr="006A5CEA">
              <w:rPr>
                <w:rFonts w:eastAsiaTheme="minorHAnsi" w:cs="Arial"/>
                <w:color w:val="000000"/>
                <w:szCs w:val="22"/>
              </w:rPr>
              <w:t>ive realistic advice about the brief service orders, depending on the nature of the evidence the brief is expected to contain</w:t>
            </w:r>
            <w:bookmarkEnd w:id="7"/>
            <w:r w:rsidR="00C16BF6">
              <w:rPr>
                <w:rFonts w:eastAsiaTheme="minorHAnsi" w:cs="Arial"/>
                <w:color w:val="000000"/>
                <w:szCs w:val="22"/>
              </w:rPr>
              <w:t xml:space="preserve">. </w:t>
            </w:r>
          </w:p>
        </w:tc>
        <w:tc>
          <w:tcPr>
            <w:tcW w:w="2515" w:type="dxa"/>
          </w:tcPr>
          <w:p w14:paraId="5A855B13" w14:textId="77777777" w:rsidR="00EE589F" w:rsidRPr="00C16EE1" w:rsidRDefault="00EE589F" w:rsidP="00EE589F">
            <w:pPr>
              <w:spacing w:after="60"/>
              <w:rPr>
                <w:rFonts w:cs="Arial"/>
                <w:bCs/>
                <w:szCs w:val="20"/>
              </w:rPr>
            </w:pPr>
          </w:p>
        </w:tc>
      </w:tr>
      <w:tr w:rsidR="00FD4D3D" w:rsidRPr="00C16EE1" w14:paraId="206CE54A" w14:textId="77777777" w:rsidTr="00CD0105">
        <w:trPr>
          <w:cantSplit/>
        </w:trPr>
        <w:tc>
          <w:tcPr>
            <w:tcW w:w="7567" w:type="dxa"/>
          </w:tcPr>
          <w:p w14:paraId="45B907D2" w14:textId="3DE5C0CB" w:rsidR="00FD4D3D" w:rsidRPr="006A5CEA" w:rsidRDefault="00FD4D3D" w:rsidP="00FD4D3D">
            <w:pPr>
              <w:autoSpaceDE w:val="0"/>
              <w:autoSpaceDN w:val="0"/>
              <w:adjustRightInd w:val="0"/>
              <w:spacing w:after="0" w:line="360" w:lineRule="auto"/>
              <w:rPr>
                <w:rFonts w:eastAsiaTheme="minorHAnsi" w:cs="Arial"/>
                <w:color w:val="000000"/>
                <w:szCs w:val="22"/>
              </w:rPr>
            </w:pPr>
            <w:r w:rsidRPr="006A5CEA">
              <w:rPr>
                <w:bCs/>
                <w:szCs w:val="20"/>
                <w:lang w:eastAsia="en-AU"/>
              </w:rPr>
              <w:lastRenderedPageBreak/>
              <w:t>Determine if there is an issue of Fitness to Stand Trial, a defence of “Not Guilty Mental Illness,” or an intellectual disability requiring assessment by a psychiatrist or psychologist and seek approval from Legal Aid NSW to arrange such assessments. The report of the psychiatrist or psychologist may need to be served on the DPP; however, counsel briefed in the matter should be consulted before service</w:t>
            </w:r>
          </w:p>
        </w:tc>
        <w:tc>
          <w:tcPr>
            <w:tcW w:w="2515" w:type="dxa"/>
          </w:tcPr>
          <w:p w14:paraId="666DE166" w14:textId="77777777" w:rsidR="00FD4D3D" w:rsidRPr="00C16EE1" w:rsidRDefault="00FD4D3D" w:rsidP="00FD4D3D">
            <w:pPr>
              <w:spacing w:after="60"/>
              <w:rPr>
                <w:rFonts w:cs="Arial"/>
                <w:bCs/>
                <w:szCs w:val="20"/>
              </w:rPr>
            </w:pPr>
          </w:p>
        </w:tc>
      </w:tr>
      <w:tr w:rsidR="00FD4D3D" w:rsidRPr="00C16EE1" w14:paraId="382E00BB" w14:textId="77777777" w:rsidTr="00CD0105">
        <w:trPr>
          <w:cantSplit/>
        </w:trPr>
        <w:tc>
          <w:tcPr>
            <w:tcW w:w="7567" w:type="dxa"/>
          </w:tcPr>
          <w:p w14:paraId="2BA8CE39" w14:textId="0C31F549" w:rsidR="00FD4D3D" w:rsidRPr="006A5CEA" w:rsidRDefault="00FD4D3D" w:rsidP="00FD4D3D">
            <w:pPr>
              <w:autoSpaceDE w:val="0"/>
              <w:autoSpaceDN w:val="0"/>
              <w:adjustRightInd w:val="0"/>
              <w:spacing w:after="0" w:line="360" w:lineRule="auto"/>
              <w:rPr>
                <w:rFonts w:eastAsiaTheme="minorHAnsi" w:cs="Arial"/>
                <w:color w:val="000000"/>
                <w:szCs w:val="22"/>
              </w:rPr>
            </w:pPr>
            <w:r w:rsidRPr="00AF7A37">
              <w:t>Obtain signed authorities to release copies of reports from e.g. Justice Health, and community health centres</w:t>
            </w:r>
          </w:p>
        </w:tc>
        <w:tc>
          <w:tcPr>
            <w:tcW w:w="2515" w:type="dxa"/>
          </w:tcPr>
          <w:p w14:paraId="05FC3947" w14:textId="77777777" w:rsidR="00FD4D3D" w:rsidRPr="00C16EE1" w:rsidRDefault="00FD4D3D" w:rsidP="00FD4D3D">
            <w:pPr>
              <w:spacing w:after="60"/>
              <w:rPr>
                <w:rFonts w:cs="Arial"/>
                <w:bCs/>
                <w:szCs w:val="20"/>
              </w:rPr>
            </w:pPr>
          </w:p>
        </w:tc>
      </w:tr>
    </w:tbl>
    <w:p w14:paraId="13591360" w14:textId="57F37138" w:rsidR="00A31A14" w:rsidRDefault="00A31A14" w:rsidP="00CE6BD8">
      <w:pPr>
        <w:rPr>
          <w:lang w:eastAsia="en-AU"/>
        </w:rPr>
      </w:pPr>
    </w:p>
    <w:p w14:paraId="33619B49" w14:textId="4B0A5C05" w:rsidR="000C740C" w:rsidRDefault="000C740C" w:rsidP="000C740C">
      <w:pPr>
        <w:pStyle w:val="Heading2"/>
      </w:pPr>
      <w:r>
        <w:t xml:space="preserve">Step Two- Obtain a Grant of Legal Aid </w:t>
      </w:r>
    </w:p>
    <w:tbl>
      <w:tblPr>
        <w:tblStyle w:val="TableGrid"/>
        <w:tblW w:w="0" w:type="auto"/>
        <w:tblLook w:val="04A0" w:firstRow="1" w:lastRow="0" w:firstColumn="1" w:lastColumn="0" w:noHBand="0" w:noVBand="1"/>
      </w:tblPr>
      <w:tblGrid>
        <w:gridCol w:w="7567"/>
        <w:gridCol w:w="2515"/>
      </w:tblGrid>
      <w:tr w:rsidR="000C740C" w:rsidRPr="00C15608" w14:paraId="0F1FC2B1" w14:textId="77777777" w:rsidTr="00B85A94">
        <w:trPr>
          <w:cantSplit/>
          <w:tblHeader/>
        </w:trPr>
        <w:tc>
          <w:tcPr>
            <w:tcW w:w="7567" w:type="dxa"/>
            <w:shd w:val="clear" w:color="auto" w:fill="CED3DC"/>
          </w:tcPr>
          <w:p w14:paraId="428F1A55" w14:textId="77777777" w:rsidR="000C740C" w:rsidRPr="00C15608" w:rsidRDefault="000C740C" w:rsidP="00B85A94">
            <w:pPr>
              <w:rPr>
                <w:rFonts w:cs="Arial"/>
                <w:b/>
                <w:sz w:val="24"/>
              </w:rPr>
            </w:pPr>
            <w:r w:rsidRPr="00C15608">
              <w:rPr>
                <w:rFonts w:cs="Arial"/>
                <w:b/>
                <w:sz w:val="24"/>
              </w:rPr>
              <w:t>Task</w:t>
            </w:r>
          </w:p>
        </w:tc>
        <w:tc>
          <w:tcPr>
            <w:tcW w:w="2515" w:type="dxa"/>
            <w:shd w:val="clear" w:color="auto" w:fill="CED3DC"/>
          </w:tcPr>
          <w:p w14:paraId="06F20E6B" w14:textId="77777777" w:rsidR="000C740C" w:rsidRPr="00C15608" w:rsidRDefault="000C740C" w:rsidP="00B85A94">
            <w:pPr>
              <w:rPr>
                <w:rFonts w:cs="Arial"/>
                <w:b/>
                <w:sz w:val="24"/>
              </w:rPr>
            </w:pPr>
            <w:r w:rsidRPr="00C15608">
              <w:rPr>
                <w:rFonts w:cs="Arial"/>
                <w:b/>
                <w:sz w:val="24"/>
              </w:rPr>
              <w:t>Details/Date Done</w:t>
            </w:r>
          </w:p>
        </w:tc>
      </w:tr>
      <w:tr w:rsidR="000C740C" w:rsidRPr="00C16EE1" w14:paraId="76CA9CBE" w14:textId="77777777" w:rsidTr="00B85A94">
        <w:trPr>
          <w:cantSplit/>
        </w:trPr>
        <w:tc>
          <w:tcPr>
            <w:tcW w:w="7567" w:type="dxa"/>
            <w:shd w:val="clear" w:color="auto" w:fill="auto"/>
          </w:tcPr>
          <w:p w14:paraId="3C150D8F" w14:textId="7B69F0DE" w:rsidR="000C740C" w:rsidRPr="00C16EE1" w:rsidRDefault="000C740C" w:rsidP="00B85A94">
            <w:pPr>
              <w:spacing w:after="60"/>
              <w:rPr>
                <w:rFonts w:cs="Arial"/>
                <w:bCs/>
                <w:szCs w:val="20"/>
              </w:rPr>
            </w:pPr>
            <w:r>
              <w:rPr>
                <w:rFonts w:cs="Arial"/>
                <w:bCs/>
                <w:szCs w:val="20"/>
              </w:rPr>
              <w:t>Make an application for a grant of legal aid on the client’s behalf</w:t>
            </w:r>
          </w:p>
        </w:tc>
        <w:tc>
          <w:tcPr>
            <w:tcW w:w="2515" w:type="dxa"/>
            <w:shd w:val="clear" w:color="auto" w:fill="auto"/>
          </w:tcPr>
          <w:p w14:paraId="0EB5FD7F" w14:textId="77777777" w:rsidR="000C740C" w:rsidRPr="00C16EE1" w:rsidRDefault="000C740C" w:rsidP="00B85A94">
            <w:pPr>
              <w:spacing w:after="60"/>
              <w:rPr>
                <w:rFonts w:cs="Arial"/>
                <w:bCs/>
                <w:szCs w:val="20"/>
              </w:rPr>
            </w:pPr>
          </w:p>
        </w:tc>
      </w:tr>
      <w:tr w:rsidR="000C740C" w:rsidRPr="00C16EE1" w14:paraId="180BB2E2" w14:textId="77777777" w:rsidTr="00B85A94">
        <w:trPr>
          <w:cantSplit/>
        </w:trPr>
        <w:tc>
          <w:tcPr>
            <w:tcW w:w="7567" w:type="dxa"/>
          </w:tcPr>
          <w:p w14:paraId="746DF204" w14:textId="65314CD3" w:rsidR="000C740C" w:rsidRPr="00A20D7E" w:rsidRDefault="00C16BF6" w:rsidP="00B85A94">
            <w:pPr>
              <w:pStyle w:val="Default"/>
              <w:spacing w:after="60"/>
              <w:rPr>
                <w:sz w:val="20"/>
                <w:szCs w:val="20"/>
              </w:rPr>
            </w:pPr>
            <w:r>
              <w:rPr>
                <w:sz w:val="20"/>
                <w:szCs w:val="20"/>
              </w:rPr>
              <w:t>If required, a</w:t>
            </w:r>
            <w:r w:rsidR="000C740C" w:rsidRPr="00A20D7E">
              <w:rPr>
                <w:sz w:val="20"/>
                <w:szCs w:val="20"/>
              </w:rPr>
              <w:t xml:space="preserve">dvise the client in writing that the matter has been assigned, the terms of the grant of aid and the </w:t>
            </w:r>
            <w:r w:rsidR="000C740C">
              <w:rPr>
                <w:sz w:val="20"/>
                <w:szCs w:val="20"/>
              </w:rPr>
              <w:t xml:space="preserve">next court date </w:t>
            </w:r>
          </w:p>
        </w:tc>
        <w:tc>
          <w:tcPr>
            <w:tcW w:w="2515" w:type="dxa"/>
          </w:tcPr>
          <w:p w14:paraId="38EA8561" w14:textId="77777777" w:rsidR="000C740C" w:rsidRPr="00C16EE1" w:rsidRDefault="000C740C" w:rsidP="00B85A94">
            <w:pPr>
              <w:spacing w:after="60"/>
              <w:rPr>
                <w:rFonts w:cs="Arial"/>
                <w:bCs/>
                <w:szCs w:val="20"/>
              </w:rPr>
            </w:pPr>
          </w:p>
        </w:tc>
      </w:tr>
    </w:tbl>
    <w:p w14:paraId="314B5DFE" w14:textId="77777777" w:rsidR="000C740C" w:rsidRDefault="000C740C" w:rsidP="00CE6BD8">
      <w:pPr>
        <w:rPr>
          <w:lang w:eastAsia="en-AU"/>
        </w:rPr>
      </w:pPr>
    </w:p>
    <w:p w14:paraId="575BEB26" w14:textId="48FE9EF6" w:rsidR="00EE589F" w:rsidRPr="00EE589F" w:rsidRDefault="000C740C" w:rsidP="0060348E">
      <w:pPr>
        <w:pStyle w:val="Heading2"/>
      </w:pPr>
      <w:r>
        <w:t xml:space="preserve">Step Three- </w:t>
      </w:r>
      <w:r w:rsidR="00EE589F" w:rsidRPr="00EE589F">
        <w:t>Briefing Counsel for Committal</w:t>
      </w:r>
    </w:p>
    <w:tbl>
      <w:tblPr>
        <w:tblStyle w:val="TableGrid"/>
        <w:tblW w:w="0" w:type="auto"/>
        <w:tblLook w:val="04A0" w:firstRow="1" w:lastRow="0" w:firstColumn="1" w:lastColumn="0" w:noHBand="0" w:noVBand="1"/>
      </w:tblPr>
      <w:tblGrid>
        <w:gridCol w:w="7567"/>
        <w:gridCol w:w="2515"/>
      </w:tblGrid>
      <w:tr w:rsidR="00EE589F" w:rsidRPr="00EE589F" w14:paraId="5F02B1EC" w14:textId="77777777" w:rsidTr="00B85A94">
        <w:trPr>
          <w:cantSplit/>
          <w:tblHeader/>
        </w:trPr>
        <w:tc>
          <w:tcPr>
            <w:tcW w:w="7567" w:type="dxa"/>
            <w:shd w:val="clear" w:color="auto" w:fill="CED3DC"/>
          </w:tcPr>
          <w:p w14:paraId="7C58EE76" w14:textId="739BA5F7" w:rsidR="00EE589F" w:rsidRPr="00EE589F" w:rsidRDefault="00EE589F" w:rsidP="00EE589F">
            <w:pPr>
              <w:spacing w:before="0"/>
              <w:rPr>
                <w:b/>
                <w:sz w:val="22"/>
                <w:lang w:eastAsia="en-AU"/>
              </w:rPr>
            </w:pPr>
            <w:r w:rsidRPr="00FD4D3D">
              <w:rPr>
                <w:b/>
                <w:sz w:val="24"/>
                <w:szCs w:val="28"/>
                <w:lang w:eastAsia="en-AU"/>
              </w:rPr>
              <w:t>Task</w:t>
            </w:r>
          </w:p>
        </w:tc>
        <w:tc>
          <w:tcPr>
            <w:tcW w:w="2515" w:type="dxa"/>
            <w:shd w:val="clear" w:color="auto" w:fill="CED3DC"/>
          </w:tcPr>
          <w:p w14:paraId="7AC12704" w14:textId="4E2E9F16" w:rsidR="00EE589F" w:rsidRPr="00EE589F" w:rsidRDefault="00FD4D3D" w:rsidP="00EE589F">
            <w:pPr>
              <w:spacing w:before="0"/>
              <w:rPr>
                <w:b/>
                <w:sz w:val="22"/>
                <w:lang w:eastAsia="en-AU"/>
              </w:rPr>
            </w:pPr>
            <w:r w:rsidRPr="00C15608">
              <w:rPr>
                <w:rFonts w:cs="Arial"/>
                <w:b/>
                <w:sz w:val="24"/>
              </w:rPr>
              <w:t>Details/Date Done</w:t>
            </w:r>
          </w:p>
        </w:tc>
      </w:tr>
      <w:tr w:rsidR="00951A30" w:rsidRPr="00EE589F" w14:paraId="5E33678A" w14:textId="77777777" w:rsidTr="00B85A94">
        <w:trPr>
          <w:cantSplit/>
        </w:trPr>
        <w:tc>
          <w:tcPr>
            <w:tcW w:w="7567" w:type="dxa"/>
            <w:shd w:val="clear" w:color="auto" w:fill="auto"/>
          </w:tcPr>
          <w:p w14:paraId="2D1E6AF8" w14:textId="788863F8" w:rsidR="00951A30" w:rsidRPr="000C740C" w:rsidRDefault="00951A30" w:rsidP="00EE589F">
            <w:pPr>
              <w:rPr>
                <w:szCs w:val="20"/>
                <w:lang w:eastAsia="en-AU"/>
              </w:rPr>
            </w:pPr>
            <w:r>
              <w:t>Prior to briefing counsel for Committal, consider whether to enter into any preliminary negotiations with DPP with respect to alternative charges and/or jurisdiction</w:t>
            </w:r>
          </w:p>
        </w:tc>
        <w:tc>
          <w:tcPr>
            <w:tcW w:w="2515" w:type="dxa"/>
            <w:shd w:val="clear" w:color="auto" w:fill="auto"/>
          </w:tcPr>
          <w:p w14:paraId="02FA7A53" w14:textId="77777777" w:rsidR="00951A30" w:rsidRPr="000C740C" w:rsidRDefault="00951A30" w:rsidP="00EE589F">
            <w:pPr>
              <w:rPr>
                <w:bCs/>
                <w:szCs w:val="20"/>
                <w:lang w:eastAsia="en-AU"/>
              </w:rPr>
            </w:pPr>
          </w:p>
        </w:tc>
      </w:tr>
      <w:tr w:rsidR="00EE589F" w:rsidRPr="00EE589F" w14:paraId="07166A16" w14:textId="77777777" w:rsidTr="00B85A94">
        <w:trPr>
          <w:cantSplit/>
        </w:trPr>
        <w:tc>
          <w:tcPr>
            <w:tcW w:w="7567" w:type="dxa"/>
            <w:shd w:val="clear" w:color="auto" w:fill="auto"/>
          </w:tcPr>
          <w:p w14:paraId="0570931D" w14:textId="09F8D77A" w:rsidR="00EE589F" w:rsidRPr="000C740C" w:rsidRDefault="00EE589F" w:rsidP="00EE589F">
            <w:pPr>
              <w:spacing w:before="0"/>
              <w:rPr>
                <w:bCs/>
                <w:szCs w:val="20"/>
                <w:lang w:eastAsia="en-AU"/>
              </w:rPr>
            </w:pPr>
            <w:r w:rsidRPr="000C740C">
              <w:rPr>
                <w:szCs w:val="20"/>
                <w:lang w:eastAsia="en-AU"/>
              </w:rPr>
              <w:t>Contact the Clerk of Chambers immediately following receipt of the grant letter to ascertain the availability of a Public Defender</w:t>
            </w:r>
          </w:p>
        </w:tc>
        <w:tc>
          <w:tcPr>
            <w:tcW w:w="2515" w:type="dxa"/>
            <w:shd w:val="clear" w:color="auto" w:fill="auto"/>
          </w:tcPr>
          <w:p w14:paraId="4AC873FC" w14:textId="77777777" w:rsidR="00EE589F" w:rsidRPr="000C740C" w:rsidRDefault="00EE589F" w:rsidP="00EE589F">
            <w:pPr>
              <w:spacing w:before="0"/>
              <w:rPr>
                <w:bCs/>
                <w:szCs w:val="20"/>
                <w:lang w:eastAsia="en-AU"/>
              </w:rPr>
            </w:pPr>
          </w:p>
        </w:tc>
      </w:tr>
      <w:tr w:rsidR="00EE589F" w:rsidRPr="00EE589F" w14:paraId="544B58F2" w14:textId="77777777" w:rsidTr="00B85A94">
        <w:trPr>
          <w:cantSplit/>
        </w:trPr>
        <w:tc>
          <w:tcPr>
            <w:tcW w:w="7567" w:type="dxa"/>
            <w:shd w:val="clear" w:color="auto" w:fill="auto"/>
          </w:tcPr>
          <w:p w14:paraId="01F071D0" w14:textId="0C4AD8A3" w:rsidR="00EE589F" w:rsidRPr="000C740C" w:rsidRDefault="00EE589F" w:rsidP="00EE589F">
            <w:pPr>
              <w:spacing w:before="0"/>
              <w:rPr>
                <w:iCs/>
                <w:szCs w:val="20"/>
                <w:lang w:eastAsia="en-AU"/>
              </w:rPr>
            </w:pPr>
            <w:r w:rsidRPr="000C740C">
              <w:rPr>
                <w:szCs w:val="20"/>
                <w:lang w:eastAsia="en-AU"/>
              </w:rPr>
              <w:t>If a Public Defender is not available, retain a copy of the Non-acceptance of Brief Form on the file</w:t>
            </w:r>
          </w:p>
        </w:tc>
        <w:tc>
          <w:tcPr>
            <w:tcW w:w="2515" w:type="dxa"/>
            <w:shd w:val="clear" w:color="auto" w:fill="auto"/>
          </w:tcPr>
          <w:p w14:paraId="004AE54D" w14:textId="77777777" w:rsidR="00EE589F" w:rsidRPr="000C740C" w:rsidRDefault="00EE589F" w:rsidP="00EE589F">
            <w:pPr>
              <w:spacing w:before="0"/>
              <w:rPr>
                <w:bCs/>
                <w:szCs w:val="20"/>
                <w:lang w:eastAsia="en-AU"/>
              </w:rPr>
            </w:pPr>
          </w:p>
        </w:tc>
      </w:tr>
      <w:tr w:rsidR="00EE589F" w:rsidRPr="00EE589F" w14:paraId="5A6CCC5D" w14:textId="77777777" w:rsidTr="00B85A94">
        <w:trPr>
          <w:cantSplit/>
        </w:trPr>
        <w:tc>
          <w:tcPr>
            <w:tcW w:w="7567" w:type="dxa"/>
            <w:shd w:val="clear" w:color="auto" w:fill="auto"/>
          </w:tcPr>
          <w:p w14:paraId="69A01F90" w14:textId="20D89B8F" w:rsidR="00EE589F" w:rsidRPr="000C740C" w:rsidRDefault="0090092D" w:rsidP="00EE589F">
            <w:pPr>
              <w:spacing w:before="0"/>
              <w:rPr>
                <w:bCs/>
                <w:szCs w:val="20"/>
                <w:lang w:eastAsia="en-AU"/>
              </w:rPr>
            </w:pPr>
            <w:r>
              <w:rPr>
                <w:szCs w:val="20"/>
                <w:lang w:eastAsia="en-AU"/>
              </w:rPr>
              <w:t>I</w:t>
            </w:r>
            <w:r w:rsidR="00EE589F" w:rsidRPr="000C740C">
              <w:rPr>
                <w:szCs w:val="20"/>
                <w:lang w:eastAsia="en-AU"/>
              </w:rPr>
              <w:t>f a Public Defender is not available, the lawyer will brief Junior Counsel</w:t>
            </w:r>
            <w:r w:rsidR="00921231">
              <w:rPr>
                <w:szCs w:val="20"/>
                <w:lang w:eastAsia="en-AU"/>
              </w:rPr>
              <w:t xml:space="preserve"> on the</w:t>
            </w:r>
            <w:r w:rsidR="00EE589F" w:rsidRPr="000C740C">
              <w:rPr>
                <w:szCs w:val="20"/>
                <w:lang w:eastAsia="en-AU"/>
              </w:rPr>
              <w:t xml:space="preserve"> </w:t>
            </w:r>
            <w:r w:rsidR="00921231">
              <w:t>Indictable Criminal Barrister Panel</w:t>
            </w:r>
          </w:p>
        </w:tc>
        <w:tc>
          <w:tcPr>
            <w:tcW w:w="2515" w:type="dxa"/>
            <w:shd w:val="clear" w:color="auto" w:fill="auto"/>
          </w:tcPr>
          <w:p w14:paraId="3EE7B739" w14:textId="77777777" w:rsidR="00EE589F" w:rsidRPr="000C740C" w:rsidRDefault="00EE589F" w:rsidP="00EE589F">
            <w:pPr>
              <w:spacing w:before="0"/>
              <w:rPr>
                <w:bCs/>
                <w:szCs w:val="20"/>
                <w:lang w:eastAsia="en-AU"/>
              </w:rPr>
            </w:pPr>
          </w:p>
        </w:tc>
      </w:tr>
      <w:tr w:rsidR="006C12AA" w:rsidRPr="00EE589F" w14:paraId="53A72309" w14:textId="77777777" w:rsidTr="00B85A94">
        <w:trPr>
          <w:cantSplit/>
        </w:trPr>
        <w:tc>
          <w:tcPr>
            <w:tcW w:w="7567" w:type="dxa"/>
            <w:shd w:val="clear" w:color="auto" w:fill="auto"/>
          </w:tcPr>
          <w:p w14:paraId="318049D3" w14:textId="77777777" w:rsidR="006C12AA" w:rsidRDefault="006C12AA" w:rsidP="00EE589F">
            <w:pPr>
              <w:rPr>
                <w:lang w:eastAsia="en-AU"/>
              </w:rPr>
            </w:pPr>
            <w:r>
              <w:rPr>
                <w:lang w:eastAsia="en-AU"/>
              </w:rPr>
              <w:t>Promptly provide briefs and instructions to Counsel in writing, including where practicable the following legible documents:</w:t>
            </w:r>
          </w:p>
          <w:p w14:paraId="5E384AB2" w14:textId="237017A2" w:rsidR="006C12AA" w:rsidRDefault="00951A30" w:rsidP="006C12AA">
            <w:pPr>
              <w:rPr>
                <w:lang w:eastAsia="en-AU"/>
              </w:rPr>
            </w:pPr>
            <w:r>
              <w:rPr>
                <w:lang w:eastAsia="en-AU"/>
              </w:rPr>
              <w:t>(</w:t>
            </w:r>
            <w:proofErr w:type="spellStart"/>
            <w:r w:rsidR="006C12AA">
              <w:rPr>
                <w:lang w:eastAsia="en-AU"/>
              </w:rPr>
              <w:t>i</w:t>
            </w:r>
            <w:proofErr w:type="spellEnd"/>
            <w:r w:rsidR="006C12AA">
              <w:rPr>
                <w:lang w:eastAsia="en-AU"/>
              </w:rPr>
              <w:t xml:space="preserve">) A back sheet; </w:t>
            </w:r>
          </w:p>
          <w:p w14:paraId="1A0AD6CC" w14:textId="77777777" w:rsidR="006C12AA" w:rsidRDefault="006C12AA" w:rsidP="006C12AA">
            <w:pPr>
              <w:rPr>
                <w:lang w:eastAsia="en-AU"/>
              </w:rPr>
            </w:pPr>
            <w:r>
              <w:rPr>
                <w:lang w:eastAsia="en-AU"/>
              </w:rPr>
              <w:t xml:space="preserve">(ii) an index of documents contained in the brief; </w:t>
            </w:r>
          </w:p>
          <w:p w14:paraId="06901584" w14:textId="77777777" w:rsidR="006C12AA" w:rsidRDefault="006C12AA" w:rsidP="006C12AA">
            <w:pPr>
              <w:rPr>
                <w:lang w:eastAsia="en-AU"/>
              </w:rPr>
            </w:pPr>
            <w:r>
              <w:rPr>
                <w:lang w:eastAsia="en-AU"/>
              </w:rPr>
              <w:t xml:space="preserve">(iii) observations on the facts to Counsel sufficient to assist Counsel in appreciating the issues, and the background of the matter; </w:t>
            </w:r>
          </w:p>
          <w:p w14:paraId="7A32151A" w14:textId="77777777" w:rsidR="006C12AA" w:rsidRDefault="006C12AA" w:rsidP="006C12AA">
            <w:pPr>
              <w:rPr>
                <w:lang w:eastAsia="en-AU"/>
              </w:rPr>
            </w:pPr>
            <w:r>
              <w:rPr>
                <w:lang w:eastAsia="en-AU"/>
              </w:rPr>
              <w:t xml:space="preserve">(iv) such other observations as the lawyer may regard as being useful to Counsel; </w:t>
            </w:r>
          </w:p>
          <w:p w14:paraId="096AB0D9" w14:textId="77777777" w:rsidR="006C12AA" w:rsidRDefault="006C12AA" w:rsidP="006C12AA">
            <w:pPr>
              <w:rPr>
                <w:lang w:eastAsia="en-AU"/>
              </w:rPr>
            </w:pPr>
            <w:r>
              <w:rPr>
                <w:lang w:eastAsia="en-AU"/>
              </w:rPr>
              <w:t xml:space="preserve">(v) a copy of the charge certificate; </w:t>
            </w:r>
          </w:p>
          <w:p w14:paraId="6FF8CA82" w14:textId="77777777" w:rsidR="006C12AA" w:rsidRDefault="006C12AA" w:rsidP="006C12AA">
            <w:pPr>
              <w:rPr>
                <w:lang w:eastAsia="en-AU"/>
              </w:rPr>
            </w:pPr>
            <w:r>
              <w:rPr>
                <w:lang w:eastAsia="en-AU"/>
              </w:rPr>
              <w:t>(vi) client’s instructions;</w:t>
            </w:r>
          </w:p>
          <w:p w14:paraId="3E9CDE77" w14:textId="77777777" w:rsidR="0090092D" w:rsidRDefault="0090092D" w:rsidP="0090092D">
            <w:pPr>
              <w:pStyle w:val="ListParagraph"/>
              <w:rPr>
                <w:lang w:eastAsia="en-AU"/>
              </w:rPr>
            </w:pPr>
            <w:r>
              <w:rPr>
                <w:lang w:eastAsia="en-AU"/>
              </w:rPr>
              <w:t xml:space="preserve">(vii) criminal history of the client; </w:t>
            </w:r>
          </w:p>
          <w:p w14:paraId="230F3E38" w14:textId="77777777" w:rsidR="0090092D" w:rsidRDefault="0090092D" w:rsidP="0090092D">
            <w:pPr>
              <w:pStyle w:val="ListParagraph"/>
              <w:rPr>
                <w:lang w:eastAsia="en-AU"/>
              </w:rPr>
            </w:pPr>
            <w:r>
              <w:rPr>
                <w:lang w:eastAsia="en-AU"/>
              </w:rPr>
              <w:t xml:space="preserve">(viii) medical and expert reports (both Crown and defence reports); </w:t>
            </w:r>
          </w:p>
          <w:p w14:paraId="1AD2ACA8" w14:textId="77777777" w:rsidR="0090092D" w:rsidRDefault="0090092D" w:rsidP="0090092D">
            <w:pPr>
              <w:pStyle w:val="ListParagraph"/>
              <w:rPr>
                <w:lang w:eastAsia="en-AU"/>
              </w:rPr>
            </w:pPr>
            <w:r>
              <w:rPr>
                <w:lang w:eastAsia="en-AU"/>
              </w:rPr>
              <w:t xml:space="preserve">(ix) statements of Crown witnesses; </w:t>
            </w:r>
          </w:p>
          <w:p w14:paraId="1F36795B" w14:textId="77777777" w:rsidR="0090092D" w:rsidRDefault="0090092D" w:rsidP="0090092D">
            <w:pPr>
              <w:pStyle w:val="ListParagraph"/>
              <w:rPr>
                <w:lang w:eastAsia="en-AU"/>
              </w:rPr>
            </w:pPr>
            <w:r>
              <w:rPr>
                <w:lang w:eastAsia="en-AU"/>
              </w:rPr>
              <w:t xml:space="preserve">(x) statements of defence witnesses; </w:t>
            </w:r>
          </w:p>
          <w:p w14:paraId="07DA671D" w14:textId="77777777" w:rsidR="0090092D" w:rsidRDefault="0090092D" w:rsidP="0090092D">
            <w:pPr>
              <w:pStyle w:val="ListParagraph"/>
              <w:rPr>
                <w:lang w:eastAsia="en-AU"/>
              </w:rPr>
            </w:pPr>
            <w:r>
              <w:rPr>
                <w:lang w:eastAsia="en-AU"/>
              </w:rPr>
              <w:t xml:space="preserve">(xi) transcript of Local Court proceedings; and </w:t>
            </w:r>
          </w:p>
          <w:p w14:paraId="5FA06C6A" w14:textId="376D3835" w:rsidR="0090092D" w:rsidRPr="00EE589F" w:rsidRDefault="0090092D" w:rsidP="0090092D">
            <w:pPr>
              <w:rPr>
                <w:lang w:eastAsia="en-AU"/>
              </w:rPr>
            </w:pPr>
            <w:r>
              <w:rPr>
                <w:lang w:eastAsia="en-AU"/>
              </w:rPr>
              <w:t>(xii) copies of any subpoenas issued</w:t>
            </w:r>
          </w:p>
        </w:tc>
        <w:tc>
          <w:tcPr>
            <w:tcW w:w="2515" w:type="dxa"/>
            <w:shd w:val="clear" w:color="auto" w:fill="auto"/>
          </w:tcPr>
          <w:p w14:paraId="286C0922" w14:textId="77777777" w:rsidR="006C12AA" w:rsidRPr="00EE589F" w:rsidRDefault="006C12AA" w:rsidP="00EE589F">
            <w:pPr>
              <w:rPr>
                <w:bCs/>
                <w:lang w:eastAsia="en-AU"/>
              </w:rPr>
            </w:pPr>
          </w:p>
        </w:tc>
      </w:tr>
      <w:tr w:rsidR="0090092D" w:rsidRPr="00EE589F" w14:paraId="6679841B" w14:textId="77777777" w:rsidTr="00B85A94">
        <w:trPr>
          <w:cantSplit/>
        </w:trPr>
        <w:tc>
          <w:tcPr>
            <w:tcW w:w="7567" w:type="dxa"/>
            <w:shd w:val="clear" w:color="auto" w:fill="auto"/>
          </w:tcPr>
          <w:p w14:paraId="250AAC7C" w14:textId="25285437" w:rsidR="0090092D" w:rsidRDefault="0090092D" w:rsidP="0090092D">
            <w:pPr>
              <w:rPr>
                <w:lang w:eastAsia="en-AU"/>
              </w:rPr>
            </w:pPr>
            <w:r w:rsidRPr="0003504B">
              <w:rPr>
                <w:rFonts w:eastAsiaTheme="minorHAnsi"/>
                <w:color w:val="000000"/>
              </w:rPr>
              <w:t>Ensure that the original brief along with any additional material served throughout the proceedings are sent to Counsel as soon as they are received</w:t>
            </w:r>
          </w:p>
        </w:tc>
        <w:tc>
          <w:tcPr>
            <w:tcW w:w="2515" w:type="dxa"/>
            <w:shd w:val="clear" w:color="auto" w:fill="auto"/>
          </w:tcPr>
          <w:p w14:paraId="2587D16A" w14:textId="77777777" w:rsidR="0090092D" w:rsidRPr="00EE589F" w:rsidRDefault="0090092D" w:rsidP="0090092D">
            <w:pPr>
              <w:rPr>
                <w:bCs/>
                <w:lang w:eastAsia="en-AU"/>
              </w:rPr>
            </w:pPr>
          </w:p>
        </w:tc>
      </w:tr>
      <w:tr w:rsidR="0090092D" w:rsidRPr="00EE589F" w14:paraId="395133E6" w14:textId="77777777" w:rsidTr="00B85A94">
        <w:trPr>
          <w:cantSplit/>
        </w:trPr>
        <w:tc>
          <w:tcPr>
            <w:tcW w:w="7567" w:type="dxa"/>
            <w:shd w:val="clear" w:color="auto" w:fill="auto"/>
          </w:tcPr>
          <w:p w14:paraId="3C0E5D90" w14:textId="2E97DF5F" w:rsidR="0090092D" w:rsidRDefault="0090092D" w:rsidP="0090092D">
            <w:pPr>
              <w:rPr>
                <w:lang w:eastAsia="en-AU"/>
              </w:rPr>
            </w:pPr>
            <w:r w:rsidRPr="0003504B">
              <w:rPr>
                <w:rFonts w:eastAsiaTheme="minorHAnsi" w:cs="Arial"/>
                <w:color w:val="000000"/>
                <w:szCs w:val="22"/>
              </w:rPr>
              <w:t>Promptly reassign the Grants Online invoice for Counsel</w:t>
            </w:r>
            <w:r>
              <w:rPr>
                <w:rFonts w:eastAsiaTheme="minorHAnsi" w:cs="Arial"/>
                <w:color w:val="000000"/>
                <w:szCs w:val="22"/>
              </w:rPr>
              <w:t>’</w:t>
            </w:r>
            <w:r w:rsidRPr="0003504B">
              <w:rPr>
                <w:rFonts w:eastAsiaTheme="minorHAnsi" w:cs="Arial"/>
                <w:color w:val="000000"/>
                <w:szCs w:val="22"/>
              </w:rPr>
              <w:t>s fees to Counsel, to enable Counsel to claim his or her fees directly from Legal Aid NSW</w:t>
            </w:r>
          </w:p>
        </w:tc>
        <w:tc>
          <w:tcPr>
            <w:tcW w:w="2515" w:type="dxa"/>
            <w:shd w:val="clear" w:color="auto" w:fill="auto"/>
          </w:tcPr>
          <w:p w14:paraId="0E2840F8" w14:textId="77777777" w:rsidR="0090092D" w:rsidRPr="00EE589F" w:rsidRDefault="0090092D" w:rsidP="0090092D">
            <w:pPr>
              <w:rPr>
                <w:bCs/>
                <w:lang w:eastAsia="en-AU"/>
              </w:rPr>
            </w:pPr>
          </w:p>
        </w:tc>
      </w:tr>
    </w:tbl>
    <w:p w14:paraId="53B3D344" w14:textId="0E784A7C" w:rsidR="001716CF" w:rsidRDefault="001716CF" w:rsidP="0073521A">
      <w:pPr>
        <w:pStyle w:val="H2abovecontents"/>
      </w:pPr>
    </w:p>
    <w:p w14:paraId="094859AF" w14:textId="466EAF11" w:rsidR="00FD4D3D" w:rsidRDefault="0090092D" w:rsidP="00D17B42">
      <w:pPr>
        <w:pStyle w:val="H2abovecontents"/>
      </w:pPr>
      <w:r>
        <w:t>Step Four-</w:t>
      </w:r>
      <w:r w:rsidR="00C3498A">
        <w:t xml:space="preserve"> </w:t>
      </w:r>
      <w:r w:rsidR="001716CF">
        <w:t>Case Conferencing</w:t>
      </w:r>
      <w:r w:rsidR="00FD4D3D">
        <w:t>- Conference the Client</w:t>
      </w:r>
    </w:p>
    <w:tbl>
      <w:tblPr>
        <w:tblStyle w:val="TableGrid"/>
        <w:tblW w:w="0" w:type="auto"/>
        <w:tblLook w:val="04A0" w:firstRow="1" w:lastRow="0" w:firstColumn="1" w:lastColumn="0" w:noHBand="0" w:noVBand="1"/>
      </w:tblPr>
      <w:tblGrid>
        <w:gridCol w:w="7567"/>
        <w:gridCol w:w="2515"/>
      </w:tblGrid>
      <w:tr w:rsidR="00FD4D3D" w:rsidRPr="00C15608" w14:paraId="26EF8005" w14:textId="77777777" w:rsidTr="00B85A94">
        <w:trPr>
          <w:cantSplit/>
          <w:tblHeader/>
        </w:trPr>
        <w:tc>
          <w:tcPr>
            <w:tcW w:w="7567" w:type="dxa"/>
            <w:shd w:val="clear" w:color="auto" w:fill="CED3DC"/>
          </w:tcPr>
          <w:p w14:paraId="7EA7525F" w14:textId="77777777" w:rsidR="00FD4D3D" w:rsidRPr="00C15608" w:rsidRDefault="00FD4D3D" w:rsidP="00B85A94">
            <w:pPr>
              <w:rPr>
                <w:rFonts w:cs="Arial"/>
                <w:b/>
                <w:sz w:val="24"/>
              </w:rPr>
            </w:pPr>
            <w:r w:rsidRPr="00C15608">
              <w:rPr>
                <w:rFonts w:cs="Arial"/>
                <w:b/>
                <w:sz w:val="24"/>
              </w:rPr>
              <w:t>Task</w:t>
            </w:r>
          </w:p>
        </w:tc>
        <w:tc>
          <w:tcPr>
            <w:tcW w:w="2515" w:type="dxa"/>
            <w:shd w:val="clear" w:color="auto" w:fill="CED3DC"/>
          </w:tcPr>
          <w:p w14:paraId="74100DD4" w14:textId="77777777" w:rsidR="00FD4D3D" w:rsidRPr="00C15608" w:rsidRDefault="00FD4D3D" w:rsidP="00B85A94">
            <w:pPr>
              <w:rPr>
                <w:rFonts w:cs="Arial"/>
                <w:b/>
                <w:sz w:val="24"/>
              </w:rPr>
            </w:pPr>
            <w:r w:rsidRPr="00C15608">
              <w:rPr>
                <w:rFonts w:cs="Arial"/>
                <w:b/>
                <w:sz w:val="24"/>
              </w:rPr>
              <w:t>Details/Date Done</w:t>
            </w:r>
          </w:p>
        </w:tc>
      </w:tr>
      <w:tr w:rsidR="00FD4D3D" w:rsidRPr="00C16EE1" w14:paraId="190C6174" w14:textId="77777777" w:rsidTr="00B85A94">
        <w:trPr>
          <w:cantSplit/>
        </w:trPr>
        <w:tc>
          <w:tcPr>
            <w:tcW w:w="7567" w:type="dxa"/>
            <w:shd w:val="clear" w:color="auto" w:fill="auto"/>
          </w:tcPr>
          <w:p w14:paraId="0B098C88" w14:textId="0482548F" w:rsidR="00FD4D3D" w:rsidRDefault="00FD4D3D" w:rsidP="00FD4D3D">
            <w:pPr>
              <w:autoSpaceDE w:val="0"/>
              <w:autoSpaceDN w:val="0"/>
              <w:adjustRightInd w:val="0"/>
              <w:spacing w:after="0" w:line="240" w:lineRule="auto"/>
              <w:rPr>
                <w:rFonts w:eastAsiaTheme="minorHAnsi" w:cs="Arial"/>
                <w:color w:val="000000"/>
                <w:szCs w:val="22"/>
              </w:rPr>
            </w:pPr>
            <w:r w:rsidRPr="00CD0105">
              <w:rPr>
                <w:rFonts w:eastAsiaTheme="minorHAnsi" w:cs="Arial"/>
                <w:color w:val="000000"/>
                <w:szCs w:val="22"/>
              </w:rPr>
              <w:t>Advise the client</w:t>
            </w:r>
            <w:r>
              <w:rPr>
                <w:rFonts w:eastAsiaTheme="minorHAnsi" w:cs="Arial"/>
                <w:color w:val="000000"/>
                <w:szCs w:val="22"/>
              </w:rPr>
              <w:t>:</w:t>
            </w:r>
          </w:p>
          <w:p w14:paraId="0860EAAB" w14:textId="6CE59FEC" w:rsidR="00FD4D3D" w:rsidRPr="00CD0105" w:rsidRDefault="00FD4D3D" w:rsidP="00BE6536">
            <w:pPr>
              <w:pStyle w:val="ListParagraph"/>
              <w:numPr>
                <w:ilvl w:val="0"/>
                <w:numId w:val="19"/>
              </w:numPr>
              <w:rPr>
                <w:rFonts w:eastAsiaTheme="minorHAnsi"/>
              </w:rPr>
            </w:pPr>
            <w:r w:rsidRPr="00CD0105">
              <w:rPr>
                <w:rFonts w:eastAsiaTheme="minorHAnsi"/>
              </w:rPr>
              <w:t xml:space="preserve">on the objectives of case conferencing contained in s70 of the </w:t>
            </w:r>
            <w:r w:rsidRPr="00FD4D3D">
              <w:rPr>
                <w:rFonts w:eastAsiaTheme="minorHAnsi"/>
                <w:i/>
                <w:iCs w:val="0"/>
              </w:rPr>
              <w:t>Criminal Procedure Act 1986</w:t>
            </w:r>
          </w:p>
          <w:p w14:paraId="09176181" w14:textId="1F5DCF47" w:rsidR="00FD4D3D" w:rsidRPr="00CD0105" w:rsidRDefault="00FD4D3D" w:rsidP="00BE6536">
            <w:pPr>
              <w:pStyle w:val="ListParagraph"/>
              <w:numPr>
                <w:ilvl w:val="0"/>
                <w:numId w:val="19"/>
              </w:numPr>
              <w:rPr>
                <w:rFonts w:eastAsiaTheme="minorHAnsi"/>
              </w:rPr>
            </w:pPr>
            <w:r w:rsidRPr="00CD0105">
              <w:rPr>
                <w:rFonts w:eastAsiaTheme="minorHAnsi"/>
              </w:rPr>
              <w:t>on the procedure for the initial case conference and any subsequent case conference</w:t>
            </w:r>
          </w:p>
          <w:p w14:paraId="7CF1D257" w14:textId="77777777" w:rsidR="00FD4D3D" w:rsidRDefault="00FD4D3D" w:rsidP="00BE6536">
            <w:pPr>
              <w:pStyle w:val="ListParagraph"/>
              <w:numPr>
                <w:ilvl w:val="0"/>
                <w:numId w:val="19"/>
              </w:numPr>
              <w:rPr>
                <w:rFonts w:eastAsiaTheme="minorHAnsi"/>
              </w:rPr>
            </w:pPr>
            <w:r w:rsidRPr="00CD0105">
              <w:rPr>
                <w:rFonts w:eastAsiaTheme="minorHAnsi"/>
              </w:rPr>
              <w:t>that any offers made by the defence or the prosecution during the case conference will be recorded on a case conference certificate</w:t>
            </w:r>
          </w:p>
          <w:p w14:paraId="4D0EF8FC" w14:textId="4035055D" w:rsidR="00FD4D3D" w:rsidRPr="00FD4D3D" w:rsidRDefault="00FD4D3D" w:rsidP="00BE6536">
            <w:pPr>
              <w:pStyle w:val="ListParagraph"/>
              <w:numPr>
                <w:ilvl w:val="0"/>
                <w:numId w:val="19"/>
              </w:numPr>
              <w:rPr>
                <w:rFonts w:eastAsiaTheme="minorHAnsi"/>
              </w:rPr>
            </w:pPr>
            <w:r w:rsidRPr="00FD4D3D">
              <w:rPr>
                <w:rFonts w:eastAsiaTheme="minorHAnsi"/>
              </w:rPr>
              <w:t>that matters specified in a case conference certificate are to be treated as confidential</w:t>
            </w:r>
          </w:p>
        </w:tc>
        <w:tc>
          <w:tcPr>
            <w:tcW w:w="2515" w:type="dxa"/>
            <w:shd w:val="clear" w:color="auto" w:fill="auto"/>
          </w:tcPr>
          <w:p w14:paraId="5272CC17" w14:textId="77777777" w:rsidR="00FD4D3D" w:rsidRPr="00C16EE1" w:rsidRDefault="00FD4D3D" w:rsidP="00FD4D3D">
            <w:pPr>
              <w:spacing w:after="60"/>
              <w:rPr>
                <w:rFonts w:cs="Arial"/>
                <w:bCs/>
                <w:szCs w:val="20"/>
              </w:rPr>
            </w:pPr>
          </w:p>
        </w:tc>
      </w:tr>
      <w:tr w:rsidR="00FD4D3D" w:rsidRPr="00C16EE1" w14:paraId="6760473A" w14:textId="77777777" w:rsidTr="00B85A94">
        <w:trPr>
          <w:cantSplit/>
        </w:trPr>
        <w:tc>
          <w:tcPr>
            <w:tcW w:w="7567" w:type="dxa"/>
            <w:shd w:val="clear" w:color="auto" w:fill="auto"/>
          </w:tcPr>
          <w:p w14:paraId="0C15C650" w14:textId="26F91593" w:rsidR="00FD4D3D" w:rsidRPr="00C16EE1" w:rsidRDefault="00FD4D3D" w:rsidP="00FD4D3D">
            <w:pPr>
              <w:spacing w:after="60"/>
              <w:rPr>
                <w:rFonts w:cs="Arial"/>
                <w:bCs/>
                <w:szCs w:val="20"/>
              </w:rPr>
            </w:pPr>
            <w:r>
              <w:rPr>
                <w:rFonts w:eastAsiaTheme="minorHAnsi"/>
                <w:color w:val="000000"/>
              </w:rPr>
              <w:t>Obtain instructions from the client concerning matters to be dealt with in the case conference prior to participating in the case conference</w:t>
            </w:r>
          </w:p>
        </w:tc>
        <w:tc>
          <w:tcPr>
            <w:tcW w:w="2515" w:type="dxa"/>
            <w:shd w:val="clear" w:color="auto" w:fill="auto"/>
          </w:tcPr>
          <w:p w14:paraId="3A659DB7" w14:textId="77777777" w:rsidR="00FD4D3D" w:rsidRPr="00C16EE1" w:rsidRDefault="00FD4D3D" w:rsidP="00FD4D3D">
            <w:pPr>
              <w:spacing w:after="60"/>
              <w:rPr>
                <w:rFonts w:cs="Arial"/>
                <w:bCs/>
                <w:szCs w:val="20"/>
              </w:rPr>
            </w:pPr>
          </w:p>
        </w:tc>
      </w:tr>
    </w:tbl>
    <w:p w14:paraId="4982E100" w14:textId="77777777" w:rsidR="00FD4D3D" w:rsidRDefault="00FD4D3D" w:rsidP="00FD4D3D">
      <w:pPr>
        <w:pStyle w:val="H2abovecontents"/>
      </w:pPr>
    </w:p>
    <w:p w14:paraId="3F6E8420" w14:textId="3CBD6971" w:rsidR="00FD4D3D" w:rsidRDefault="00FD4D3D" w:rsidP="00FD4D3D">
      <w:pPr>
        <w:pStyle w:val="H2abovecontents"/>
      </w:pPr>
      <w:r>
        <w:t xml:space="preserve">Step Five- Attendance at Case Conference </w:t>
      </w:r>
    </w:p>
    <w:tbl>
      <w:tblPr>
        <w:tblStyle w:val="TableGrid"/>
        <w:tblW w:w="0" w:type="auto"/>
        <w:tblLook w:val="04A0" w:firstRow="1" w:lastRow="0" w:firstColumn="1" w:lastColumn="0" w:noHBand="0" w:noVBand="1"/>
      </w:tblPr>
      <w:tblGrid>
        <w:gridCol w:w="7567"/>
        <w:gridCol w:w="2515"/>
      </w:tblGrid>
      <w:tr w:rsidR="00FD4D3D" w:rsidRPr="00C15608" w14:paraId="7DE470C2" w14:textId="77777777" w:rsidTr="00B85A94">
        <w:trPr>
          <w:cantSplit/>
          <w:tblHeader/>
        </w:trPr>
        <w:tc>
          <w:tcPr>
            <w:tcW w:w="7567" w:type="dxa"/>
            <w:shd w:val="clear" w:color="auto" w:fill="CED3DC"/>
          </w:tcPr>
          <w:p w14:paraId="0DCF9EA3" w14:textId="77777777" w:rsidR="00FD4D3D" w:rsidRPr="00C15608" w:rsidRDefault="00FD4D3D" w:rsidP="00B85A94">
            <w:pPr>
              <w:rPr>
                <w:rFonts w:cs="Arial"/>
                <w:b/>
                <w:sz w:val="24"/>
              </w:rPr>
            </w:pPr>
            <w:r w:rsidRPr="00C15608">
              <w:rPr>
                <w:rFonts w:cs="Arial"/>
                <w:b/>
                <w:sz w:val="24"/>
              </w:rPr>
              <w:t>Task</w:t>
            </w:r>
          </w:p>
        </w:tc>
        <w:tc>
          <w:tcPr>
            <w:tcW w:w="2515" w:type="dxa"/>
            <w:shd w:val="clear" w:color="auto" w:fill="CED3DC"/>
          </w:tcPr>
          <w:p w14:paraId="710592FA" w14:textId="77777777" w:rsidR="00FD4D3D" w:rsidRPr="00C15608" w:rsidRDefault="00FD4D3D" w:rsidP="00B85A94">
            <w:pPr>
              <w:rPr>
                <w:rFonts w:cs="Arial"/>
                <w:b/>
                <w:sz w:val="24"/>
              </w:rPr>
            </w:pPr>
            <w:r w:rsidRPr="00C15608">
              <w:rPr>
                <w:rFonts w:cs="Arial"/>
                <w:b/>
                <w:sz w:val="24"/>
              </w:rPr>
              <w:t>Details/Date Done</w:t>
            </w:r>
          </w:p>
        </w:tc>
      </w:tr>
      <w:tr w:rsidR="00FD4D3D" w:rsidRPr="00C16EE1" w14:paraId="01422860" w14:textId="77777777" w:rsidTr="00B85A94">
        <w:trPr>
          <w:cantSplit/>
        </w:trPr>
        <w:tc>
          <w:tcPr>
            <w:tcW w:w="7567" w:type="dxa"/>
            <w:shd w:val="clear" w:color="auto" w:fill="auto"/>
          </w:tcPr>
          <w:p w14:paraId="3FC6D111" w14:textId="0C54A9D4" w:rsidR="00FD4D3D" w:rsidRPr="00C16EE1" w:rsidRDefault="00FD4D3D" w:rsidP="00FD4D3D">
            <w:pPr>
              <w:spacing w:after="60"/>
              <w:rPr>
                <w:rFonts w:cs="Arial"/>
                <w:bCs/>
                <w:szCs w:val="20"/>
              </w:rPr>
            </w:pPr>
            <w:r w:rsidRPr="00CD0105">
              <w:rPr>
                <w:rFonts w:eastAsiaTheme="minorHAnsi" w:cs="Arial"/>
                <w:color w:val="000000"/>
                <w:szCs w:val="22"/>
              </w:rPr>
              <w:t>Comply with the principles set out in the current version of the Best Practice Guide to Case Conferencing co-authored by Legal Aid NSW, the NSW Office of the Director of Public Prosecutions and the Commonwealth Director of Public Prosecutions</w:t>
            </w:r>
          </w:p>
        </w:tc>
        <w:tc>
          <w:tcPr>
            <w:tcW w:w="2515" w:type="dxa"/>
            <w:shd w:val="clear" w:color="auto" w:fill="auto"/>
          </w:tcPr>
          <w:p w14:paraId="494F4620" w14:textId="77777777" w:rsidR="00FD4D3D" w:rsidRPr="00C16EE1" w:rsidRDefault="00FD4D3D" w:rsidP="00FD4D3D">
            <w:pPr>
              <w:spacing w:after="60"/>
              <w:rPr>
                <w:rFonts w:cs="Arial"/>
                <w:bCs/>
                <w:szCs w:val="20"/>
              </w:rPr>
            </w:pPr>
          </w:p>
        </w:tc>
      </w:tr>
      <w:tr w:rsidR="00FD4D3D" w:rsidRPr="00C16EE1" w14:paraId="32ED08F6" w14:textId="77777777" w:rsidTr="00B85A94">
        <w:trPr>
          <w:cantSplit/>
        </w:trPr>
        <w:tc>
          <w:tcPr>
            <w:tcW w:w="7567" w:type="dxa"/>
            <w:shd w:val="clear" w:color="auto" w:fill="auto"/>
          </w:tcPr>
          <w:p w14:paraId="6F191D44" w14:textId="77777777" w:rsidR="00FD4D3D" w:rsidRPr="00722C26" w:rsidRDefault="00FD4D3D" w:rsidP="00FD4D3D">
            <w:pPr>
              <w:spacing w:line="360" w:lineRule="auto"/>
              <w:rPr>
                <w:iCs/>
                <w:lang w:eastAsia="en-AU"/>
              </w:rPr>
            </w:pPr>
            <w:r>
              <w:rPr>
                <w:iCs/>
                <w:lang w:eastAsia="en-AU"/>
              </w:rPr>
              <w:t>E</w:t>
            </w:r>
            <w:r w:rsidRPr="00722C26">
              <w:rPr>
                <w:iCs/>
                <w:lang w:eastAsia="en-AU"/>
              </w:rPr>
              <w:t xml:space="preserve">nsure that: </w:t>
            </w:r>
          </w:p>
          <w:p w14:paraId="41C94F29" w14:textId="77777777" w:rsidR="00FD4D3D" w:rsidRDefault="00FD4D3D" w:rsidP="00BE6536">
            <w:pPr>
              <w:numPr>
                <w:ilvl w:val="0"/>
                <w:numId w:val="15"/>
              </w:numPr>
              <w:spacing w:line="360" w:lineRule="auto"/>
              <w:rPr>
                <w:iCs/>
                <w:lang w:eastAsia="en-AU"/>
              </w:rPr>
            </w:pPr>
            <w:r w:rsidRPr="00FD4D3D">
              <w:rPr>
                <w:iCs/>
                <w:lang w:eastAsia="en-AU"/>
              </w:rPr>
              <w:t>You are sufficiently familiar with the matter and the case conferencing processes and procedures to be able to properly advocate for the client at the case conference</w:t>
            </w:r>
          </w:p>
          <w:p w14:paraId="621389D2" w14:textId="1E47631E" w:rsidR="00FD4D3D" w:rsidRPr="00FD4D3D" w:rsidRDefault="00FD4D3D" w:rsidP="00BE6536">
            <w:pPr>
              <w:numPr>
                <w:ilvl w:val="0"/>
                <w:numId w:val="15"/>
              </w:numPr>
              <w:spacing w:line="360" w:lineRule="auto"/>
              <w:rPr>
                <w:iCs/>
                <w:lang w:eastAsia="en-AU"/>
              </w:rPr>
            </w:pPr>
            <w:r>
              <w:rPr>
                <w:lang w:eastAsia="en-AU"/>
              </w:rPr>
              <w:t xml:space="preserve">You </w:t>
            </w:r>
            <w:r w:rsidRPr="00722C26">
              <w:rPr>
                <w:lang w:eastAsia="en-AU"/>
              </w:rPr>
              <w:t xml:space="preserve">maintain a record on file of the name of any person who attends the case conference </w:t>
            </w:r>
          </w:p>
        </w:tc>
        <w:tc>
          <w:tcPr>
            <w:tcW w:w="2515" w:type="dxa"/>
            <w:shd w:val="clear" w:color="auto" w:fill="auto"/>
          </w:tcPr>
          <w:p w14:paraId="229B17CE" w14:textId="77777777" w:rsidR="00FD4D3D" w:rsidRPr="00C16EE1" w:rsidRDefault="00FD4D3D" w:rsidP="00B85A94">
            <w:pPr>
              <w:spacing w:after="60"/>
              <w:rPr>
                <w:rFonts w:cs="Arial"/>
                <w:bCs/>
                <w:szCs w:val="20"/>
              </w:rPr>
            </w:pPr>
          </w:p>
        </w:tc>
      </w:tr>
      <w:tr w:rsidR="00FD4D3D" w:rsidRPr="00C16EE1" w14:paraId="0823F8FD" w14:textId="77777777" w:rsidTr="00B85A94">
        <w:trPr>
          <w:cantSplit/>
        </w:trPr>
        <w:tc>
          <w:tcPr>
            <w:tcW w:w="7567" w:type="dxa"/>
            <w:shd w:val="clear" w:color="auto" w:fill="auto"/>
          </w:tcPr>
          <w:p w14:paraId="061DFB4D" w14:textId="77777777" w:rsidR="00FD4D3D" w:rsidRPr="00560EED" w:rsidRDefault="00FD4D3D" w:rsidP="00FD4D3D">
            <w:pPr>
              <w:autoSpaceDE w:val="0"/>
              <w:autoSpaceDN w:val="0"/>
              <w:adjustRightInd w:val="0"/>
              <w:spacing w:after="0" w:line="360" w:lineRule="auto"/>
              <w:rPr>
                <w:bCs/>
                <w:szCs w:val="20"/>
                <w:lang w:eastAsia="en-AU"/>
              </w:rPr>
            </w:pPr>
            <w:r w:rsidRPr="00560EED">
              <w:rPr>
                <w:bCs/>
                <w:szCs w:val="20"/>
                <w:lang w:eastAsia="en-AU"/>
              </w:rPr>
              <w:t>Prior to the completion and filing of the case conferencing certificate advise the client, or ensure that Counsel advises the client where Counsel is briefed, of:</w:t>
            </w:r>
          </w:p>
          <w:p w14:paraId="473E7B49" w14:textId="52EE39FE" w:rsidR="00FD4D3D" w:rsidRPr="00560EED" w:rsidRDefault="00FD4D3D" w:rsidP="00FD4D3D">
            <w:pPr>
              <w:autoSpaceDE w:val="0"/>
              <w:autoSpaceDN w:val="0"/>
              <w:adjustRightInd w:val="0"/>
              <w:spacing w:after="0" w:line="360" w:lineRule="auto"/>
              <w:rPr>
                <w:bCs/>
                <w:szCs w:val="20"/>
                <w:lang w:eastAsia="en-AU"/>
              </w:rPr>
            </w:pPr>
            <w:r w:rsidRPr="00560EED">
              <w:rPr>
                <w:bCs/>
                <w:szCs w:val="20"/>
                <w:lang w:eastAsia="en-AU"/>
              </w:rPr>
              <w:t>(</w:t>
            </w:r>
            <w:proofErr w:type="spellStart"/>
            <w:r w:rsidRPr="00560EED">
              <w:rPr>
                <w:bCs/>
                <w:szCs w:val="20"/>
                <w:lang w:eastAsia="en-AU"/>
              </w:rPr>
              <w:t>i</w:t>
            </w:r>
            <w:proofErr w:type="spellEnd"/>
            <w:r w:rsidRPr="00560EED">
              <w:rPr>
                <w:bCs/>
                <w:szCs w:val="20"/>
                <w:lang w:eastAsia="en-AU"/>
              </w:rPr>
              <w:t xml:space="preserve">) The effect of the case conferencing scheme to the sentencing discount applied under Part 3 of the </w:t>
            </w:r>
            <w:r w:rsidRPr="00FD4D3D">
              <w:rPr>
                <w:bCs/>
                <w:i/>
                <w:iCs/>
                <w:szCs w:val="20"/>
                <w:lang w:eastAsia="en-AU"/>
              </w:rPr>
              <w:t>Crimes (Sentencing Procedure) Act 1999</w:t>
            </w:r>
            <w:r w:rsidRPr="00560EED">
              <w:rPr>
                <w:bCs/>
                <w:szCs w:val="20"/>
                <w:lang w:eastAsia="en-AU"/>
              </w:rPr>
              <w:t xml:space="preserve"> for a plea of guilty to an offence</w:t>
            </w:r>
          </w:p>
          <w:p w14:paraId="430C6FD8" w14:textId="1833B0A6" w:rsidR="00FD4D3D" w:rsidRPr="00560EED" w:rsidRDefault="00FD4D3D" w:rsidP="00FD4D3D">
            <w:pPr>
              <w:autoSpaceDE w:val="0"/>
              <w:autoSpaceDN w:val="0"/>
              <w:adjustRightInd w:val="0"/>
              <w:spacing w:after="0" w:line="360" w:lineRule="auto"/>
              <w:rPr>
                <w:bCs/>
                <w:szCs w:val="20"/>
                <w:lang w:eastAsia="en-AU"/>
              </w:rPr>
            </w:pPr>
            <w:r w:rsidRPr="00560EED">
              <w:rPr>
                <w:bCs/>
                <w:szCs w:val="20"/>
                <w:lang w:eastAsia="en-AU"/>
              </w:rPr>
              <w:t>(ii) The penalties applicable to the offences certified in the charge certificate and to any other offences the subject of offers made on behalf of the client or by the prosecutor in the committal proceedings</w:t>
            </w:r>
          </w:p>
          <w:p w14:paraId="4A7D9803" w14:textId="120C8EF3" w:rsidR="00FD4D3D" w:rsidRPr="00C16EE1" w:rsidRDefault="00FD4D3D" w:rsidP="00FD4D3D">
            <w:pPr>
              <w:spacing w:after="60"/>
              <w:rPr>
                <w:rFonts w:cs="Arial"/>
                <w:bCs/>
                <w:szCs w:val="20"/>
              </w:rPr>
            </w:pPr>
            <w:r w:rsidRPr="00560EED">
              <w:rPr>
                <w:bCs/>
                <w:szCs w:val="20"/>
                <w:lang w:eastAsia="en-AU"/>
              </w:rPr>
              <w:t>(iii) The effect on the applicable penalty if any such off</w:t>
            </w:r>
            <w:r>
              <w:rPr>
                <w:bCs/>
                <w:szCs w:val="20"/>
                <w:lang w:eastAsia="en-AU"/>
              </w:rPr>
              <w:t>ence</w:t>
            </w:r>
            <w:r w:rsidRPr="00560EED">
              <w:rPr>
                <w:bCs/>
                <w:szCs w:val="20"/>
                <w:lang w:eastAsia="en-AU"/>
              </w:rPr>
              <w:t xml:space="preserve"> is accepted or rejected, including the effect of acceptance at different stages of the proceedings for the offence</w:t>
            </w:r>
          </w:p>
        </w:tc>
        <w:tc>
          <w:tcPr>
            <w:tcW w:w="2515" w:type="dxa"/>
            <w:shd w:val="clear" w:color="auto" w:fill="auto"/>
          </w:tcPr>
          <w:p w14:paraId="4F3D9257" w14:textId="77777777" w:rsidR="00FD4D3D" w:rsidRPr="00C16EE1" w:rsidRDefault="00FD4D3D" w:rsidP="00FD4D3D">
            <w:pPr>
              <w:spacing w:after="60"/>
              <w:rPr>
                <w:rFonts w:cs="Arial"/>
                <w:bCs/>
                <w:szCs w:val="20"/>
              </w:rPr>
            </w:pPr>
          </w:p>
        </w:tc>
      </w:tr>
      <w:tr w:rsidR="00FD4D3D" w:rsidRPr="00C16EE1" w14:paraId="412DC639" w14:textId="77777777" w:rsidTr="00B85A94">
        <w:trPr>
          <w:cantSplit/>
        </w:trPr>
        <w:tc>
          <w:tcPr>
            <w:tcW w:w="7567" w:type="dxa"/>
            <w:shd w:val="clear" w:color="auto" w:fill="auto"/>
          </w:tcPr>
          <w:p w14:paraId="60A2BCB8" w14:textId="356760F1" w:rsidR="00FD4D3D" w:rsidRPr="00560EED" w:rsidRDefault="00FD4D3D" w:rsidP="00FD4D3D">
            <w:pPr>
              <w:autoSpaceDE w:val="0"/>
              <w:autoSpaceDN w:val="0"/>
              <w:adjustRightInd w:val="0"/>
              <w:spacing w:after="0" w:line="360" w:lineRule="auto"/>
              <w:rPr>
                <w:bCs/>
                <w:szCs w:val="20"/>
                <w:lang w:eastAsia="en-AU"/>
              </w:rPr>
            </w:pPr>
            <w:r>
              <w:rPr>
                <w:bCs/>
                <w:szCs w:val="20"/>
                <w:lang w:eastAsia="en-AU"/>
              </w:rPr>
              <w:t xml:space="preserve">When submitting the claim to the Grants Division for attendance at the case conference the lawyer must complete the case conference outcome form </w:t>
            </w:r>
          </w:p>
        </w:tc>
        <w:tc>
          <w:tcPr>
            <w:tcW w:w="2515" w:type="dxa"/>
            <w:shd w:val="clear" w:color="auto" w:fill="auto"/>
          </w:tcPr>
          <w:p w14:paraId="5E2EB6F5" w14:textId="77777777" w:rsidR="00FD4D3D" w:rsidRPr="00C16EE1" w:rsidRDefault="00FD4D3D" w:rsidP="00FD4D3D">
            <w:pPr>
              <w:spacing w:after="60"/>
              <w:rPr>
                <w:rFonts w:cs="Arial"/>
                <w:bCs/>
                <w:szCs w:val="20"/>
              </w:rPr>
            </w:pPr>
          </w:p>
        </w:tc>
      </w:tr>
      <w:tr w:rsidR="00634FA5" w:rsidRPr="00C16EE1" w14:paraId="472B34AF" w14:textId="77777777" w:rsidTr="00B85A94">
        <w:trPr>
          <w:cantSplit/>
        </w:trPr>
        <w:tc>
          <w:tcPr>
            <w:tcW w:w="7567" w:type="dxa"/>
            <w:shd w:val="clear" w:color="auto" w:fill="auto"/>
          </w:tcPr>
          <w:p w14:paraId="2E49A105" w14:textId="5F910400" w:rsidR="00634FA5" w:rsidRDefault="00634FA5" w:rsidP="00FD4D3D">
            <w:pPr>
              <w:autoSpaceDE w:val="0"/>
              <w:autoSpaceDN w:val="0"/>
              <w:adjustRightInd w:val="0"/>
              <w:spacing w:after="0" w:line="360" w:lineRule="auto"/>
              <w:rPr>
                <w:bCs/>
                <w:szCs w:val="20"/>
                <w:lang w:eastAsia="en-AU"/>
              </w:rPr>
            </w:pPr>
            <w:r w:rsidRPr="003466A8">
              <w:rPr>
                <w:bCs/>
                <w:szCs w:val="20"/>
                <w:lang w:eastAsia="en-AU"/>
              </w:rPr>
              <w:t>Obtain signed instructions from the client if he or she intends to plead guilty, these should be obtained prior to arraignment</w:t>
            </w:r>
          </w:p>
        </w:tc>
        <w:tc>
          <w:tcPr>
            <w:tcW w:w="2515" w:type="dxa"/>
            <w:shd w:val="clear" w:color="auto" w:fill="auto"/>
          </w:tcPr>
          <w:p w14:paraId="59B31B4D" w14:textId="77777777" w:rsidR="00634FA5" w:rsidRPr="00C16EE1" w:rsidRDefault="00634FA5" w:rsidP="00FD4D3D">
            <w:pPr>
              <w:spacing w:after="60"/>
              <w:rPr>
                <w:rFonts w:cs="Arial"/>
                <w:bCs/>
                <w:szCs w:val="20"/>
              </w:rPr>
            </w:pPr>
          </w:p>
        </w:tc>
      </w:tr>
    </w:tbl>
    <w:p w14:paraId="55F858FB" w14:textId="77777777" w:rsidR="00FD4D3D" w:rsidRDefault="00FD4D3D" w:rsidP="00FD4D3D">
      <w:pPr>
        <w:pStyle w:val="Heading2"/>
        <w:rPr>
          <w:u w:val="single"/>
        </w:rPr>
      </w:pPr>
      <w:bookmarkStart w:id="8" w:name="_Hlk39053111"/>
    </w:p>
    <w:p w14:paraId="006634DA" w14:textId="506E008B" w:rsidR="00D17B42" w:rsidRDefault="00D17B42" w:rsidP="000C740C">
      <w:pPr>
        <w:pStyle w:val="Heading2"/>
        <w:jc w:val="center"/>
        <w:rPr>
          <w:u w:val="single"/>
        </w:rPr>
      </w:pPr>
      <w:r w:rsidRPr="0073342D">
        <w:rPr>
          <w:u w:val="single"/>
        </w:rPr>
        <w:t xml:space="preserve">Part </w:t>
      </w:r>
      <w:r>
        <w:rPr>
          <w:u w:val="single"/>
        </w:rPr>
        <w:t xml:space="preserve">Two- </w:t>
      </w:r>
      <w:r w:rsidR="000C740C">
        <w:rPr>
          <w:u w:val="single"/>
        </w:rPr>
        <w:t xml:space="preserve">District Court </w:t>
      </w:r>
      <w:r>
        <w:rPr>
          <w:u w:val="single"/>
        </w:rPr>
        <w:t xml:space="preserve">Trial Proceedings </w:t>
      </w:r>
    </w:p>
    <w:p w14:paraId="4D01EDCA" w14:textId="11B16B8D" w:rsidR="00FD4D3D" w:rsidRDefault="00FD4D3D" w:rsidP="00FD4D3D">
      <w:pPr>
        <w:pStyle w:val="Heading2"/>
      </w:pPr>
      <w:r>
        <w:t xml:space="preserve">Step One- </w:t>
      </w:r>
      <w:r w:rsidR="00634FA5">
        <w:t>Preparation</w:t>
      </w:r>
      <w:bookmarkEnd w:id="8"/>
    </w:p>
    <w:tbl>
      <w:tblPr>
        <w:tblStyle w:val="TableGrid"/>
        <w:tblW w:w="0" w:type="auto"/>
        <w:tblLook w:val="04A0" w:firstRow="1" w:lastRow="0" w:firstColumn="1" w:lastColumn="0" w:noHBand="0" w:noVBand="1"/>
      </w:tblPr>
      <w:tblGrid>
        <w:gridCol w:w="7567"/>
        <w:gridCol w:w="2515"/>
      </w:tblGrid>
      <w:tr w:rsidR="00FD4D3D" w:rsidRPr="00FD4D3D" w14:paraId="6F4BB773" w14:textId="77777777" w:rsidTr="00B85A94">
        <w:trPr>
          <w:cantSplit/>
          <w:tblHeader/>
        </w:trPr>
        <w:tc>
          <w:tcPr>
            <w:tcW w:w="7567" w:type="dxa"/>
            <w:shd w:val="clear" w:color="auto" w:fill="CED3DC"/>
          </w:tcPr>
          <w:p w14:paraId="44709573" w14:textId="77777777" w:rsidR="00FD4D3D" w:rsidRPr="00FD4D3D" w:rsidRDefault="00FD4D3D" w:rsidP="00B85A94">
            <w:pPr>
              <w:spacing w:before="0"/>
              <w:rPr>
                <w:b/>
                <w:sz w:val="24"/>
                <w:lang w:eastAsia="en-AU"/>
              </w:rPr>
            </w:pPr>
            <w:r w:rsidRPr="00FD4D3D">
              <w:rPr>
                <w:b/>
                <w:sz w:val="24"/>
                <w:lang w:eastAsia="en-AU"/>
              </w:rPr>
              <w:t>Task</w:t>
            </w:r>
          </w:p>
        </w:tc>
        <w:tc>
          <w:tcPr>
            <w:tcW w:w="2515" w:type="dxa"/>
            <w:shd w:val="clear" w:color="auto" w:fill="CED3DC"/>
          </w:tcPr>
          <w:p w14:paraId="2E222755" w14:textId="77777777" w:rsidR="00FD4D3D" w:rsidRPr="00FD4D3D" w:rsidRDefault="00FD4D3D" w:rsidP="00B85A94">
            <w:pPr>
              <w:spacing w:before="0" w:line="240" w:lineRule="auto"/>
              <w:contextualSpacing/>
              <w:jc w:val="center"/>
              <w:rPr>
                <w:b/>
                <w:sz w:val="24"/>
                <w:lang w:eastAsia="en-AU"/>
              </w:rPr>
            </w:pPr>
            <w:r w:rsidRPr="00FD4D3D">
              <w:rPr>
                <w:rFonts w:cs="Arial"/>
                <w:b/>
                <w:sz w:val="24"/>
              </w:rPr>
              <w:t>Details/Date Done</w:t>
            </w:r>
          </w:p>
        </w:tc>
      </w:tr>
      <w:tr w:rsidR="00FD4D3D" w:rsidRPr="00312168" w14:paraId="38D3B849" w14:textId="77777777" w:rsidTr="00B85A94">
        <w:trPr>
          <w:cantSplit/>
        </w:trPr>
        <w:tc>
          <w:tcPr>
            <w:tcW w:w="7567" w:type="dxa"/>
          </w:tcPr>
          <w:p w14:paraId="46C9B33C" w14:textId="77777777" w:rsidR="00FD4D3D" w:rsidRPr="00312168" w:rsidRDefault="00FD4D3D" w:rsidP="00B85A94">
            <w:pPr>
              <w:autoSpaceDE w:val="0"/>
              <w:autoSpaceDN w:val="0"/>
              <w:adjustRightInd w:val="0"/>
              <w:spacing w:after="0" w:line="360" w:lineRule="auto"/>
              <w:rPr>
                <w:bCs/>
                <w:szCs w:val="20"/>
                <w:lang w:eastAsia="en-AU"/>
              </w:rPr>
            </w:pPr>
            <w:r w:rsidRPr="003466A8">
              <w:rPr>
                <w:bCs/>
                <w:szCs w:val="20"/>
                <w:lang w:eastAsia="en-AU"/>
              </w:rPr>
              <w:t>Obtain all relevant prosecution evidence including the Indictment, the full brief of evidence including post-mortem reports, results of forensic investigations, other expert reports and the client’s criminal record</w:t>
            </w:r>
          </w:p>
        </w:tc>
        <w:tc>
          <w:tcPr>
            <w:tcW w:w="2515" w:type="dxa"/>
          </w:tcPr>
          <w:p w14:paraId="42EDD366" w14:textId="77777777" w:rsidR="00FD4D3D" w:rsidRPr="00312168" w:rsidRDefault="00FD4D3D" w:rsidP="00B85A94">
            <w:pPr>
              <w:spacing w:before="0"/>
              <w:rPr>
                <w:bCs/>
                <w:sz w:val="22"/>
                <w:lang w:eastAsia="en-AU"/>
              </w:rPr>
            </w:pPr>
          </w:p>
        </w:tc>
      </w:tr>
      <w:tr w:rsidR="00FD4D3D" w:rsidRPr="00312168" w14:paraId="114D2AC4" w14:textId="77777777" w:rsidTr="00B85A94">
        <w:trPr>
          <w:cantSplit/>
        </w:trPr>
        <w:tc>
          <w:tcPr>
            <w:tcW w:w="7567" w:type="dxa"/>
          </w:tcPr>
          <w:p w14:paraId="583A2DC5" w14:textId="253579A3" w:rsidR="00FD4D3D" w:rsidRPr="003466A8" w:rsidRDefault="00FD4D3D" w:rsidP="00FD4D3D">
            <w:pPr>
              <w:autoSpaceDE w:val="0"/>
              <w:autoSpaceDN w:val="0"/>
              <w:adjustRightInd w:val="0"/>
              <w:spacing w:after="0" w:line="360" w:lineRule="auto"/>
              <w:rPr>
                <w:bCs/>
                <w:szCs w:val="20"/>
                <w:lang w:eastAsia="en-AU"/>
              </w:rPr>
            </w:pPr>
            <w:r w:rsidRPr="003466A8">
              <w:rPr>
                <w:szCs w:val="20"/>
                <w:lang w:eastAsia="en-AU"/>
              </w:rPr>
              <w:t>After obtaining approval from the Grants Division obtain any necessary expert report on behalf of the client</w:t>
            </w:r>
          </w:p>
        </w:tc>
        <w:tc>
          <w:tcPr>
            <w:tcW w:w="2515" w:type="dxa"/>
          </w:tcPr>
          <w:p w14:paraId="4AFAC465" w14:textId="77777777" w:rsidR="00FD4D3D" w:rsidRPr="00312168" w:rsidRDefault="00FD4D3D" w:rsidP="00FD4D3D">
            <w:pPr>
              <w:rPr>
                <w:bCs/>
                <w:lang w:eastAsia="en-AU"/>
              </w:rPr>
            </w:pPr>
          </w:p>
        </w:tc>
      </w:tr>
    </w:tbl>
    <w:p w14:paraId="0FF98FFE" w14:textId="77777777" w:rsidR="00327E4F" w:rsidRPr="00312168" w:rsidRDefault="00327E4F" w:rsidP="00312168">
      <w:pPr>
        <w:rPr>
          <w:rFonts w:cs="Arial"/>
          <w:sz w:val="20"/>
          <w:szCs w:val="20"/>
          <w:lang w:eastAsia="en-AU"/>
        </w:rPr>
      </w:pPr>
    </w:p>
    <w:p w14:paraId="2C4B20CE" w14:textId="19CCD6AB" w:rsidR="0070699D" w:rsidRDefault="00BE6536" w:rsidP="007D62B3">
      <w:pPr>
        <w:pStyle w:val="Heading2"/>
      </w:pPr>
      <w:r>
        <w:t>Step Three-</w:t>
      </w:r>
      <w:r w:rsidR="007D62B3">
        <w:t xml:space="preserve"> Briefing Counsel for Trial</w:t>
      </w:r>
      <w:r>
        <w:t>-</w:t>
      </w:r>
      <w:r w:rsidR="007D62B3">
        <w:t xml:space="preserve"> District Court</w:t>
      </w:r>
    </w:p>
    <w:tbl>
      <w:tblPr>
        <w:tblStyle w:val="TableGrid"/>
        <w:tblW w:w="0" w:type="auto"/>
        <w:tblLook w:val="04A0" w:firstRow="1" w:lastRow="0" w:firstColumn="1" w:lastColumn="0" w:noHBand="0" w:noVBand="1"/>
      </w:tblPr>
      <w:tblGrid>
        <w:gridCol w:w="7567"/>
        <w:gridCol w:w="2515"/>
      </w:tblGrid>
      <w:tr w:rsidR="00BE6536" w:rsidRPr="00EE589F" w14:paraId="601125ED" w14:textId="77777777" w:rsidTr="00B85A94">
        <w:trPr>
          <w:cantSplit/>
          <w:tblHeader/>
        </w:trPr>
        <w:tc>
          <w:tcPr>
            <w:tcW w:w="7567" w:type="dxa"/>
            <w:shd w:val="clear" w:color="auto" w:fill="CED3DC"/>
          </w:tcPr>
          <w:p w14:paraId="6370A5D0" w14:textId="77777777" w:rsidR="00BE6536" w:rsidRPr="00EE589F" w:rsidRDefault="00BE6536" w:rsidP="00B85A94">
            <w:pPr>
              <w:spacing w:before="0"/>
              <w:rPr>
                <w:b/>
                <w:sz w:val="22"/>
                <w:lang w:eastAsia="en-AU"/>
              </w:rPr>
            </w:pPr>
            <w:r w:rsidRPr="00FD4D3D">
              <w:rPr>
                <w:b/>
                <w:sz w:val="24"/>
                <w:szCs w:val="28"/>
                <w:lang w:eastAsia="en-AU"/>
              </w:rPr>
              <w:t>Task</w:t>
            </w:r>
          </w:p>
        </w:tc>
        <w:tc>
          <w:tcPr>
            <w:tcW w:w="2515" w:type="dxa"/>
            <w:shd w:val="clear" w:color="auto" w:fill="CED3DC"/>
          </w:tcPr>
          <w:p w14:paraId="73961784" w14:textId="77777777" w:rsidR="00BE6536" w:rsidRPr="00EE589F" w:rsidRDefault="00BE6536" w:rsidP="00B85A94">
            <w:pPr>
              <w:spacing w:before="0"/>
              <w:rPr>
                <w:b/>
                <w:sz w:val="22"/>
                <w:lang w:eastAsia="en-AU"/>
              </w:rPr>
            </w:pPr>
            <w:r w:rsidRPr="00C15608">
              <w:rPr>
                <w:rFonts w:cs="Arial"/>
                <w:b/>
                <w:sz w:val="24"/>
              </w:rPr>
              <w:t>Details/Date Done</w:t>
            </w:r>
          </w:p>
        </w:tc>
      </w:tr>
      <w:tr w:rsidR="00BE6536" w:rsidRPr="000C740C" w14:paraId="6267217A" w14:textId="77777777" w:rsidTr="00B85A94">
        <w:trPr>
          <w:cantSplit/>
        </w:trPr>
        <w:tc>
          <w:tcPr>
            <w:tcW w:w="7567" w:type="dxa"/>
            <w:shd w:val="clear" w:color="auto" w:fill="auto"/>
          </w:tcPr>
          <w:p w14:paraId="1206254F" w14:textId="129DDED4" w:rsidR="00BE6536" w:rsidRPr="000C740C" w:rsidRDefault="00BE6536" w:rsidP="00BE6536">
            <w:pPr>
              <w:rPr>
                <w:szCs w:val="20"/>
                <w:lang w:eastAsia="en-AU"/>
              </w:rPr>
            </w:pPr>
            <w:r w:rsidRPr="00722C26">
              <w:rPr>
                <w:lang w:eastAsia="en-AU"/>
              </w:rPr>
              <w:t>At the conclusion of the committal proceedings, wherever possible that counsel briefed at committal, whether a Public Defender or private counsel, will continue to be briefed for the trial and or sentence proceedings</w:t>
            </w:r>
          </w:p>
        </w:tc>
        <w:tc>
          <w:tcPr>
            <w:tcW w:w="2515" w:type="dxa"/>
            <w:shd w:val="clear" w:color="auto" w:fill="auto"/>
          </w:tcPr>
          <w:p w14:paraId="10D1F9C1" w14:textId="77777777" w:rsidR="00BE6536" w:rsidRPr="000C740C" w:rsidRDefault="00BE6536" w:rsidP="00BE6536">
            <w:pPr>
              <w:rPr>
                <w:bCs/>
                <w:szCs w:val="20"/>
                <w:lang w:eastAsia="en-AU"/>
              </w:rPr>
            </w:pPr>
          </w:p>
        </w:tc>
      </w:tr>
      <w:tr w:rsidR="00BE6536" w:rsidRPr="000C740C" w14:paraId="243FDCB5" w14:textId="77777777" w:rsidTr="00B85A94">
        <w:trPr>
          <w:cantSplit/>
        </w:trPr>
        <w:tc>
          <w:tcPr>
            <w:tcW w:w="7567" w:type="dxa"/>
            <w:shd w:val="clear" w:color="auto" w:fill="auto"/>
          </w:tcPr>
          <w:p w14:paraId="0E017D6E" w14:textId="4D7A34D2" w:rsidR="00BE6536" w:rsidRPr="000C740C" w:rsidRDefault="00BE6536" w:rsidP="00BE6536">
            <w:pPr>
              <w:rPr>
                <w:szCs w:val="20"/>
                <w:lang w:eastAsia="en-AU"/>
              </w:rPr>
            </w:pPr>
            <w:r>
              <w:t>Ensure that Counsel is briefed prior to the arraignment</w:t>
            </w:r>
          </w:p>
        </w:tc>
        <w:tc>
          <w:tcPr>
            <w:tcW w:w="2515" w:type="dxa"/>
            <w:shd w:val="clear" w:color="auto" w:fill="auto"/>
          </w:tcPr>
          <w:p w14:paraId="6A359271" w14:textId="77777777" w:rsidR="00BE6536" w:rsidRPr="000C740C" w:rsidRDefault="00BE6536" w:rsidP="00BE6536">
            <w:pPr>
              <w:rPr>
                <w:bCs/>
                <w:szCs w:val="20"/>
                <w:lang w:eastAsia="en-AU"/>
              </w:rPr>
            </w:pPr>
          </w:p>
        </w:tc>
      </w:tr>
      <w:tr w:rsidR="00BE6536" w:rsidRPr="000C740C" w14:paraId="6DF9C2E2" w14:textId="77777777" w:rsidTr="00B85A94">
        <w:trPr>
          <w:cantSplit/>
        </w:trPr>
        <w:tc>
          <w:tcPr>
            <w:tcW w:w="7567" w:type="dxa"/>
            <w:shd w:val="clear" w:color="auto" w:fill="auto"/>
          </w:tcPr>
          <w:p w14:paraId="0CE8E26C" w14:textId="6BC2AAD6" w:rsidR="00BE6536" w:rsidRPr="000C740C" w:rsidRDefault="00BE6536" w:rsidP="00B85A94">
            <w:pPr>
              <w:spacing w:before="0"/>
              <w:rPr>
                <w:bCs/>
                <w:szCs w:val="20"/>
                <w:lang w:eastAsia="en-AU"/>
              </w:rPr>
            </w:pPr>
            <w:r>
              <w:rPr>
                <w:iCs/>
                <w:szCs w:val="20"/>
                <w:lang w:eastAsia="en-AU"/>
              </w:rPr>
              <w:t>If the lawyer was not assigned the matter for the committal proceedings, or if Counsel was not briefed at the committal, c</w:t>
            </w:r>
            <w:r w:rsidRPr="000C740C">
              <w:rPr>
                <w:szCs w:val="20"/>
                <w:lang w:eastAsia="en-AU"/>
              </w:rPr>
              <w:t>ontact the Clerk of Chambers immediately following receipt of the grant letter to ascertain the availability of a Public Defender</w:t>
            </w:r>
          </w:p>
        </w:tc>
        <w:tc>
          <w:tcPr>
            <w:tcW w:w="2515" w:type="dxa"/>
            <w:shd w:val="clear" w:color="auto" w:fill="auto"/>
          </w:tcPr>
          <w:p w14:paraId="5D42FD3C" w14:textId="77777777" w:rsidR="00BE6536" w:rsidRPr="000C740C" w:rsidRDefault="00BE6536" w:rsidP="00B85A94">
            <w:pPr>
              <w:spacing w:before="0"/>
              <w:rPr>
                <w:bCs/>
                <w:szCs w:val="20"/>
                <w:lang w:eastAsia="en-AU"/>
              </w:rPr>
            </w:pPr>
          </w:p>
        </w:tc>
      </w:tr>
      <w:tr w:rsidR="00BE6536" w:rsidRPr="000C740C" w14:paraId="349C8091" w14:textId="77777777" w:rsidTr="00B85A94">
        <w:trPr>
          <w:cantSplit/>
        </w:trPr>
        <w:tc>
          <w:tcPr>
            <w:tcW w:w="7567" w:type="dxa"/>
            <w:shd w:val="clear" w:color="auto" w:fill="auto"/>
          </w:tcPr>
          <w:p w14:paraId="48DBB007" w14:textId="55899001" w:rsidR="00BE6536" w:rsidRDefault="00BE6536" w:rsidP="00B85A94">
            <w:pPr>
              <w:rPr>
                <w:iCs/>
                <w:szCs w:val="20"/>
                <w:lang w:eastAsia="en-AU"/>
              </w:rPr>
            </w:pPr>
            <w:r>
              <w:t xml:space="preserve">If a Public Defender is not available, retain a copy of the Non-acceptance of Brief Form on the file and </w:t>
            </w:r>
            <w:r w:rsidRPr="00BE6536">
              <w:t>brief private Junior Counsel on the Indictable Criminal Barrister Panel</w:t>
            </w:r>
          </w:p>
        </w:tc>
        <w:tc>
          <w:tcPr>
            <w:tcW w:w="2515" w:type="dxa"/>
            <w:shd w:val="clear" w:color="auto" w:fill="auto"/>
          </w:tcPr>
          <w:p w14:paraId="2EFCD5A2" w14:textId="77777777" w:rsidR="00BE6536" w:rsidRPr="000C740C" w:rsidRDefault="00BE6536" w:rsidP="00B85A94">
            <w:pPr>
              <w:rPr>
                <w:bCs/>
                <w:szCs w:val="20"/>
                <w:lang w:eastAsia="en-AU"/>
              </w:rPr>
            </w:pPr>
          </w:p>
        </w:tc>
      </w:tr>
      <w:tr w:rsidR="00BE6536" w:rsidRPr="00EE589F" w14:paraId="1E4E4268" w14:textId="77777777" w:rsidTr="00B85A94">
        <w:trPr>
          <w:cantSplit/>
        </w:trPr>
        <w:tc>
          <w:tcPr>
            <w:tcW w:w="7567" w:type="dxa"/>
            <w:shd w:val="clear" w:color="auto" w:fill="auto"/>
          </w:tcPr>
          <w:p w14:paraId="2A358B79" w14:textId="77777777" w:rsidR="00BE6536" w:rsidRDefault="00BE6536" w:rsidP="00B85A94">
            <w:pPr>
              <w:rPr>
                <w:lang w:eastAsia="en-AU"/>
              </w:rPr>
            </w:pPr>
            <w:r>
              <w:rPr>
                <w:lang w:eastAsia="en-AU"/>
              </w:rPr>
              <w:t>Promptly provide briefs and instructions to Counsel in writing, including where practicable the following legible documents:</w:t>
            </w:r>
          </w:p>
          <w:p w14:paraId="633460DE" w14:textId="3E1A434E" w:rsidR="00BE6536" w:rsidRDefault="00634FA5" w:rsidP="00B85A94">
            <w:pPr>
              <w:rPr>
                <w:lang w:eastAsia="en-AU"/>
              </w:rPr>
            </w:pPr>
            <w:r>
              <w:rPr>
                <w:lang w:eastAsia="en-AU"/>
              </w:rPr>
              <w:t>(</w:t>
            </w:r>
            <w:proofErr w:type="spellStart"/>
            <w:r w:rsidR="00BE6536">
              <w:rPr>
                <w:lang w:eastAsia="en-AU"/>
              </w:rPr>
              <w:t>i</w:t>
            </w:r>
            <w:proofErr w:type="spellEnd"/>
            <w:r w:rsidR="00BE6536">
              <w:rPr>
                <w:lang w:eastAsia="en-AU"/>
              </w:rPr>
              <w:t xml:space="preserve">) A back sheet; </w:t>
            </w:r>
          </w:p>
          <w:p w14:paraId="6B752287" w14:textId="77777777" w:rsidR="00BE6536" w:rsidRDefault="00BE6536" w:rsidP="00B85A94">
            <w:pPr>
              <w:rPr>
                <w:lang w:eastAsia="en-AU"/>
              </w:rPr>
            </w:pPr>
            <w:r>
              <w:rPr>
                <w:lang w:eastAsia="en-AU"/>
              </w:rPr>
              <w:t xml:space="preserve">(ii) an index of documents contained in the brief; </w:t>
            </w:r>
          </w:p>
          <w:p w14:paraId="07BA74E1" w14:textId="77777777" w:rsidR="00BE6536" w:rsidRDefault="00BE6536" w:rsidP="00B85A94">
            <w:pPr>
              <w:rPr>
                <w:lang w:eastAsia="en-AU"/>
              </w:rPr>
            </w:pPr>
            <w:r>
              <w:rPr>
                <w:lang w:eastAsia="en-AU"/>
              </w:rPr>
              <w:t xml:space="preserve">(iii) observations on the facts to Counsel sufficient to assist Counsel in appreciating the issues, and the background of the matter; </w:t>
            </w:r>
          </w:p>
          <w:p w14:paraId="17229B81" w14:textId="77777777" w:rsidR="00BE6536" w:rsidRDefault="00BE6536" w:rsidP="00B85A94">
            <w:pPr>
              <w:rPr>
                <w:lang w:eastAsia="en-AU"/>
              </w:rPr>
            </w:pPr>
            <w:r>
              <w:rPr>
                <w:lang w:eastAsia="en-AU"/>
              </w:rPr>
              <w:t xml:space="preserve">(iv) such other observations as the lawyer may regard as being useful to Counsel; </w:t>
            </w:r>
          </w:p>
          <w:p w14:paraId="25B46D72" w14:textId="77777777" w:rsidR="00BE6536" w:rsidRDefault="00BE6536" w:rsidP="00B85A94">
            <w:pPr>
              <w:rPr>
                <w:lang w:eastAsia="en-AU"/>
              </w:rPr>
            </w:pPr>
            <w:r>
              <w:rPr>
                <w:lang w:eastAsia="en-AU"/>
              </w:rPr>
              <w:t xml:space="preserve">(v) a copy of the charge certificate; </w:t>
            </w:r>
          </w:p>
          <w:p w14:paraId="15D77021" w14:textId="77777777" w:rsidR="00BE6536" w:rsidRDefault="00BE6536" w:rsidP="00B85A94">
            <w:pPr>
              <w:rPr>
                <w:lang w:eastAsia="en-AU"/>
              </w:rPr>
            </w:pPr>
            <w:r>
              <w:rPr>
                <w:lang w:eastAsia="en-AU"/>
              </w:rPr>
              <w:t>(vi) client’s instructions;</w:t>
            </w:r>
          </w:p>
          <w:p w14:paraId="04F560EF" w14:textId="77777777" w:rsidR="00BE6536" w:rsidRDefault="00BE6536" w:rsidP="00B85A94">
            <w:pPr>
              <w:pStyle w:val="ListParagraph"/>
              <w:rPr>
                <w:lang w:eastAsia="en-AU"/>
              </w:rPr>
            </w:pPr>
            <w:r>
              <w:rPr>
                <w:lang w:eastAsia="en-AU"/>
              </w:rPr>
              <w:t xml:space="preserve">(vii) criminal history of the client; </w:t>
            </w:r>
          </w:p>
          <w:p w14:paraId="5494541D" w14:textId="77777777" w:rsidR="00BE6536" w:rsidRDefault="00BE6536" w:rsidP="00B85A94">
            <w:pPr>
              <w:pStyle w:val="ListParagraph"/>
              <w:rPr>
                <w:lang w:eastAsia="en-AU"/>
              </w:rPr>
            </w:pPr>
            <w:r>
              <w:rPr>
                <w:lang w:eastAsia="en-AU"/>
              </w:rPr>
              <w:t xml:space="preserve">(viii) medical and expert reports (both Crown and defence reports); </w:t>
            </w:r>
          </w:p>
          <w:p w14:paraId="596BCB94" w14:textId="77777777" w:rsidR="00BE6536" w:rsidRDefault="00BE6536" w:rsidP="00B85A94">
            <w:pPr>
              <w:pStyle w:val="ListParagraph"/>
              <w:rPr>
                <w:lang w:eastAsia="en-AU"/>
              </w:rPr>
            </w:pPr>
            <w:r>
              <w:rPr>
                <w:lang w:eastAsia="en-AU"/>
              </w:rPr>
              <w:t xml:space="preserve">(ix) statements of Crown witnesses; </w:t>
            </w:r>
          </w:p>
          <w:p w14:paraId="176DCDF3" w14:textId="77777777" w:rsidR="00BE6536" w:rsidRDefault="00BE6536" w:rsidP="00B85A94">
            <w:pPr>
              <w:pStyle w:val="ListParagraph"/>
              <w:rPr>
                <w:lang w:eastAsia="en-AU"/>
              </w:rPr>
            </w:pPr>
            <w:r>
              <w:rPr>
                <w:lang w:eastAsia="en-AU"/>
              </w:rPr>
              <w:t xml:space="preserve">(x) statements of defence witnesses; </w:t>
            </w:r>
          </w:p>
          <w:p w14:paraId="6A82AD4E" w14:textId="07EE2CD9" w:rsidR="00BE6536" w:rsidRDefault="00BE6536" w:rsidP="00B85A94">
            <w:pPr>
              <w:pStyle w:val="ListParagraph"/>
              <w:rPr>
                <w:lang w:eastAsia="en-AU"/>
              </w:rPr>
            </w:pPr>
            <w:r>
              <w:rPr>
                <w:lang w:eastAsia="en-AU"/>
              </w:rPr>
              <w:t>(xi) transcript of Local Court proceedings;</w:t>
            </w:r>
          </w:p>
          <w:p w14:paraId="377030F9" w14:textId="79195764" w:rsidR="00BE6536" w:rsidRDefault="00BE6536" w:rsidP="00B85A94">
            <w:pPr>
              <w:rPr>
                <w:lang w:eastAsia="en-AU"/>
              </w:rPr>
            </w:pPr>
            <w:r>
              <w:rPr>
                <w:lang w:eastAsia="en-AU"/>
              </w:rPr>
              <w:t>(xii) copies of any subpoenas issued</w:t>
            </w:r>
            <w:r w:rsidR="00634FA5">
              <w:rPr>
                <w:lang w:eastAsia="en-AU"/>
              </w:rPr>
              <w:t>; and</w:t>
            </w:r>
          </w:p>
          <w:p w14:paraId="323F74DC" w14:textId="78850BA0" w:rsidR="00634FA5" w:rsidRPr="00EE589F" w:rsidRDefault="00634FA5" w:rsidP="00B85A94">
            <w:pPr>
              <w:rPr>
                <w:lang w:eastAsia="en-AU"/>
              </w:rPr>
            </w:pPr>
            <w:r>
              <w:rPr>
                <w:lang w:eastAsia="en-AU"/>
              </w:rPr>
              <w:t xml:space="preserve">(xiii) copy of the Case Conferencing certificate </w:t>
            </w:r>
          </w:p>
        </w:tc>
        <w:tc>
          <w:tcPr>
            <w:tcW w:w="2515" w:type="dxa"/>
            <w:shd w:val="clear" w:color="auto" w:fill="auto"/>
          </w:tcPr>
          <w:p w14:paraId="4772E880" w14:textId="77777777" w:rsidR="00BE6536" w:rsidRPr="00EE589F" w:rsidRDefault="00BE6536" w:rsidP="00B85A94">
            <w:pPr>
              <w:rPr>
                <w:bCs/>
                <w:lang w:eastAsia="en-AU"/>
              </w:rPr>
            </w:pPr>
          </w:p>
        </w:tc>
      </w:tr>
      <w:tr w:rsidR="00BE6536" w:rsidRPr="00EE589F" w14:paraId="02BB7F97" w14:textId="77777777" w:rsidTr="00B85A94">
        <w:trPr>
          <w:cantSplit/>
        </w:trPr>
        <w:tc>
          <w:tcPr>
            <w:tcW w:w="7567" w:type="dxa"/>
            <w:shd w:val="clear" w:color="auto" w:fill="auto"/>
          </w:tcPr>
          <w:p w14:paraId="3B564355" w14:textId="77777777" w:rsidR="00BE6536" w:rsidRDefault="00BE6536" w:rsidP="00B85A94">
            <w:pPr>
              <w:rPr>
                <w:lang w:eastAsia="en-AU"/>
              </w:rPr>
            </w:pPr>
            <w:r w:rsidRPr="0003504B">
              <w:rPr>
                <w:rFonts w:eastAsiaTheme="minorHAnsi"/>
                <w:color w:val="000000"/>
              </w:rPr>
              <w:t>Ensure that the original brief along with any additional material served throughout the proceedings are sent to Counsel as soon as they are received</w:t>
            </w:r>
          </w:p>
        </w:tc>
        <w:tc>
          <w:tcPr>
            <w:tcW w:w="2515" w:type="dxa"/>
            <w:shd w:val="clear" w:color="auto" w:fill="auto"/>
          </w:tcPr>
          <w:p w14:paraId="7761EC84" w14:textId="77777777" w:rsidR="00BE6536" w:rsidRPr="00EE589F" w:rsidRDefault="00BE6536" w:rsidP="00B85A94">
            <w:pPr>
              <w:rPr>
                <w:bCs/>
                <w:lang w:eastAsia="en-AU"/>
              </w:rPr>
            </w:pPr>
          </w:p>
        </w:tc>
      </w:tr>
      <w:tr w:rsidR="00BE6536" w:rsidRPr="00EE589F" w14:paraId="5E0DE150" w14:textId="77777777" w:rsidTr="00B85A94">
        <w:trPr>
          <w:cantSplit/>
        </w:trPr>
        <w:tc>
          <w:tcPr>
            <w:tcW w:w="7567" w:type="dxa"/>
            <w:shd w:val="clear" w:color="auto" w:fill="auto"/>
          </w:tcPr>
          <w:p w14:paraId="305E1382" w14:textId="0FDC401A" w:rsidR="00BE6536" w:rsidRPr="0003504B" w:rsidRDefault="00BE6536" w:rsidP="00B85A94">
            <w:pPr>
              <w:rPr>
                <w:rFonts w:eastAsiaTheme="minorHAnsi"/>
                <w:color w:val="000000"/>
              </w:rPr>
            </w:pPr>
            <w:r w:rsidRPr="001F6C96">
              <w:rPr>
                <w:bCs/>
                <w:szCs w:val="20"/>
                <w:lang w:eastAsia="en-AU"/>
              </w:rPr>
              <w:t>Ensure Counsel advises the client as to the benefits of an early plea pursuant to s</w:t>
            </w:r>
            <w:r>
              <w:rPr>
                <w:bCs/>
                <w:szCs w:val="20"/>
                <w:lang w:eastAsia="en-AU"/>
              </w:rPr>
              <w:t xml:space="preserve"> </w:t>
            </w:r>
            <w:r w:rsidRPr="001F6C96">
              <w:rPr>
                <w:bCs/>
                <w:szCs w:val="20"/>
                <w:lang w:eastAsia="en-AU"/>
              </w:rPr>
              <w:t xml:space="preserve">22 of </w:t>
            </w:r>
            <w:r w:rsidRPr="00A3654A">
              <w:rPr>
                <w:bCs/>
                <w:i/>
                <w:iCs/>
                <w:szCs w:val="20"/>
                <w:lang w:eastAsia="en-AU"/>
              </w:rPr>
              <w:t>Crimes Sentencing Procedure Act 1999</w:t>
            </w:r>
          </w:p>
        </w:tc>
        <w:tc>
          <w:tcPr>
            <w:tcW w:w="2515" w:type="dxa"/>
            <w:shd w:val="clear" w:color="auto" w:fill="auto"/>
          </w:tcPr>
          <w:p w14:paraId="241F4103" w14:textId="77777777" w:rsidR="00BE6536" w:rsidRPr="00EE589F" w:rsidRDefault="00BE6536" w:rsidP="00B85A94">
            <w:pPr>
              <w:rPr>
                <w:bCs/>
                <w:lang w:eastAsia="en-AU"/>
              </w:rPr>
            </w:pPr>
          </w:p>
        </w:tc>
      </w:tr>
      <w:tr w:rsidR="00BE6536" w:rsidRPr="00EE589F" w14:paraId="436BDEDF" w14:textId="77777777" w:rsidTr="00B85A94">
        <w:trPr>
          <w:cantSplit/>
        </w:trPr>
        <w:tc>
          <w:tcPr>
            <w:tcW w:w="7567" w:type="dxa"/>
            <w:shd w:val="clear" w:color="auto" w:fill="auto"/>
          </w:tcPr>
          <w:p w14:paraId="6E1A6C3D" w14:textId="77777777" w:rsidR="00BE6536" w:rsidRDefault="00BE6536" w:rsidP="00B85A94">
            <w:pPr>
              <w:rPr>
                <w:lang w:eastAsia="en-AU"/>
              </w:rPr>
            </w:pPr>
            <w:r w:rsidRPr="0003504B">
              <w:rPr>
                <w:rFonts w:eastAsiaTheme="minorHAnsi" w:cs="Arial"/>
                <w:color w:val="000000"/>
                <w:szCs w:val="22"/>
              </w:rPr>
              <w:t>Promptly reassign the Grants Online invoice for Counsel</w:t>
            </w:r>
            <w:r>
              <w:rPr>
                <w:rFonts w:eastAsiaTheme="minorHAnsi" w:cs="Arial"/>
                <w:color w:val="000000"/>
                <w:szCs w:val="22"/>
              </w:rPr>
              <w:t>’</w:t>
            </w:r>
            <w:r w:rsidRPr="0003504B">
              <w:rPr>
                <w:rFonts w:eastAsiaTheme="minorHAnsi" w:cs="Arial"/>
                <w:color w:val="000000"/>
                <w:szCs w:val="22"/>
              </w:rPr>
              <w:t>s fees to Counsel, to enable Counsel to claim his or her fees directly from Legal Aid NSW</w:t>
            </w:r>
          </w:p>
        </w:tc>
        <w:tc>
          <w:tcPr>
            <w:tcW w:w="2515" w:type="dxa"/>
            <w:shd w:val="clear" w:color="auto" w:fill="auto"/>
          </w:tcPr>
          <w:p w14:paraId="06B75CB2" w14:textId="77777777" w:rsidR="00BE6536" w:rsidRPr="00EE589F" w:rsidRDefault="00BE6536" w:rsidP="00B85A94">
            <w:pPr>
              <w:rPr>
                <w:bCs/>
                <w:lang w:eastAsia="en-AU"/>
              </w:rPr>
            </w:pPr>
          </w:p>
        </w:tc>
      </w:tr>
    </w:tbl>
    <w:p w14:paraId="539BEDEA" w14:textId="51819A21" w:rsidR="00FA01E6" w:rsidRDefault="00BE6536" w:rsidP="008C0613">
      <w:pPr>
        <w:pStyle w:val="H2abovecontents"/>
      </w:pPr>
      <w:r>
        <w:t>Step Four- Court Appearances- District Court</w:t>
      </w:r>
    </w:p>
    <w:tbl>
      <w:tblPr>
        <w:tblStyle w:val="TableGrid"/>
        <w:tblW w:w="0" w:type="auto"/>
        <w:tblLook w:val="04A0" w:firstRow="1" w:lastRow="0" w:firstColumn="1" w:lastColumn="0" w:noHBand="0" w:noVBand="1"/>
      </w:tblPr>
      <w:tblGrid>
        <w:gridCol w:w="7567"/>
        <w:gridCol w:w="2515"/>
      </w:tblGrid>
      <w:tr w:rsidR="00BE6536" w:rsidRPr="00312168" w14:paraId="564E9071" w14:textId="77777777" w:rsidTr="00B85A94">
        <w:trPr>
          <w:cantSplit/>
          <w:tblHeader/>
        </w:trPr>
        <w:tc>
          <w:tcPr>
            <w:tcW w:w="7567" w:type="dxa"/>
            <w:shd w:val="clear" w:color="auto" w:fill="CED3DC"/>
          </w:tcPr>
          <w:p w14:paraId="20031F0C" w14:textId="6BA89B13" w:rsidR="00BE6536" w:rsidRPr="00312168" w:rsidRDefault="00BE6536" w:rsidP="00BE6536">
            <w:pPr>
              <w:spacing w:before="0"/>
              <w:rPr>
                <w:b/>
                <w:sz w:val="22"/>
                <w:lang w:eastAsia="en-AU"/>
              </w:rPr>
            </w:pPr>
            <w:r w:rsidRPr="00FD4D3D">
              <w:rPr>
                <w:b/>
                <w:sz w:val="24"/>
                <w:szCs w:val="28"/>
                <w:lang w:eastAsia="en-AU"/>
              </w:rPr>
              <w:t>Task</w:t>
            </w:r>
          </w:p>
        </w:tc>
        <w:tc>
          <w:tcPr>
            <w:tcW w:w="2515" w:type="dxa"/>
            <w:shd w:val="clear" w:color="auto" w:fill="CED3DC"/>
          </w:tcPr>
          <w:p w14:paraId="2BC8ED91" w14:textId="3E521B5E" w:rsidR="00BE6536" w:rsidRPr="00312168" w:rsidRDefault="00BE6536" w:rsidP="00BE6536">
            <w:pPr>
              <w:spacing w:before="0" w:line="240" w:lineRule="auto"/>
              <w:contextualSpacing/>
              <w:jc w:val="center"/>
              <w:rPr>
                <w:b/>
                <w:sz w:val="22"/>
                <w:lang w:eastAsia="en-AU"/>
              </w:rPr>
            </w:pPr>
            <w:r w:rsidRPr="00C15608">
              <w:rPr>
                <w:rFonts w:cs="Arial"/>
                <w:b/>
                <w:sz w:val="24"/>
              </w:rPr>
              <w:t>Details/Date Done</w:t>
            </w:r>
          </w:p>
        </w:tc>
      </w:tr>
      <w:tr w:rsidR="00B85A94" w:rsidRPr="00312168" w14:paraId="2D53B94C" w14:textId="77777777" w:rsidTr="00B85A94">
        <w:trPr>
          <w:cantSplit/>
        </w:trPr>
        <w:tc>
          <w:tcPr>
            <w:tcW w:w="7567" w:type="dxa"/>
            <w:shd w:val="clear" w:color="auto" w:fill="auto"/>
          </w:tcPr>
          <w:p w14:paraId="7142B052" w14:textId="78AACE4C" w:rsidR="00B85A94" w:rsidRDefault="00B85A94" w:rsidP="00A81970">
            <w:pPr>
              <w:autoSpaceDE w:val="0"/>
              <w:autoSpaceDN w:val="0"/>
              <w:adjustRightInd w:val="0"/>
              <w:spacing w:after="0" w:line="360" w:lineRule="auto"/>
              <w:rPr>
                <w:bCs/>
                <w:szCs w:val="20"/>
                <w:lang w:eastAsia="en-AU"/>
              </w:rPr>
            </w:pPr>
            <w:r>
              <w:rPr>
                <w:bCs/>
                <w:szCs w:val="20"/>
                <w:lang w:eastAsia="en-AU"/>
              </w:rPr>
              <w:t xml:space="preserve">Comply with any relevant Practice Notice issued by the </w:t>
            </w:r>
            <w:r w:rsidR="00634FA5">
              <w:rPr>
                <w:bCs/>
                <w:szCs w:val="20"/>
                <w:lang w:eastAsia="en-AU"/>
              </w:rPr>
              <w:t>Chief Judge</w:t>
            </w:r>
          </w:p>
        </w:tc>
        <w:tc>
          <w:tcPr>
            <w:tcW w:w="2515" w:type="dxa"/>
            <w:shd w:val="clear" w:color="auto" w:fill="auto"/>
          </w:tcPr>
          <w:p w14:paraId="267338B8" w14:textId="77777777" w:rsidR="00B85A94" w:rsidRPr="00312168" w:rsidRDefault="00B85A94" w:rsidP="00A81970">
            <w:pPr>
              <w:rPr>
                <w:bCs/>
                <w:lang w:eastAsia="en-AU"/>
              </w:rPr>
            </w:pPr>
          </w:p>
        </w:tc>
      </w:tr>
      <w:tr w:rsidR="00A81970" w:rsidRPr="00312168" w14:paraId="31683082" w14:textId="77777777" w:rsidTr="00B85A94">
        <w:trPr>
          <w:cantSplit/>
        </w:trPr>
        <w:tc>
          <w:tcPr>
            <w:tcW w:w="7567" w:type="dxa"/>
            <w:shd w:val="clear" w:color="auto" w:fill="auto"/>
          </w:tcPr>
          <w:p w14:paraId="78A42A80" w14:textId="0000C88D" w:rsidR="00A81970" w:rsidRDefault="00BE6536" w:rsidP="00A81970">
            <w:pPr>
              <w:autoSpaceDE w:val="0"/>
              <w:autoSpaceDN w:val="0"/>
              <w:adjustRightInd w:val="0"/>
              <w:spacing w:after="0" w:line="360" w:lineRule="auto"/>
              <w:rPr>
                <w:bCs/>
                <w:szCs w:val="20"/>
                <w:lang w:eastAsia="en-AU"/>
              </w:rPr>
            </w:pPr>
            <w:r>
              <w:rPr>
                <w:bCs/>
                <w:szCs w:val="20"/>
                <w:lang w:eastAsia="en-AU"/>
              </w:rPr>
              <w:t>E</w:t>
            </w:r>
            <w:r w:rsidR="00A81970">
              <w:rPr>
                <w:bCs/>
                <w:szCs w:val="20"/>
                <w:lang w:eastAsia="en-AU"/>
              </w:rPr>
              <w:t>nsure that:</w:t>
            </w:r>
          </w:p>
          <w:p w14:paraId="7D18BEA5" w14:textId="0C3F6470" w:rsidR="00A81970" w:rsidRDefault="00A81970" w:rsidP="00BE6536">
            <w:pPr>
              <w:pStyle w:val="ListParagraph"/>
              <w:numPr>
                <w:ilvl w:val="0"/>
                <w:numId w:val="14"/>
              </w:numPr>
              <w:rPr>
                <w:lang w:eastAsia="en-AU"/>
              </w:rPr>
            </w:pPr>
            <w:r w:rsidRPr="003E3D3E">
              <w:rPr>
                <w:lang w:eastAsia="en-AU"/>
              </w:rPr>
              <w:t>Any lawyer (or clerk in exceptional circumstances)</w:t>
            </w:r>
            <w:r w:rsidR="00BE6536">
              <w:rPr>
                <w:lang w:eastAsia="en-AU"/>
              </w:rPr>
              <w:t xml:space="preserve"> that appears</w:t>
            </w:r>
            <w:r w:rsidRPr="003E3D3E">
              <w:rPr>
                <w:lang w:eastAsia="en-AU"/>
              </w:rPr>
              <w:t xml:space="preserve"> is sufficiently familiar with the case and the duties of an instructing lawyer and be competent to carry out the functions of an instructing lawyer</w:t>
            </w:r>
          </w:p>
          <w:p w14:paraId="3956AFF6" w14:textId="2CF78056" w:rsidR="00A81970" w:rsidRDefault="00BE6536" w:rsidP="00BE6536">
            <w:pPr>
              <w:pStyle w:val="ListParagraph"/>
              <w:numPr>
                <w:ilvl w:val="0"/>
                <w:numId w:val="14"/>
              </w:numPr>
              <w:rPr>
                <w:lang w:eastAsia="en-AU"/>
              </w:rPr>
            </w:pPr>
            <w:r>
              <w:rPr>
                <w:lang w:eastAsia="en-AU"/>
              </w:rPr>
              <w:t xml:space="preserve">You maintain </w:t>
            </w:r>
            <w:r w:rsidR="00A81970" w:rsidRPr="00BE6536">
              <w:rPr>
                <w:lang w:eastAsia="en-AU"/>
              </w:rPr>
              <w:t xml:space="preserve">a record on file of the name of any person who attends court on </w:t>
            </w:r>
            <w:r>
              <w:rPr>
                <w:lang w:eastAsia="en-AU"/>
              </w:rPr>
              <w:t>your</w:t>
            </w:r>
            <w:r w:rsidR="00A81970" w:rsidRPr="00BE6536">
              <w:rPr>
                <w:lang w:eastAsia="en-AU"/>
              </w:rPr>
              <w:t xml:space="preserve"> behalf or as their agent, including dates and times they instructed Counsel</w:t>
            </w:r>
          </w:p>
          <w:p w14:paraId="1F0824CE" w14:textId="3AFB4C8B" w:rsidR="00A81970" w:rsidRPr="00BE6536" w:rsidRDefault="00BE6536" w:rsidP="00BE6536">
            <w:pPr>
              <w:pStyle w:val="ListParagraph"/>
              <w:numPr>
                <w:ilvl w:val="0"/>
                <w:numId w:val="14"/>
              </w:numPr>
              <w:rPr>
                <w:lang w:eastAsia="en-AU"/>
              </w:rPr>
            </w:pPr>
            <w:r w:rsidRPr="003E3D3E">
              <w:rPr>
                <w:lang w:eastAsia="en-AU"/>
              </w:rPr>
              <w:t>The client and the court are not disadvantaged by the delegation to another lawyer</w:t>
            </w:r>
            <w:r>
              <w:rPr>
                <w:lang w:eastAsia="en-AU"/>
              </w:rPr>
              <w:t xml:space="preserve"> or agent </w:t>
            </w:r>
          </w:p>
        </w:tc>
        <w:tc>
          <w:tcPr>
            <w:tcW w:w="2515" w:type="dxa"/>
            <w:shd w:val="clear" w:color="auto" w:fill="auto"/>
          </w:tcPr>
          <w:p w14:paraId="1678BFF1" w14:textId="77777777" w:rsidR="00A81970" w:rsidRPr="00312168" w:rsidRDefault="00A81970" w:rsidP="00A81970">
            <w:pPr>
              <w:spacing w:before="0"/>
              <w:rPr>
                <w:bCs/>
                <w:sz w:val="22"/>
                <w:lang w:eastAsia="en-AU"/>
              </w:rPr>
            </w:pPr>
          </w:p>
        </w:tc>
      </w:tr>
    </w:tbl>
    <w:p w14:paraId="7F63124D" w14:textId="3B052469" w:rsidR="005F3AB0" w:rsidRDefault="005F3AB0" w:rsidP="002D51F7">
      <w:pPr>
        <w:rPr>
          <w:lang w:eastAsia="en-AU"/>
        </w:rPr>
      </w:pPr>
    </w:p>
    <w:p w14:paraId="38F2190C" w14:textId="2235406D" w:rsidR="00A81970" w:rsidRDefault="00A81970" w:rsidP="002D51F7">
      <w:pPr>
        <w:rPr>
          <w:lang w:eastAsia="en-AU"/>
        </w:rPr>
      </w:pPr>
    </w:p>
    <w:p w14:paraId="7F955F9F" w14:textId="7485CF7F" w:rsidR="00FA01E6" w:rsidRDefault="00BE6536" w:rsidP="009E43B1">
      <w:pPr>
        <w:pStyle w:val="H2abovecontents"/>
      </w:pPr>
      <w:bookmarkStart w:id="9" w:name="_Hlk39053606"/>
      <w:r>
        <w:t>Step Five-</w:t>
      </w:r>
      <w:r w:rsidR="009E43B1">
        <w:t xml:space="preserve"> Instructing Counsel at Trial</w:t>
      </w:r>
      <w:r>
        <w:t>-</w:t>
      </w:r>
      <w:r w:rsidR="009E43B1">
        <w:t xml:space="preserve"> District</w:t>
      </w:r>
      <w:r w:rsidR="00D010C5">
        <w:t xml:space="preserve"> </w:t>
      </w:r>
      <w:r w:rsidR="009E43B1">
        <w:t>Court</w:t>
      </w:r>
    </w:p>
    <w:tbl>
      <w:tblPr>
        <w:tblStyle w:val="TableGrid"/>
        <w:tblW w:w="0" w:type="auto"/>
        <w:tblLook w:val="04A0" w:firstRow="1" w:lastRow="0" w:firstColumn="1" w:lastColumn="0" w:noHBand="0" w:noVBand="1"/>
      </w:tblPr>
      <w:tblGrid>
        <w:gridCol w:w="7567"/>
        <w:gridCol w:w="2515"/>
      </w:tblGrid>
      <w:tr w:rsidR="00BE6536" w:rsidRPr="00312168" w14:paraId="3809C1E9" w14:textId="77777777" w:rsidTr="00B85A94">
        <w:trPr>
          <w:cantSplit/>
          <w:tblHeader/>
        </w:trPr>
        <w:tc>
          <w:tcPr>
            <w:tcW w:w="7567" w:type="dxa"/>
            <w:shd w:val="clear" w:color="auto" w:fill="CED3DC"/>
          </w:tcPr>
          <w:p w14:paraId="2082438F" w14:textId="69148B87" w:rsidR="00BE6536" w:rsidRPr="00312168" w:rsidRDefault="00BE6536" w:rsidP="00BE6536">
            <w:pPr>
              <w:spacing w:before="0"/>
              <w:rPr>
                <w:b/>
                <w:sz w:val="22"/>
                <w:lang w:eastAsia="en-AU"/>
              </w:rPr>
            </w:pPr>
            <w:r w:rsidRPr="00FD4D3D">
              <w:rPr>
                <w:b/>
                <w:sz w:val="24"/>
                <w:szCs w:val="28"/>
                <w:lang w:eastAsia="en-AU"/>
              </w:rPr>
              <w:t>Task</w:t>
            </w:r>
          </w:p>
        </w:tc>
        <w:tc>
          <w:tcPr>
            <w:tcW w:w="2515" w:type="dxa"/>
            <w:shd w:val="clear" w:color="auto" w:fill="CED3DC"/>
          </w:tcPr>
          <w:p w14:paraId="3A6B0E20" w14:textId="5439B7D9" w:rsidR="00BE6536" w:rsidRPr="00312168" w:rsidRDefault="00BE6536" w:rsidP="00BE6536">
            <w:pPr>
              <w:spacing w:before="0" w:line="240" w:lineRule="auto"/>
              <w:contextualSpacing/>
              <w:jc w:val="center"/>
              <w:rPr>
                <w:b/>
                <w:sz w:val="22"/>
                <w:lang w:eastAsia="en-AU"/>
              </w:rPr>
            </w:pPr>
            <w:r w:rsidRPr="00C15608">
              <w:rPr>
                <w:rFonts w:cs="Arial"/>
                <w:b/>
                <w:sz w:val="24"/>
              </w:rPr>
              <w:t>Details/Date Done</w:t>
            </w:r>
          </w:p>
        </w:tc>
      </w:tr>
      <w:tr w:rsidR="00A3226E" w:rsidRPr="00312168" w14:paraId="3B8ACE5D" w14:textId="77777777" w:rsidTr="00B85A94">
        <w:trPr>
          <w:cantSplit/>
        </w:trPr>
        <w:tc>
          <w:tcPr>
            <w:tcW w:w="7567" w:type="dxa"/>
            <w:shd w:val="clear" w:color="auto" w:fill="auto"/>
          </w:tcPr>
          <w:p w14:paraId="6960CAC7" w14:textId="4C763CE9" w:rsidR="00A3226E" w:rsidRPr="00312168" w:rsidRDefault="00A3226E" w:rsidP="00A3226E">
            <w:pPr>
              <w:autoSpaceDE w:val="0"/>
              <w:autoSpaceDN w:val="0"/>
              <w:adjustRightInd w:val="0"/>
              <w:spacing w:after="0" w:line="360" w:lineRule="auto"/>
              <w:rPr>
                <w:bCs/>
                <w:szCs w:val="20"/>
                <w:lang w:eastAsia="en-AU"/>
              </w:rPr>
            </w:pPr>
            <w:r w:rsidRPr="005B4F09">
              <w:rPr>
                <w:bCs/>
                <w:szCs w:val="20"/>
                <w:lang w:eastAsia="en-AU"/>
              </w:rPr>
              <w:t>Order a transcript of trial proceedings on the prescribed application. Legal Aid NSW will not fund the cost of obtaining the transcript. Lawyers can make an application to the Court Reporting Service for the transcript by way of a brief letter setting out the fact that the accused is indigent, legally aided and that a transcript is necessary to prevent procedural unfairness</w:t>
            </w:r>
          </w:p>
        </w:tc>
        <w:tc>
          <w:tcPr>
            <w:tcW w:w="2515" w:type="dxa"/>
            <w:shd w:val="clear" w:color="auto" w:fill="auto"/>
          </w:tcPr>
          <w:p w14:paraId="41502AE8" w14:textId="77777777" w:rsidR="00A3226E" w:rsidRPr="00312168" w:rsidRDefault="00A3226E" w:rsidP="00A3226E">
            <w:pPr>
              <w:spacing w:before="0"/>
              <w:rPr>
                <w:bCs/>
                <w:sz w:val="22"/>
                <w:lang w:eastAsia="en-AU"/>
              </w:rPr>
            </w:pPr>
          </w:p>
        </w:tc>
      </w:tr>
      <w:tr w:rsidR="00A3226E" w:rsidRPr="00312168" w14:paraId="26EA44E1" w14:textId="77777777" w:rsidTr="00B85A94">
        <w:trPr>
          <w:cantSplit/>
        </w:trPr>
        <w:tc>
          <w:tcPr>
            <w:tcW w:w="7567" w:type="dxa"/>
            <w:shd w:val="clear" w:color="auto" w:fill="auto"/>
          </w:tcPr>
          <w:p w14:paraId="1EE29427" w14:textId="6F0BA78F" w:rsidR="00A3226E" w:rsidRPr="00DD539F" w:rsidRDefault="00A3226E" w:rsidP="00A3226E">
            <w:pPr>
              <w:pStyle w:val="ListParagraph"/>
              <w:rPr>
                <w:lang w:eastAsia="en-AU"/>
              </w:rPr>
            </w:pPr>
            <w:r w:rsidRPr="005B4F09">
              <w:rPr>
                <w:szCs w:val="20"/>
                <w:lang w:eastAsia="en-AU"/>
              </w:rPr>
              <w:t>Take proper notes, and record exhibits; so that those exhibits can be easily identified, when required</w:t>
            </w:r>
          </w:p>
        </w:tc>
        <w:tc>
          <w:tcPr>
            <w:tcW w:w="2515" w:type="dxa"/>
            <w:shd w:val="clear" w:color="auto" w:fill="auto"/>
          </w:tcPr>
          <w:p w14:paraId="755A5E8D" w14:textId="77777777" w:rsidR="00A3226E" w:rsidRPr="00312168" w:rsidRDefault="00A3226E" w:rsidP="00A3226E">
            <w:pPr>
              <w:spacing w:before="0"/>
              <w:rPr>
                <w:bCs/>
                <w:sz w:val="22"/>
                <w:lang w:eastAsia="en-AU"/>
              </w:rPr>
            </w:pPr>
          </w:p>
        </w:tc>
      </w:tr>
      <w:tr w:rsidR="00A3226E" w:rsidRPr="00312168" w14:paraId="19888BBA" w14:textId="77777777" w:rsidTr="00B85A94">
        <w:trPr>
          <w:cantSplit/>
        </w:trPr>
        <w:tc>
          <w:tcPr>
            <w:tcW w:w="7567" w:type="dxa"/>
            <w:shd w:val="clear" w:color="auto" w:fill="auto"/>
          </w:tcPr>
          <w:p w14:paraId="046136BF" w14:textId="2D280EE3" w:rsidR="00A3226E" w:rsidRPr="00312168" w:rsidRDefault="00A3226E" w:rsidP="00A3226E">
            <w:pPr>
              <w:autoSpaceDE w:val="0"/>
              <w:autoSpaceDN w:val="0"/>
              <w:adjustRightInd w:val="0"/>
              <w:spacing w:after="0" w:line="360" w:lineRule="auto"/>
              <w:rPr>
                <w:bCs/>
                <w:szCs w:val="20"/>
                <w:lang w:eastAsia="en-AU"/>
              </w:rPr>
            </w:pPr>
            <w:r w:rsidRPr="005B4F09">
              <w:rPr>
                <w:bCs/>
                <w:szCs w:val="20"/>
                <w:lang w:eastAsia="en-AU"/>
              </w:rPr>
              <w:t>Provide Counsel with copies of witnesses’ statements, when Counsel is cross-examining. Arrange defence witnesses and otherwise assist counsel as required</w:t>
            </w:r>
          </w:p>
        </w:tc>
        <w:tc>
          <w:tcPr>
            <w:tcW w:w="2515" w:type="dxa"/>
            <w:shd w:val="clear" w:color="auto" w:fill="auto"/>
          </w:tcPr>
          <w:p w14:paraId="207DEA0C" w14:textId="77777777" w:rsidR="00A3226E" w:rsidRPr="00312168" w:rsidRDefault="00A3226E" w:rsidP="00A3226E">
            <w:pPr>
              <w:spacing w:before="0"/>
              <w:rPr>
                <w:bCs/>
                <w:sz w:val="22"/>
                <w:lang w:eastAsia="en-AU"/>
              </w:rPr>
            </w:pPr>
          </w:p>
        </w:tc>
      </w:tr>
      <w:tr w:rsidR="00A3226E" w:rsidRPr="00312168" w14:paraId="3A024F8C" w14:textId="77777777" w:rsidTr="00B85A94">
        <w:trPr>
          <w:cantSplit/>
        </w:trPr>
        <w:tc>
          <w:tcPr>
            <w:tcW w:w="7567" w:type="dxa"/>
          </w:tcPr>
          <w:p w14:paraId="26652F58" w14:textId="74CFF0B4" w:rsidR="00A3226E" w:rsidRPr="00312168" w:rsidRDefault="00A3226E" w:rsidP="00A3226E">
            <w:pPr>
              <w:autoSpaceDE w:val="0"/>
              <w:autoSpaceDN w:val="0"/>
              <w:adjustRightInd w:val="0"/>
              <w:spacing w:after="0" w:line="360" w:lineRule="auto"/>
              <w:rPr>
                <w:bCs/>
                <w:szCs w:val="20"/>
                <w:lang w:eastAsia="en-AU"/>
              </w:rPr>
            </w:pPr>
            <w:r w:rsidRPr="005B4F09">
              <w:rPr>
                <w:bCs/>
                <w:szCs w:val="20"/>
                <w:lang w:eastAsia="en-AU"/>
              </w:rPr>
              <w:t>Respond to the advice of Counsel in a timely manner including advice as to the preparation of the case</w:t>
            </w:r>
          </w:p>
        </w:tc>
        <w:tc>
          <w:tcPr>
            <w:tcW w:w="2515" w:type="dxa"/>
          </w:tcPr>
          <w:p w14:paraId="12D61578" w14:textId="77777777" w:rsidR="00A3226E" w:rsidRPr="00312168" w:rsidRDefault="00A3226E" w:rsidP="00A3226E">
            <w:pPr>
              <w:spacing w:before="0"/>
              <w:rPr>
                <w:bCs/>
                <w:sz w:val="22"/>
                <w:lang w:eastAsia="en-AU"/>
              </w:rPr>
            </w:pPr>
          </w:p>
        </w:tc>
      </w:tr>
    </w:tbl>
    <w:p w14:paraId="55A78D0E" w14:textId="44055704" w:rsidR="00FA01E6" w:rsidRDefault="00FA01E6" w:rsidP="00CE6BD8">
      <w:pPr>
        <w:rPr>
          <w:rFonts w:cs="Arial"/>
          <w:sz w:val="20"/>
          <w:szCs w:val="20"/>
          <w:lang w:eastAsia="en-AU"/>
        </w:rPr>
      </w:pPr>
    </w:p>
    <w:p w14:paraId="0509B4D9" w14:textId="06644D48" w:rsidR="00D17B42" w:rsidRPr="00BE6536" w:rsidRDefault="00D17B42" w:rsidP="00BE6536">
      <w:pPr>
        <w:pStyle w:val="Heading2"/>
        <w:jc w:val="center"/>
        <w:rPr>
          <w:u w:val="single"/>
        </w:rPr>
      </w:pPr>
      <w:r w:rsidRPr="0073342D">
        <w:rPr>
          <w:u w:val="single"/>
        </w:rPr>
        <w:t xml:space="preserve">Part </w:t>
      </w:r>
      <w:r>
        <w:rPr>
          <w:u w:val="single"/>
        </w:rPr>
        <w:t xml:space="preserve">Three- District Court Sentence Proceedings  </w:t>
      </w:r>
    </w:p>
    <w:p w14:paraId="12F30297" w14:textId="77777777" w:rsidR="00BE6536" w:rsidRDefault="00BE6536" w:rsidP="00BE6536">
      <w:pPr>
        <w:pStyle w:val="Heading2"/>
      </w:pPr>
      <w:r>
        <w:t xml:space="preserve">Step One- Obtain a Grant of Legal Aid </w:t>
      </w:r>
    </w:p>
    <w:tbl>
      <w:tblPr>
        <w:tblStyle w:val="TableGrid"/>
        <w:tblW w:w="0" w:type="auto"/>
        <w:tblLook w:val="04A0" w:firstRow="1" w:lastRow="0" w:firstColumn="1" w:lastColumn="0" w:noHBand="0" w:noVBand="1"/>
      </w:tblPr>
      <w:tblGrid>
        <w:gridCol w:w="7567"/>
        <w:gridCol w:w="2515"/>
      </w:tblGrid>
      <w:tr w:rsidR="00BE6536" w:rsidRPr="00C15608" w14:paraId="755BCB1C" w14:textId="77777777" w:rsidTr="00B85A94">
        <w:trPr>
          <w:cantSplit/>
          <w:tblHeader/>
        </w:trPr>
        <w:tc>
          <w:tcPr>
            <w:tcW w:w="7567" w:type="dxa"/>
            <w:shd w:val="clear" w:color="auto" w:fill="CED3DC"/>
          </w:tcPr>
          <w:p w14:paraId="0FB710BB" w14:textId="77777777" w:rsidR="00BE6536" w:rsidRPr="00C15608" w:rsidRDefault="00BE6536" w:rsidP="00B85A94">
            <w:pPr>
              <w:rPr>
                <w:rFonts w:cs="Arial"/>
                <w:b/>
                <w:sz w:val="24"/>
              </w:rPr>
            </w:pPr>
            <w:r w:rsidRPr="00C15608">
              <w:rPr>
                <w:rFonts w:cs="Arial"/>
                <w:b/>
                <w:sz w:val="24"/>
              </w:rPr>
              <w:t>Task</w:t>
            </w:r>
          </w:p>
        </w:tc>
        <w:tc>
          <w:tcPr>
            <w:tcW w:w="2515" w:type="dxa"/>
            <w:shd w:val="clear" w:color="auto" w:fill="CED3DC"/>
          </w:tcPr>
          <w:p w14:paraId="7D09A069" w14:textId="77777777" w:rsidR="00BE6536" w:rsidRPr="00C15608" w:rsidRDefault="00BE6536" w:rsidP="00B85A94">
            <w:pPr>
              <w:rPr>
                <w:rFonts w:cs="Arial"/>
                <w:b/>
                <w:sz w:val="24"/>
              </w:rPr>
            </w:pPr>
            <w:r w:rsidRPr="00C15608">
              <w:rPr>
                <w:rFonts w:cs="Arial"/>
                <w:b/>
                <w:sz w:val="24"/>
              </w:rPr>
              <w:t>Details/Date Done</w:t>
            </w:r>
          </w:p>
        </w:tc>
      </w:tr>
      <w:tr w:rsidR="00BE6536" w:rsidRPr="00C16EE1" w14:paraId="26324C77" w14:textId="77777777" w:rsidTr="00B85A94">
        <w:trPr>
          <w:cantSplit/>
        </w:trPr>
        <w:tc>
          <w:tcPr>
            <w:tcW w:w="7567" w:type="dxa"/>
            <w:shd w:val="clear" w:color="auto" w:fill="auto"/>
          </w:tcPr>
          <w:p w14:paraId="5D8BF1D3" w14:textId="77777777" w:rsidR="00BE6536" w:rsidRPr="00C16EE1" w:rsidRDefault="00BE6536" w:rsidP="00B85A94">
            <w:pPr>
              <w:spacing w:after="60"/>
              <w:rPr>
                <w:rFonts w:cs="Arial"/>
                <w:bCs/>
                <w:szCs w:val="20"/>
              </w:rPr>
            </w:pPr>
            <w:r>
              <w:rPr>
                <w:rFonts w:cs="Arial"/>
                <w:bCs/>
                <w:szCs w:val="20"/>
              </w:rPr>
              <w:t>Make an application for a grant of legal aid or an extension for sentence funding on the client’s behalf</w:t>
            </w:r>
          </w:p>
        </w:tc>
        <w:tc>
          <w:tcPr>
            <w:tcW w:w="2515" w:type="dxa"/>
            <w:shd w:val="clear" w:color="auto" w:fill="auto"/>
          </w:tcPr>
          <w:p w14:paraId="5CC900D8" w14:textId="77777777" w:rsidR="00BE6536" w:rsidRPr="00C16EE1" w:rsidRDefault="00BE6536" w:rsidP="00B85A94">
            <w:pPr>
              <w:spacing w:after="60"/>
              <w:rPr>
                <w:rFonts w:cs="Arial"/>
                <w:bCs/>
                <w:szCs w:val="20"/>
              </w:rPr>
            </w:pPr>
          </w:p>
        </w:tc>
      </w:tr>
      <w:tr w:rsidR="00BE6536" w:rsidRPr="00C16EE1" w14:paraId="657353D6" w14:textId="77777777" w:rsidTr="00B85A94">
        <w:trPr>
          <w:cantSplit/>
        </w:trPr>
        <w:tc>
          <w:tcPr>
            <w:tcW w:w="7567" w:type="dxa"/>
          </w:tcPr>
          <w:p w14:paraId="72AC3D94" w14:textId="77777777" w:rsidR="00BE6536" w:rsidRPr="00C16EE1" w:rsidRDefault="00BE6536" w:rsidP="00B85A94">
            <w:pPr>
              <w:spacing w:after="60"/>
              <w:rPr>
                <w:rFonts w:cs="Arial"/>
                <w:bCs/>
                <w:szCs w:val="20"/>
              </w:rPr>
            </w:pPr>
            <w:r>
              <w:rPr>
                <w:rFonts w:cs="Arial"/>
                <w:bCs/>
                <w:szCs w:val="20"/>
              </w:rPr>
              <w:t xml:space="preserve">Ensure the matter is ready to proceed and that a grant of aid has been formally approved before setting it down for sentence </w:t>
            </w:r>
          </w:p>
        </w:tc>
        <w:tc>
          <w:tcPr>
            <w:tcW w:w="2515" w:type="dxa"/>
          </w:tcPr>
          <w:p w14:paraId="54C35A7D" w14:textId="77777777" w:rsidR="00BE6536" w:rsidRPr="00C16EE1" w:rsidRDefault="00BE6536" w:rsidP="00B85A94">
            <w:pPr>
              <w:spacing w:after="60"/>
              <w:rPr>
                <w:rFonts w:cs="Arial"/>
                <w:bCs/>
                <w:szCs w:val="20"/>
              </w:rPr>
            </w:pPr>
          </w:p>
        </w:tc>
      </w:tr>
      <w:tr w:rsidR="00634FA5" w:rsidRPr="00C16EE1" w14:paraId="7EAC9B72" w14:textId="77777777" w:rsidTr="00B85A94">
        <w:trPr>
          <w:cantSplit/>
        </w:trPr>
        <w:tc>
          <w:tcPr>
            <w:tcW w:w="7567" w:type="dxa"/>
          </w:tcPr>
          <w:p w14:paraId="2E35B335" w14:textId="5D6294D4" w:rsidR="00634FA5" w:rsidRDefault="00634FA5" w:rsidP="00B85A94">
            <w:pPr>
              <w:spacing w:after="60"/>
              <w:rPr>
                <w:rFonts w:cs="Arial"/>
                <w:bCs/>
                <w:szCs w:val="20"/>
              </w:rPr>
            </w:pPr>
            <w:r>
              <w:rPr>
                <w:rFonts w:cs="Arial"/>
                <w:bCs/>
                <w:szCs w:val="20"/>
              </w:rPr>
              <w:t>Ensure compliance with Chief Judge’s Practice Note 20 on Sentence Proceedings throughout sentence proceedings</w:t>
            </w:r>
          </w:p>
        </w:tc>
        <w:tc>
          <w:tcPr>
            <w:tcW w:w="2515" w:type="dxa"/>
          </w:tcPr>
          <w:p w14:paraId="5D28BB77" w14:textId="77777777" w:rsidR="00634FA5" w:rsidRPr="00C16EE1" w:rsidRDefault="00634FA5" w:rsidP="00B85A94">
            <w:pPr>
              <w:spacing w:after="60"/>
              <w:rPr>
                <w:rFonts w:cs="Arial"/>
                <w:bCs/>
                <w:szCs w:val="20"/>
              </w:rPr>
            </w:pPr>
          </w:p>
        </w:tc>
      </w:tr>
    </w:tbl>
    <w:p w14:paraId="14641E33" w14:textId="77777777" w:rsidR="00BE6536" w:rsidRDefault="00BE6536" w:rsidP="00BE6536">
      <w:pPr>
        <w:tabs>
          <w:tab w:val="left" w:pos="990"/>
        </w:tabs>
        <w:spacing w:before="60" w:after="60"/>
        <w:rPr>
          <w:rFonts w:cs="Arial"/>
          <w:szCs w:val="22"/>
        </w:rPr>
      </w:pPr>
    </w:p>
    <w:p w14:paraId="5FE73BC1" w14:textId="77777777" w:rsidR="00BE6536" w:rsidRDefault="00BE6536" w:rsidP="00BE6536">
      <w:pPr>
        <w:pStyle w:val="Heading2"/>
        <w:spacing w:before="60" w:after="60"/>
      </w:pPr>
      <w:r>
        <w:t xml:space="preserve">Step Two- Conference with the Client  </w:t>
      </w:r>
    </w:p>
    <w:tbl>
      <w:tblPr>
        <w:tblStyle w:val="TableGrid"/>
        <w:tblW w:w="0" w:type="auto"/>
        <w:tblLook w:val="04A0" w:firstRow="1" w:lastRow="0" w:firstColumn="1" w:lastColumn="0" w:noHBand="0" w:noVBand="1"/>
      </w:tblPr>
      <w:tblGrid>
        <w:gridCol w:w="7567"/>
        <w:gridCol w:w="2515"/>
      </w:tblGrid>
      <w:tr w:rsidR="00BE6536" w:rsidRPr="00C15608" w14:paraId="2203D38A" w14:textId="77777777" w:rsidTr="00B85A94">
        <w:trPr>
          <w:cantSplit/>
          <w:tblHeader/>
        </w:trPr>
        <w:tc>
          <w:tcPr>
            <w:tcW w:w="7567" w:type="dxa"/>
            <w:shd w:val="clear" w:color="auto" w:fill="CED3DC"/>
          </w:tcPr>
          <w:p w14:paraId="44EC41EA" w14:textId="77777777" w:rsidR="00BE6536" w:rsidRPr="00C15608" w:rsidRDefault="00BE6536" w:rsidP="00B85A94">
            <w:pPr>
              <w:spacing w:after="60"/>
              <w:rPr>
                <w:rFonts w:cs="Arial"/>
                <w:b/>
                <w:sz w:val="24"/>
              </w:rPr>
            </w:pPr>
            <w:r w:rsidRPr="00C15608">
              <w:rPr>
                <w:rFonts w:cs="Arial"/>
                <w:b/>
                <w:sz w:val="24"/>
              </w:rPr>
              <w:t>Task</w:t>
            </w:r>
          </w:p>
        </w:tc>
        <w:tc>
          <w:tcPr>
            <w:tcW w:w="2515" w:type="dxa"/>
            <w:shd w:val="clear" w:color="auto" w:fill="CED3DC"/>
          </w:tcPr>
          <w:p w14:paraId="36A98FF1" w14:textId="77777777" w:rsidR="00BE6536" w:rsidRPr="00C15608" w:rsidRDefault="00BE6536" w:rsidP="00B85A94">
            <w:pPr>
              <w:spacing w:after="60"/>
              <w:rPr>
                <w:rFonts w:cs="Arial"/>
                <w:b/>
                <w:sz w:val="24"/>
              </w:rPr>
            </w:pPr>
            <w:r w:rsidRPr="00C15608">
              <w:rPr>
                <w:rFonts w:cs="Arial"/>
                <w:b/>
                <w:sz w:val="24"/>
              </w:rPr>
              <w:t>Details/Date Done</w:t>
            </w:r>
          </w:p>
        </w:tc>
      </w:tr>
      <w:tr w:rsidR="00BE6536" w:rsidRPr="00C16EE1" w14:paraId="01DF61B7" w14:textId="77777777" w:rsidTr="00B85A94">
        <w:trPr>
          <w:cantSplit/>
        </w:trPr>
        <w:tc>
          <w:tcPr>
            <w:tcW w:w="7567" w:type="dxa"/>
            <w:shd w:val="clear" w:color="auto" w:fill="auto"/>
          </w:tcPr>
          <w:p w14:paraId="07D71773" w14:textId="77777777" w:rsidR="00BE6536" w:rsidRPr="00962374" w:rsidRDefault="00BE6536" w:rsidP="00B85A94">
            <w:pPr>
              <w:pStyle w:val="Default"/>
              <w:spacing w:after="60"/>
              <w:rPr>
                <w:sz w:val="20"/>
                <w:szCs w:val="20"/>
              </w:rPr>
            </w:pPr>
            <w:r w:rsidRPr="00962374">
              <w:rPr>
                <w:sz w:val="20"/>
                <w:szCs w:val="20"/>
              </w:rPr>
              <w:t xml:space="preserve">Obtain prior instructions. </w:t>
            </w:r>
            <w:r>
              <w:rPr>
                <w:sz w:val="20"/>
                <w:szCs w:val="20"/>
              </w:rPr>
              <w:t>Have the</w:t>
            </w:r>
            <w:r w:rsidRPr="00962374">
              <w:rPr>
                <w:sz w:val="20"/>
                <w:szCs w:val="20"/>
              </w:rPr>
              <w:t xml:space="preserve"> client sign their instructions</w:t>
            </w:r>
          </w:p>
        </w:tc>
        <w:tc>
          <w:tcPr>
            <w:tcW w:w="2515" w:type="dxa"/>
            <w:shd w:val="clear" w:color="auto" w:fill="auto"/>
          </w:tcPr>
          <w:p w14:paraId="61AB40BC" w14:textId="77777777" w:rsidR="00BE6536" w:rsidRPr="00962374" w:rsidRDefault="00BE6536" w:rsidP="00B85A94">
            <w:pPr>
              <w:spacing w:after="60"/>
              <w:rPr>
                <w:rFonts w:cs="Arial"/>
                <w:bCs/>
                <w:szCs w:val="20"/>
              </w:rPr>
            </w:pPr>
          </w:p>
        </w:tc>
      </w:tr>
      <w:tr w:rsidR="00BE6536" w:rsidRPr="00C16EE1" w14:paraId="7EE153E7" w14:textId="77777777" w:rsidTr="00B85A94">
        <w:trPr>
          <w:cantSplit/>
        </w:trPr>
        <w:tc>
          <w:tcPr>
            <w:tcW w:w="7567" w:type="dxa"/>
          </w:tcPr>
          <w:p w14:paraId="71B44ECB" w14:textId="77777777" w:rsidR="00BE6536" w:rsidRPr="00962374" w:rsidRDefault="00BE6536" w:rsidP="00B85A94">
            <w:pPr>
              <w:pStyle w:val="Default"/>
              <w:spacing w:after="60"/>
              <w:rPr>
                <w:sz w:val="20"/>
                <w:szCs w:val="20"/>
              </w:rPr>
            </w:pPr>
            <w:r w:rsidRPr="00962374">
              <w:rPr>
                <w:sz w:val="20"/>
                <w:szCs w:val="20"/>
              </w:rPr>
              <w:t>Read to the client, or have them read, the agreed facts</w:t>
            </w:r>
          </w:p>
        </w:tc>
        <w:tc>
          <w:tcPr>
            <w:tcW w:w="2515" w:type="dxa"/>
          </w:tcPr>
          <w:p w14:paraId="2D3FAD1F" w14:textId="77777777" w:rsidR="00BE6536" w:rsidRPr="00962374" w:rsidRDefault="00BE6536" w:rsidP="00B85A94">
            <w:pPr>
              <w:spacing w:after="60"/>
              <w:rPr>
                <w:rFonts w:cs="Arial"/>
                <w:bCs/>
                <w:szCs w:val="20"/>
              </w:rPr>
            </w:pPr>
          </w:p>
        </w:tc>
      </w:tr>
      <w:tr w:rsidR="00BE6536" w:rsidRPr="00C16EE1" w14:paraId="7A2A787E" w14:textId="77777777" w:rsidTr="00B85A94">
        <w:trPr>
          <w:cantSplit/>
        </w:trPr>
        <w:tc>
          <w:tcPr>
            <w:tcW w:w="7567" w:type="dxa"/>
          </w:tcPr>
          <w:p w14:paraId="255CB65D" w14:textId="77777777" w:rsidR="00BE6536" w:rsidRPr="00962374" w:rsidRDefault="00BE6536" w:rsidP="00B85A94">
            <w:pPr>
              <w:pStyle w:val="Default"/>
              <w:spacing w:after="60"/>
              <w:rPr>
                <w:sz w:val="20"/>
                <w:szCs w:val="20"/>
              </w:rPr>
            </w:pPr>
            <w:r w:rsidRPr="00962374">
              <w:rPr>
                <w:sz w:val="20"/>
                <w:szCs w:val="20"/>
              </w:rPr>
              <w:t xml:space="preserve">Advise the client on the law, procedure and practice that applies to their case, including the potential penalties </w:t>
            </w:r>
          </w:p>
        </w:tc>
        <w:tc>
          <w:tcPr>
            <w:tcW w:w="2515" w:type="dxa"/>
          </w:tcPr>
          <w:p w14:paraId="70CCC18F" w14:textId="77777777" w:rsidR="00BE6536" w:rsidRPr="00962374" w:rsidRDefault="00BE6536" w:rsidP="00B85A94">
            <w:pPr>
              <w:spacing w:after="60"/>
              <w:rPr>
                <w:rFonts w:cs="Arial"/>
                <w:bCs/>
                <w:szCs w:val="20"/>
              </w:rPr>
            </w:pPr>
          </w:p>
        </w:tc>
      </w:tr>
      <w:tr w:rsidR="00BE6536" w:rsidRPr="00C16EE1" w14:paraId="22331C87" w14:textId="77777777" w:rsidTr="00B85A94">
        <w:trPr>
          <w:cantSplit/>
        </w:trPr>
        <w:tc>
          <w:tcPr>
            <w:tcW w:w="7567" w:type="dxa"/>
          </w:tcPr>
          <w:p w14:paraId="4A5D6931" w14:textId="77777777" w:rsidR="00BE6536" w:rsidRPr="00962374" w:rsidRDefault="00BE6536" w:rsidP="00B85A94">
            <w:pPr>
              <w:pStyle w:val="Default"/>
              <w:spacing w:after="60"/>
              <w:rPr>
                <w:sz w:val="20"/>
                <w:szCs w:val="20"/>
              </w:rPr>
            </w:pPr>
            <w:r>
              <w:rPr>
                <w:sz w:val="20"/>
                <w:szCs w:val="20"/>
              </w:rPr>
              <w:t>Obtain a personal history from the client, including medical history, psychiatric diagnoses, psychological assessments, drug and alcohol history, attempts at rehabilitation, family background, and immigration status (see Appendix A)</w:t>
            </w:r>
          </w:p>
        </w:tc>
        <w:tc>
          <w:tcPr>
            <w:tcW w:w="2515" w:type="dxa"/>
          </w:tcPr>
          <w:p w14:paraId="7C995A88" w14:textId="77777777" w:rsidR="00BE6536" w:rsidRPr="00962374" w:rsidRDefault="00BE6536" w:rsidP="00B85A94">
            <w:pPr>
              <w:spacing w:after="60"/>
              <w:rPr>
                <w:rFonts w:cs="Arial"/>
                <w:bCs/>
                <w:szCs w:val="20"/>
              </w:rPr>
            </w:pPr>
          </w:p>
        </w:tc>
      </w:tr>
    </w:tbl>
    <w:p w14:paraId="1DDA2A1B" w14:textId="77777777" w:rsidR="00BE6536" w:rsidRDefault="00BE6536" w:rsidP="00BE6536">
      <w:pPr>
        <w:spacing w:before="60" w:after="60"/>
        <w:rPr>
          <w:lang w:eastAsia="en-AU"/>
        </w:rPr>
      </w:pPr>
    </w:p>
    <w:p w14:paraId="558E1716" w14:textId="1BBD65A6" w:rsidR="00BE6536" w:rsidRDefault="00BE6536" w:rsidP="00BE6536">
      <w:pPr>
        <w:pStyle w:val="Heading2"/>
        <w:spacing w:before="60" w:after="60"/>
      </w:pPr>
      <w:r>
        <w:t>Step Th</w:t>
      </w:r>
      <w:r w:rsidR="001D504F">
        <w:t>r</w:t>
      </w:r>
      <w:r>
        <w:t xml:space="preserve">ee- Preparation  </w:t>
      </w:r>
    </w:p>
    <w:tbl>
      <w:tblPr>
        <w:tblStyle w:val="TableGrid"/>
        <w:tblW w:w="0" w:type="auto"/>
        <w:tblLook w:val="04A0" w:firstRow="1" w:lastRow="0" w:firstColumn="1" w:lastColumn="0" w:noHBand="0" w:noVBand="1"/>
      </w:tblPr>
      <w:tblGrid>
        <w:gridCol w:w="7567"/>
        <w:gridCol w:w="2515"/>
      </w:tblGrid>
      <w:tr w:rsidR="00BE6536" w:rsidRPr="00C15608" w14:paraId="2DDE7508" w14:textId="77777777" w:rsidTr="00B85A94">
        <w:trPr>
          <w:cantSplit/>
          <w:tblHeader/>
        </w:trPr>
        <w:tc>
          <w:tcPr>
            <w:tcW w:w="7567" w:type="dxa"/>
            <w:shd w:val="clear" w:color="auto" w:fill="CED3DC"/>
          </w:tcPr>
          <w:p w14:paraId="4718998F" w14:textId="77777777" w:rsidR="00BE6536" w:rsidRPr="00C15608" w:rsidRDefault="00BE6536" w:rsidP="00B85A94">
            <w:pPr>
              <w:spacing w:after="60"/>
              <w:rPr>
                <w:rFonts w:cs="Arial"/>
                <w:b/>
                <w:sz w:val="24"/>
              </w:rPr>
            </w:pPr>
            <w:r w:rsidRPr="00C15608">
              <w:rPr>
                <w:rFonts w:cs="Arial"/>
                <w:b/>
                <w:sz w:val="24"/>
              </w:rPr>
              <w:t>Task</w:t>
            </w:r>
          </w:p>
        </w:tc>
        <w:tc>
          <w:tcPr>
            <w:tcW w:w="2515" w:type="dxa"/>
            <w:shd w:val="clear" w:color="auto" w:fill="CED3DC"/>
          </w:tcPr>
          <w:p w14:paraId="15C7D260" w14:textId="77777777" w:rsidR="00BE6536" w:rsidRPr="00C15608" w:rsidRDefault="00BE6536" w:rsidP="00B85A94">
            <w:pPr>
              <w:spacing w:after="60"/>
              <w:rPr>
                <w:rFonts w:cs="Arial"/>
                <w:b/>
                <w:sz w:val="24"/>
              </w:rPr>
            </w:pPr>
            <w:r w:rsidRPr="00C15608">
              <w:rPr>
                <w:rFonts w:cs="Arial"/>
                <w:b/>
                <w:sz w:val="24"/>
              </w:rPr>
              <w:t>Details/Date Done</w:t>
            </w:r>
          </w:p>
        </w:tc>
      </w:tr>
      <w:tr w:rsidR="00BE6536" w:rsidRPr="003D38BE" w14:paraId="273FE553" w14:textId="77777777" w:rsidTr="00B85A94">
        <w:trPr>
          <w:cantSplit/>
        </w:trPr>
        <w:tc>
          <w:tcPr>
            <w:tcW w:w="7567" w:type="dxa"/>
            <w:shd w:val="clear" w:color="auto" w:fill="auto"/>
          </w:tcPr>
          <w:p w14:paraId="4A3C8AAC" w14:textId="77777777" w:rsidR="00BE6536" w:rsidRDefault="00BE6536" w:rsidP="00B85A94">
            <w:pPr>
              <w:pStyle w:val="Default"/>
              <w:spacing w:after="60"/>
              <w:rPr>
                <w:sz w:val="20"/>
                <w:szCs w:val="20"/>
              </w:rPr>
            </w:pPr>
            <w:r>
              <w:rPr>
                <w:sz w:val="20"/>
                <w:szCs w:val="20"/>
              </w:rPr>
              <w:t xml:space="preserve">Advise the Court in advance if the facts are in dispute </w:t>
            </w:r>
          </w:p>
        </w:tc>
        <w:tc>
          <w:tcPr>
            <w:tcW w:w="2515" w:type="dxa"/>
            <w:shd w:val="clear" w:color="auto" w:fill="auto"/>
          </w:tcPr>
          <w:p w14:paraId="0FA0CF5D" w14:textId="77777777" w:rsidR="00BE6536" w:rsidRPr="003D38BE" w:rsidRDefault="00BE6536" w:rsidP="00B85A94">
            <w:pPr>
              <w:spacing w:after="60"/>
              <w:rPr>
                <w:rFonts w:cs="Arial"/>
                <w:bCs/>
                <w:szCs w:val="20"/>
              </w:rPr>
            </w:pPr>
          </w:p>
        </w:tc>
      </w:tr>
      <w:tr w:rsidR="00BE6536" w:rsidRPr="003D38BE" w14:paraId="4DF4BBAA" w14:textId="77777777" w:rsidTr="00B85A94">
        <w:trPr>
          <w:cantSplit/>
        </w:trPr>
        <w:tc>
          <w:tcPr>
            <w:tcW w:w="7567" w:type="dxa"/>
            <w:shd w:val="clear" w:color="auto" w:fill="auto"/>
          </w:tcPr>
          <w:p w14:paraId="594D6004" w14:textId="77777777" w:rsidR="00BE6536" w:rsidRDefault="00BE6536" w:rsidP="00B85A94">
            <w:pPr>
              <w:pStyle w:val="Default"/>
              <w:spacing w:after="60"/>
              <w:rPr>
                <w:sz w:val="20"/>
                <w:szCs w:val="20"/>
              </w:rPr>
            </w:pPr>
            <w:r>
              <w:rPr>
                <w:sz w:val="20"/>
                <w:szCs w:val="20"/>
              </w:rPr>
              <w:t xml:space="preserve">Consider the discount that may be applied for a guilty plea </w:t>
            </w:r>
            <w:r w:rsidRPr="00AC61E3">
              <w:rPr>
                <w:sz w:val="20"/>
                <w:szCs w:val="20"/>
              </w:rPr>
              <w:t>(s 2</w:t>
            </w:r>
            <w:r>
              <w:rPr>
                <w:sz w:val="20"/>
                <w:szCs w:val="20"/>
              </w:rPr>
              <w:t>2</w:t>
            </w:r>
            <w:r w:rsidRPr="00AC61E3">
              <w:rPr>
                <w:sz w:val="20"/>
                <w:szCs w:val="20"/>
              </w:rPr>
              <w:t xml:space="preserve"> of the </w:t>
            </w:r>
            <w:r w:rsidRPr="00AC61E3">
              <w:rPr>
                <w:i/>
                <w:iCs/>
                <w:sz w:val="20"/>
                <w:szCs w:val="20"/>
              </w:rPr>
              <w:t xml:space="preserve">Crimes (Sentencing Procedure) Act 1999 </w:t>
            </w:r>
            <w:r w:rsidRPr="00AC61E3">
              <w:rPr>
                <w:sz w:val="20"/>
                <w:szCs w:val="20"/>
              </w:rPr>
              <w:t>(NSW)</w:t>
            </w:r>
          </w:p>
        </w:tc>
        <w:tc>
          <w:tcPr>
            <w:tcW w:w="2515" w:type="dxa"/>
            <w:shd w:val="clear" w:color="auto" w:fill="auto"/>
          </w:tcPr>
          <w:p w14:paraId="08696282" w14:textId="77777777" w:rsidR="00BE6536" w:rsidRPr="003D38BE" w:rsidRDefault="00BE6536" w:rsidP="00B85A94">
            <w:pPr>
              <w:spacing w:after="60"/>
              <w:rPr>
                <w:rFonts w:cs="Arial"/>
                <w:bCs/>
                <w:szCs w:val="20"/>
              </w:rPr>
            </w:pPr>
          </w:p>
        </w:tc>
      </w:tr>
      <w:tr w:rsidR="00BE6536" w:rsidRPr="003D38BE" w14:paraId="373F43D6" w14:textId="77777777" w:rsidTr="00B85A94">
        <w:trPr>
          <w:cantSplit/>
        </w:trPr>
        <w:tc>
          <w:tcPr>
            <w:tcW w:w="7567" w:type="dxa"/>
            <w:shd w:val="clear" w:color="auto" w:fill="auto"/>
          </w:tcPr>
          <w:p w14:paraId="40D04991" w14:textId="77777777" w:rsidR="00BE6536" w:rsidRDefault="00BE6536" w:rsidP="00B85A94">
            <w:pPr>
              <w:pStyle w:val="Default"/>
              <w:spacing w:after="60"/>
              <w:rPr>
                <w:sz w:val="20"/>
                <w:szCs w:val="20"/>
              </w:rPr>
            </w:pPr>
            <w:r>
              <w:rPr>
                <w:sz w:val="20"/>
                <w:szCs w:val="20"/>
              </w:rPr>
              <w:t xml:space="preserve">Obtain an up to date criminal history </w:t>
            </w:r>
          </w:p>
        </w:tc>
        <w:tc>
          <w:tcPr>
            <w:tcW w:w="2515" w:type="dxa"/>
            <w:shd w:val="clear" w:color="auto" w:fill="auto"/>
          </w:tcPr>
          <w:p w14:paraId="11A30D3B" w14:textId="77777777" w:rsidR="00BE6536" w:rsidRPr="003D38BE" w:rsidRDefault="00BE6536" w:rsidP="00B85A94">
            <w:pPr>
              <w:spacing w:after="60"/>
              <w:rPr>
                <w:rFonts w:cs="Arial"/>
                <w:bCs/>
                <w:szCs w:val="20"/>
              </w:rPr>
            </w:pPr>
          </w:p>
        </w:tc>
      </w:tr>
      <w:tr w:rsidR="00BE6536" w:rsidRPr="003D38BE" w14:paraId="393646F3" w14:textId="77777777" w:rsidTr="00B85A94">
        <w:trPr>
          <w:cantSplit/>
        </w:trPr>
        <w:tc>
          <w:tcPr>
            <w:tcW w:w="7567" w:type="dxa"/>
            <w:shd w:val="clear" w:color="auto" w:fill="auto"/>
          </w:tcPr>
          <w:p w14:paraId="111A3373" w14:textId="77777777" w:rsidR="00BE6536" w:rsidRPr="00ED0852" w:rsidRDefault="00BE6536" w:rsidP="00B85A94">
            <w:pPr>
              <w:pStyle w:val="Default"/>
              <w:rPr>
                <w:sz w:val="20"/>
                <w:szCs w:val="20"/>
              </w:rPr>
            </w:pPr>
            <w:r>
              <w:rPr>
                <w:sz w:val="20"/>
                <w:szCs w:val="20"/>
              </w:rPr>
              <w:t xml:space="preserve">Obtain a current custodial history report </w:t>
            </w:r>
          </w:p>
        </w:tc>
        <w:tc>
          <w:tcPr>
            <w:tcW w:w="2515" w:type="dxa"/>
            <w:shd w:val="clear" w:color="auto" w:fill="auto"/>
          </w:tcPr>
          <w:p w14:paraId="353479ED" w14:textId="77777777" w:rsidR="00BE6536" w:rsidRPr="003D38BE" w:rsidRDefault="00BE6536" w:rsidP="00B85A94">
            <w:pPr>
              <w:spacing w:after="60"/>
              <w:rPr>
                <w:rFonts w:cs="Arial"/>
                <w:bCs/>
                <w:szCs w:val="20"/>
              </w:rPr>
            </w:pPr>
          </w:p>
        </w:tc>
      </w:tr>
      <w:tr w:rsidR="00BE6536" w:rsidRPr="003D38BE" w14:paraId="712639EB" w14:textId="77777777" w:rsidTr="00B85A94">
        <w:trPr>
          <w:cantSplit/>
        </w:trPr>
        <w:tc>
          <w:tcPr>
            <w:tcW w:w="7567" w:type="dxa"/>
            <w:shd w:val="clear" w:color="auto" w:fill="auto"/>
          </w:tcPr>
          <w:p w14:paraId="724CA78C" w14:textId="69DE3510" w:rsidR="00BE6536" w:rsidRPr="00ED0852" w:rsidRDefault="00BE6536" w:rsidP="00B85A94">
            <w:pPr>
              <w:pStyle w:val="Default"/>
              <w:rPr>
                <w:sz w:val="20"/>
                <w:szCs w:val="20"/>
              </w:rPr>
            </w:pPr>
            <w:r w:rsidRPr="00ED0852">
              <w:rPr>
                <w:sz w:val="20"/>
                <w:szCs w:val="20"/>
              </w:rPr>
              <w:t xml:space="preserve">Consider whether </w:t>
            </w:r>
            <w:r w:rsidR="00634FA5">
              <w:rPr>
                <w:sz w:val="20"/>
                <w:szCs w:val="20"/>
              </w:rPr>
              <w:t>any reports which will assist the court sentence the client</w:t>
            </w:r>
            <w:r w:rsidRPr="00ED0852">
              <w:rPr>
                <w:sz w:val="20"/>
                <w:szCs w:val="20"/>
              </w:rPr>
              <w:t xml:space="preserve"> will be beneficial </w:t>
            </w:r>
            <w:r w:rsidRPr="00ED0852">
              <w:rPr>
                <w:rFonts w:eastAsiaTheme="minorHAnsi"/>
                <w:sz w:val="20"/>
                <w:szCs w:val="20"/>
              </w:rPr>
              <w:t>or useful. In deciding this issue, consider the client’s criminal record, any previous breaches of parole, bond, and community service orders. Consider the current offence and whether a non-custodial sentence is likely or possible</w:t>
            </w:r>
          </w:p>
        </w:tc>
        <w:tc>
          <w:tcPr>
            <w:tcW w:w="2515" w:type="dxa"/>
            <w:shd w:val="clear" w:color="auto" w:fill="auto"/>
          </w:tcPr>
          <w:p w14:paraId="01C4ACCF" w14:textId="77777777" w:rsidR="00BE6536" w:rsidRPr="003D38BE" w:rsidRDefault="00BE6536" w:rsidP="00B85A94">
            <w:pPr>
              <w:spacing w:after="60"/>
              <w:rPr>
                <w:rFonts w:cs="Arial"/>
                <w:bCs/>
                <w:szCs w:val="20"/>
              </w:rPr>
            </w:pPr>
          </w:p>
        </w:tc>
      </w:tr>
      <w:tr w:rsidR="00BE6536" w:rsidRPr="003D38BE" w14:paraId="55FDB157" w14:textId="77777777" w:rsidTr="00B85A94">
        <w:trPr>
          <w:cantSplit/>
        </w:trPr>
        <w:tc>
          <w:tcPr>
            <w:tcW w:w="7567" w:type="dxa"/>
            <w:shd w:val="clear" w:color="auto" w:fill="auto"/>
          </w:tcPr>
          <w:p w14:paraId="6288D978" w14:textId="77777777" w:rsidR="00BE6536" w:rsidRDefault="00BE6536" w:rsidP="00B85A94">
            <w:pPr>
              <w:pStyle w:val="Default"/>
              <w:spacing w:after="60"/>
              <w:rPr>
                <w:sz w:val="20"/>
                <w:szCs w:val="20"/>
              </w:rPr>
            </w:pPr>
            <w:r>
              <w:rPr>
                <w:sz w:val="20"/>
                <w:szCs w:val="20"/>
              </w:rPr>
              <w:t xml:space="preserve">Prepare a chronology </w:t>
            </w:r>
          </w:p>
        </w:tc>
        <w:tc>
          <w:tcPr>
            <w:tcW w:w="2515" w:type="dxa"/>
            <w:shd w:val="clear" w:color="auto" w:fill="auto"/>
          </w:tcPr>
          <w:p w14:paraId="370BAD22" w14:textId="77777777" w:rsidR="00BE6536" w:rsidRPr="003D38BE" w:rsidRDefault="00BE6536" w:rsidP="00B85A94">
            <w:pPr>
              <w:spacing w:after="60"/>
              <w:rPr>
                <w:rFonts w:cs="Arial"/>
                <w:bCs/>
                <w:szCs w:val="20"/>
              </w:rPr>
            </w:pPr>
          </w:p>
        </w:tc>
      </w:tr>
      <w:tr w:rsidR="00BE6536" w:rsidRPr="003D38BE" w14:paraId="1E6B659B" w14:textId="77777777" w:rsidTr="00B85A94">
        <w:trPr>
          <w:cantSplit/>
        </w:trPr>
        <w:tc>
          <w:tcPr>
            <w:tcW w:w="7567" w:type="dxa"/>
            <w:shd w:val="clear" w:color="auto" w:fill="auto"/>
          </w:tcPr>
          <w:p w14:paraId="00893518" w14:textId="77777777" w:rsidR="00BE6536" w:rsidRDefault="00BE6536" w:rsidP="00B85A94">
            <w:pPr>
              <w:pStyle w:val="Default"/>
              <w:spacing w:after="60"/>
              <w:rPr>
                <w:sz w:val="20"/>
                <w:szCs w:val="20"/>
              </w:rPr>
            </w:pPr>
            <w:r>
              <w:rPr>
                <w:sz w:val="20"/>
                <w:szCs w:val="20"/>
              </w:rPr>
              <w:t>Obtain previous reports including pre-sentence reports, sentencing assessment reports and juvenile background reports</w:t>
            </w:r>
          </w:p>
        </w:tc>
        <w:tc>
          <w:tcPr>
            <w:tcW w:w="2515" w:type="dxa"/>
            <w:shd w:val="clear" w:color="auto" w:fill="auto"/>
          </w:tcPr>
          <w:p w14:paraId="2AC68F12" w14:textId="77777777" w:rsidR="00BE6536" w:rsidRPr="003D38BE" w:rsidRDefault="00BE6536" w:rsidP="00B85A94">
            <w:pPr>
              <w:spacing w:after="60"/>
              <w:rPr>
                <w:rFonts w:cs="Arial"/>
                <w:bCs/>
                <w:szCs w:val="20"/>
              </w:rPr>
            </w:pPr>
          </w:p>
        </w:tc>
      </w:tr>
      <w:tr w:rsidR="00BE6536" w:rsidRPr="003D38BE" w14:paraId="4381FCC7" w14:textId="77777777" w:rsidTr="00B85A94">
        <w:trPr>
          <w:cantSplit/>
        </w:trPr>
        <w:tc>
          <w:tcPr>
            <w:tcW w:w="7567" w:type="dxa"/>
            <w:shd w:val="clear" w:color="auto" w:fill="auto"/>
          </w:tcPr>
          <w:p w14:paraId="1925B5E7" w14:textId="77777777" w:rsidR="00BE6536" w:rsidRDefault="00BE6536" w:rsidP="00B85A94">
            <w:pPr>
              <w:pStyle w:val="Default"/>
              <w:spacing w:after="60"/>
              <w:rPr>
                <w:sz w:val="20"/>
                <w:szCs w:val="20"/>
              </w:rPr>
            </w:pPr>
            <w:r>
              <w:rPr>
                <w:sz w:val="20"/>
                <w:szCs w:val="20"/>
              </w:rPr>
              <w:t>Determine what material needs to be tendered on sentence for the client and:</w:t>
            </w:r>
          </w:p>
          <w:p w14:paraId="56C01ECB" w14:textId="77777777" w:rsidR="00BE6536" w:rsidRDefault="00BE6536" w:rsidP="00BE6536">
            <w:pPr>
              <w:pStyle w:val="Default"/>
              <w:numPr>
                <w:ilvl w:val="0"/>
                <w:numId w:val="24"/>
              </w:numPr>
              <w:spacing w:after="60"/>
              <w:rPr>
                <w:sz w:val="20"/>
                <w:szCs w:val="20"/>
              </w:rPr>
            </w:pPr>
            <w:r>
              <w:rPr>
                <w:sz w:val="20"/>
                <w:szCs w:val="20"/>
              </w:rPr>
              <w:t>If possible, obtain past psychologist or psychiatrist reports; or</w:t>
            </w:r>
          </w:p>
          <w:p w14:paraId="236A38F6" w14:textId="77777777" w:rsidR="00BE6536" w:rsidRDefault="00BE6536" w:rsidP="00BE6536">
            <w:pPr>
              <w:pStyle w:val="Default"/>
              <w:numPr>
                <w:ilvl w:val="0"/>
                <w:numId w:val="24"/>
              </w:numPr>
              <w:spacing w:after="60"/>
              <w:rPr>
                <w:sz w:val="20"/>
                <w:szCs w:val="20"/>
              </w:rPr>
            </w:pPr>
            <w:r>
              <w:rPr>
                <w:sz w:val="20"/>
                <w:szCs w:val="20"/>
              </w:rPr>
              <w:t>Obtain approval from the Grants Division to obtain new psychologist or psychiatrist report</w:t>
            </w:r>
          </w:p>
          <w:p w14:paraId="3D18040B" w14:textId="77777777" w:rsidR="00BE6536" w:rsidRDefault="00BE6536" w:rsidP="00BE6536">
            <w:pPr>
              <w:pStyle w:val="Default"/>
              <w:numPr>
                <w:ilvl w:val="0"/>
                <w:numId w:val="24"/>
              </w:numPr>
              <w:spacing w:after="60"/>
              <w:rPr>
                <w:sz w:val="20"/>
                <w:szCs w:val="20"/>
              </w:rPr>
            </w:pPr>
            <w:r>
              <w:rPr>
                <w:sz w:val="20"/>
                <w:szCs w:val="20"/>
              </w:rPr>
              <w:t xml:space="preserve">Obtain a fresh psychologist or psychiatrist report </w:t>
            </w:r>
          </w:p>
        </w:tc>
        <w:tc>
          <w:tcPr>
            <w:tcW w:w="2515" w:type="dxa"/>
            <w:shd w:val="clear" w:color="auto" w:fill="auto"/>
          </w:tcPr>
          <w:p w14:paraId="5D5FE932" w14:textId="77777777" w:rsidR="00BE6536" w:rsidRPr="003D38BE" w:rsidRDefault="00BE6536" w:rsidP="00B85A94">
            <w:pPr>
              <w:spacing w:after="60"/>
              <w:rPr>
                <w:rFonts w:cs="Arial"/>
                <w:bCs/>
                <w:szCs w:val="20"/>
              </w:rPr>
            </w:pPr>
          </w:p>
        </w:tc>
      </w:tr>
      <w:tr w:rsidR="00BE6536" w:rsidRPr="003D38BE" w14:paraId="3F4E0429" w14:textId="77777777" w:rsidTr="00B85A94">
        <w:trPr>
          <w:cantSplit/>
        </w:trPr>
        <w:tc>
          <w:tcPr>
            <w:tcW w:w="7567" w:type="dxa"/>
            <w:shd w:val="clear" w:color="auto" w:fill="auto"/>
          </w:tcPr>
          <w:p w14:paraId="6CCB416C" w14:textId="77777777" w:rsidR="00BE6536" w:rsidRDefault="00BE6536" w:rsidP="00B85A94">
            <w:pPr>
              <w:pStyle w:val="Default"/>
              <w:spacing w:after="60"/>
              <w:rPr>
                <w:sz w:val="20"/>
                <w:szCs w:val="20"/>
              </w:rPr>
            </w:pPr>
            <w:r>
              <w:rPr>
                <w:sz w:val="20"/>
                <w:szCs w:val="20"/>
              </w:rPr>
              <w:t xml:space="preserve">GIPA information as required </w:t>
            </w:r>
          </w:p>
        </w:tc>
        <w:tc>
          <w:tcPr>
            <w:tcW w:w="2515" w:type="dxa"/>
            <w:shd w:val="clear" w:color="auto" w:fill="auto"/>
          </w:tcPr>
          <w:p w14:paraId="4C99B1FD" w14:textId="77777777" w:rsidR="00BE6536" w:rsidRPr="003D38BE" w:rsidRDefault="00BE6536" w:rsidP="00B85A94">
            <w:pPr>
              <w:spacing w:after="60"/>
              <w:rPr>
                <w:rFonts w:cs="Arial"/>
                <w:bCs/>
                <w:szCs w:val="20"/>
              </w:rPr>
            </w:pPr>
          </w:p>
        </w:tc>
      </w:tr>
      <w:tr w:rsidR="00BE6536" w:rsidRPr="003D38BE" w14:paraId="33F4ED49" w14:textId="77777777" w:rsidTr="00B85A94">
        <w:trPr>
          <w:cantSplit/>
        </w:trPr>
        <w:tc>
          <w:tcPr>
            <w:tcW w:w="7567" w:type="dxa"/>
            <w:shd w:val="clear" w:color="auto" w:fill="auto"/>
          </w:tcPr>
          <w:p w14:paraId="2F027D26" w14:textId="77777777" w:rsidR="00BE6536" w:rsidRPr="00F572D8" w:rsidRDefault="00BE6536" w:rsidP="00B85A94">
            <w:pPr>
              <w:pStyle w:val="Default"/>
              <w:spacing w:after="60"/>
              <w:rPr>
                <w:sz w:val="20"/>
                <w:szCs w:val="20"/>
              </w:rPr>
            </w:pPr>
            <w:r w:rsidRPr="00F572D8">
              <w:rPr>
                <w:sz w:val="20"/>
                <w:szCs w:val="20"/>
              </w:rPr>
              <w:t>Consider the status of any co-accused</w:t>
            </w:r>
          </w:p>
        </w:tc>
        <w:tc>
          <w:tcPr>
            <w:tcW w:w="2515" w:type="dxa"/>
            <w:shd w:val="clear" w:color="auto" w:fill="auto"/>
          </w:tcPr>
          <w:p w14:paraId="0D87F5FF" w14:textId="77777777" w:rsidR="00BE6536" w:rsidRPr="003D38BE" w:rsidRDefault="00BE6536" w:rsidP="00B85A94">
            <w:pPr>
              <w:spacing w:after="60"/>
              <w:rPr>
                <w:rFonts w:cs="Arial"/>
                <w:bCs/>
                <w:szCs w:val="20"/>
              </w:rPr>
            </w:pPr>
          </w:p>
        </w:tc>
      </w:tr>
      <w:tr w:rsidR="00BE6536" w:rsidRPr="003D38BE" w14:paraId="3630910C" w14:textId="77777777" w:rsidTr="00B85A94">
        <w:trPr>
          <w:cantSplit/>
        </w:trPr>
        <w:tc>
          <w:tcPr>
            <w:tcW w:w="7567" w:type="dxa"/>
            <w:shd w:val="clear" w:color="auto" w:fill="auto"/>
          </w:tcPr>
          <w:p w14:paraId="563FE575" w14:textId="77777777" w:rsidR="00BE6536" w:rsidRPr="00F572D8" w:rsidRDefault="00BE6536" w:rsidP="00B85A94">
            <w:pPr>
              <w:pStyle w:val="Default"/>
              <w:spacing w:after="60"/>
              <w:rPr>
                <w:sz w:val="20"/>
                <w:szCs w:val="20"/>
              </w:rPr>
            </w:pPr>
            <w:r w:rsidRPr="00F572D8">
              <w:rPr>
                <w:sz w:val="20"/>
                <w:szCs w:val="20"/>
              </w:rPr>
              <w:t xml:space="preserve">Calculate the pre-sentence detention at date </w:t>
            </w:r>
            <w:r>
              <w:rPr>
                <w:sz w:val="20"/>
                <w:szCs w:val="20"/>
              </w:rPr>
              <w:t>o</w:t>
            </w:r>
            <w:r w:rsidRPr="00F572D8">
              <w:rPr>
                <w:sz w:val="20"/>
                <w:szCs w:val="20"/>
              </w:rPr>
              <w:t xml:space="preserve">f the sentence </w:t>
            </w:r>
          </w:p>
        </w:tc>
        <w:tc>
          <w:tcPr>
            <w:tcW w:w="2515" w:type="dxa"/>
            <w:shd w:val="clear" w:color="auto" w:fill="auto"/>
          </w:tcPr>
          <w:p w14:paraId="6C528E78" w14:textId="77777777" w:rsidR="00BE6536" w:rsidRPr="003D38BE" w:rsidRDefault="00BE6536" w:rsidP="00B85A94">
            <w:pPr>
              <w:spacing w:after="60"/>
              <w:rPr>
                <w:rFonts w:cs="Arial"/>
                <w:bCs/>
                <w:szCs w:val="20"/>
              </w:rPr>
            </w:pPr>
          </w:p>
        </w:tc>
      </w:tr>
      <w:tr w:rsidR="00BE6536" w:rsidRPr="003D38BE" w14:paraId="5F76BC73" w14:textId="77777777" w:rsidTr="00B85A94">
        <w:trPr>
          <w:cantSplit/>
        </w:trPr>
        <w:tc>
          <w:tcPr>
            <w:tcW w:w="7567" w:type="dxa"/>
            <w:shd w:val="clear" w:color="auto" w:fill="auto"/>
          </w:tcPr>
          <w:p w14:paraId="00395227" w14:textId="77777777" w:rsidR="00BE6536" w:rsidRPr="00F572D8" w:rsidRDefault="00BE6536" w:rsidP="00B85A94">
            <w:pPr>
              <w:pStyle w:val="Default"/>
              <w:spacing w:after="60"/>
              <w:rPr>
                <w:sz w:val="20"/>
                <w:szCs w:val="20"/>
              </w:rPr>
            </w:pPr>
            <w:r>
              <w:rPr>
                <w:sz w:val="20"/>
                <w:szCs w:val="20"/>
              </w:rPr>
              <w:t xml:space="preserve">Consider if any standard non-parole periods apply </w:t>
            </w:r>
          </w:p>
        </w:tc>
        <w:tc>
          <w:tcPr>
            <w:tcW w:w="2515" w:type="dxa"/>
            <w:shd w:val="clear" w:color="auto" w:fill="auto"/>
          </w:tcPr>
          <w:p w14:paraId="32115F03" w14:textId="77777777" w:rsidR="00BE6536" w:rsidRPr="003D38BE" w:rsidRDefault="00BE6536" w:rsidP="00B85A94">
            <w:pPr>
              <w:spacing w:after="60"/>
              <w:rPr>
                <w:rFonts w:cs="Arial"/>
                <w:bCs/>
                <w:szCs w:val="20"/>
              </w:rPr>
            </w:pPr>
          </w:p>
        </w:tc>
      </w:tr>
      <w:tr w:rsidR="00BE6536" w:rsidRPr="003D38BE" w14:paraId="6A693189" w14:textId="77777777" w:rsidTr="00B85A94">
        <w:trPr>
          <w:cantSplit/>
        </w:trPr>
        <w:tc>
          <w:tcPr>
            <w:tcW w:w="7567" w:type="dxa"/>
            <w:shd w:val="clear" w:color="auto" w:fill="auto"/>
          </w:tcPr>
          <w:p w14:paraId="69285F24" w14:textId="77777777" w:rsidR="00BE6536" w:rsidRPr="003D38BE" w:rsidRDefault="00BE6536" w:rsidP="00B85A94">
            <w:pPr>
              <w:pStyle w:val="Default"/>
              <w:spacing w:after="60"/>
              <w:rPr>
                <w:sz w:val="20"/>
                <w:szCs w:val="20"/>
              </w:rPr>
            </w:pPr>
            <w:r>
              <w:rPr>
                <w:sz w:val="20"/>
                <w:szCs w:val="20"/>
              </w:rPr>
              <w:t xml:space="preserve">Consider any victim impact statements </w:t>
            </w:r>
          </w:p>
        </w:tc>
        <w:tc>
          <w:tcPr>
            <w:tcW w:w="2515" w:type="dxa"/>
            <w:shd w:val="clear" w:color="auto" w:fill="auto"/>
          </w:tcPr>
          <w:p w14:paraId="4CD6E056" w14:textId="77777777" w:rsidR="00BE6536" w:rsidRPr="003D38BE" w:rsidRDefault="00BE6536" w:rsidP="00B85A94">
            <w:pPr>
              <w:spacing w:after="60"/>
              <w:rPr>
                <w:rFonts w:cs="Arial"/>
                <w:bCs/>
                <w:szCs w:val="20"/>
              </w:rPr>
            </w:pPr>
          </w:p>
        </w:tc>
      </w:tr>
      <w:tr w:rsidR="00BE6536" w:rsidRPr="003D38BE" w14:paraId="01A3BC5F" w14:textId="77777777" w:rsidTr="00B85A94">
        <w:trPr>
          <w:cantSplit/>
        </w:trPr>
        <w:tc>
          <w:tcPr>
            <w:tcW w:w="7567" w:type="dxa"/>
            <w:shd w:val="clear" w:color="auto" w:fill="auto"/>
          </w:tcPr>
          <w:p w14:paraId="609E3CFE" w14:textId="1AA6042F" w:rsidR="00BE6536" w:rsidRDefault="00BE6536" w:rsidP="00B85A94">
            <w:pPr>
              <w:pStyle w:val="Default"/>
              <w:spacing w:after="60"/>
              <w:rPr>
                <w:sz w:val="20"/>
                <w:szCs w:val="20"/>
              </w:rPr>
            </w:pPr>
            <w:r>
              <w:rPr>
                <w:sz w:val="20"/>
                <w:szCs w:val="20"/>
              </w:rPr>
              <w:t>Consider any assistance the client provided to authorities</w:t>
            </w:r>
            <w:r w:rsidR="00634FA5">
              <w:rPr>
                <w:sz w:val="20"/>
                <w:szCs w:val="20"/>
              </w:rPr>
              <w:t xml:space="preserve">, and facilitate any assistance the client wishes to provide to authorities </w:t>
            </w:r>
          </w:p>
        </w:tc>
        <w:tc>
          <w:tcPr>
            <w:tcW w:w="2515" w:type="dxa"/>
            <w:shd w:val="clear" w:color="auto" w:fill="auto"/>
          </w:tcPr>
          <w:p w14:paraId="3196CF84" w14:textId="77777777" w:rsidR="00BE6536" w:rsidRPr="003D38BE" w:rsidRDefault="00BE6536" w:rsidP="00B85A94">
            <w:pPr>
              <w:spacing w:after="60"/>
              <w:rPr>
                <w:rFonts w:cs="Arial"/>
                <w:bCs/>
                <w:szCs w:val="20"/>
              </w:rPr>
            </w:pPr>
          </w:p>
        </w:tc>
      </w:tr>
      <w:tr w:rsidR="00BE6536" w:rsidRPr="003D38BE" w14:paraId="2956CDE7" w14:textId="77777777" w:rsidTr="00B85A94">
        <w:trPr>
          <w:cantSplit/>
        </w:trPr>
        <w:tc>
          <w:tcPr>
            <w:tcW w:w="7567" w:type="dxa"/>
          </w:tcPr>
          <w:p w14:paraId="017E2B95" w14:textId="77777777" w:rsidR="00BE6536" w:rsidRDefault="00BE6536" w:rsidP="00B85A94">
            <w:pPr>
              <w:pStyle w:val="Default"/>
              <w:spacing w:after="60"/>
              <w:rPr>
                <w:sz w:val="20"/>
                <w:szCs w:val="20"/>
              </w:rPr>
            </w:pPr>
            <w:r>
              <w:rPr>
                <w:sz w:val="20"/>
                <w:szCs w:val="20"/>
              </w:rPr>
              <w:t>Consider any potential sentence consequences:</w:t>
            </w:r>
          </w:p>
          <w:p w14:paraId="605AA6E7" w14:textId="77777777" w:rsidR="00BE6536" w:rsidRDefault="00BE6536" w:rsidP="00BE6536">
            <w:pPr>
              <w:pStyle w:val="Default"/>
              <w:numPr>
                <w:ilvl w:val="0"/>
                <w:numId w:val="24"/>
              </w:numPr>
              <w:spacing w:after="60"/>
              <w:rPr>
                <w:sz w:val="20"/>
                <w:szCs w:val="20"/>
              </w:rPr>
            </w:pPr>
            <w:r>
              <w:rPr>
                <w:sz w:val="20"/>
                <w:szCs w:val="20"/>
              </w:rPr>
              <w:t>Victims compensation</w:t>
            </w:r>
          </w:p>
          <w:p w14:paraId="10C1E4F7" w14:textId="77777777" w:rsidR="00BE6536" w:rsidRDefault="00BE6536" w:rsidP="00BE6536">
            <w:pPr>
              <w:pStyle w:val="Default"/>
              <w:numPr>
                <w:ilvl w:val="0"/>
                <w:numId w:val="24"/>
              </w:numPr>
              <w:spacing w:after="60"/>
              <w:rPr>
                <w:sz w:val="20"/>
                <w:szCs w:val="20"/>
              </w:rPr>
            </w:pPr>
            <w:r>
              <w:rPr>
                <w:sz w:val="20"/>
                <w:szCs w:val="20"/>
              </w:rPr>
              <w:t>Child Protection Register</w:t>
            </w:r>
          </w:p>
          <w:p w14:paraId="79799851" w14:textId="77777777" w:rsidR="00BE6536" w:rsidRDefault="00BE6536" w:rsidP="00BE6536">
            <w:pPr>
              <w:pStyle w:val="Default"/>
              <w:numPr>
                <w:ilvl w:val="0"/>
                <w:numId w:val="24"/>
              </w:numPr>
              <w:spacing w:after="60"/>
              <w:rPr>
                <w:sz w:val="20"/>
                <w:szCs w:val="20"/>
              </w:rPr>
            </w:pPr>
            <w:r>
              <w:rPr>
                <w:sz w:val="20"/>
                <w:szCs w:val="20"/>
              </w:rPr>
              <w:t>Confiscation/pecuniary penalty</w:t>
            </w:r>
          </w:p>
          <w:p w14:paraId="48D54B4B" w14:textId="77777777" w:rsidR="00BE6536" w:rsidRDefault="00BE6536" w:rsidP="00BE6536">
            <w:pPr>
              <w:pStyle w:val="Default"/>
              <w:numPr>
                <w:ilvl w:val="0"/>
                <w:numId w:val="24"/>
              </w:numPr>
              <w:spacing w:after="60"/>
              <w:rPr>
                <w:sz w:val="20"/>
                <w:szCs w:val="20"/>
              </w:rPr>
            </w:pPr>
            <w:r>
              <w:rPr>
                <w:sz w:val="20"/>
                <w:szCs w:val="20"/>
              </w:rPr>
              <w:t>Forfeiture/destruction</w:t>
            </w:r>
          </w:p>
          <w:p w14:paraId="39B65D6E" w14:textId="77777777" w:rsidR="00BE6536" w:rsidRDefault="00BE6536" w:rsidP="00BE6536">
            <w:pPr>
              <w:pStyle w:val="Default"/>
              <w:numPr>
                <w:ilvl w:val="0"/>
                <w:numId w:val="24"/>
              </w:numPr>
              <w:spacing w:after="60"/>
              <w:rPr>
                <w:sz w:val="20"/>
                <w:szCs w:val="20"/>
              </w:rPr>
            </w:pPr>
            <w:r>
              <w:rPr>
                <w:sz w:val="20"/>
                <w:szCs w:val="20"/>
              </w:rPr>
              <w:t>Visa cancellation</w:t>
            </w:r>
          </w:p>
          <w:p w14:paraId="242B0EFE" w14:textId="77777777" w:rsidR="00BE6536" w:rsidRPr="003D38BE" w:rsidRDefault="00BE6536" w:rsidP="00BE6536">
            <w:pPr>
              <w:pStyle w:val="Default"/>
              <w:numPr>
                <w:ilvl w:val="0"/>
                <w:numId w:val="24"/>
              </w:numPr>
              <w:spacing w:after="60"/>
              <w:rPr>
                <w:sz w:val="20"/>
                <w:szCs w:val="20"/>
              </w:rPr>
            </w:pPr>
            <w:r>
              <w:rPr>
                <w:sz w:val="20"/>
                <w:szCs w:val="20"/>
              </w:rPr>
              <w:t xml:space="preserve">Parole </w:t>
            </w:r>
          </w:p>
        </w:tc>
        <w:tc>
          <w:tcPr>
            <w:tcW w:w="2515" w:type="dxa"/>
          </w:tcPr>
          <w:p w14:paraId="22EAEB6F" w14:textId="77777777" w:rsidR="00BE6536" w:rsidRPr="003D38BE" w:rsidRDefault="00BE6536" w:rsidP="00B85A94">
            <w:pPr>
              <w:spacing w:after="60"/>
              <w:rPr>
                <w:rFonts w:cs="Arial"/>
                <w:bCs/>
                <w:szCs w:val="20"/>
              </w:rPr>
            </w:pPr>
          </w:p>
        </w:tc>
      </w:tr>
      <w:tr w:rsidR="00BE6536" w:rsidRPr="003D38BE" w14:paraId="53F2DF88" w14:textId="77777777" w:rsidTr="00B85A94">
        <w:trPr>
          <w:cantSplit/>
        </w:trPr>
        <w:tc>
          <w:tcPr>
            <w:tcW w:w="7567" w:type="dxa"/>
          </w:tcPr>
          <w:p w14:paraId="0225E2D3" w14:textId="77777777" w:rsidR="00BE6536" w:rsidRPr="00F572D8" w:rsidRDefault="00BE6536" w:rsidP="00B85A94">
            <w:pPr>
              <w:pStyle w:val="Default"/>
              <w:spacing w:after="60"/>
              <w:rPr>
                <w:sz w:val="20"/>
                <w:szCs w:val="20"/>
              </w:rPr>
            </w:pPr>
            <w:r w:rsidRPr="00AC61E3">
              <w:rPr>
                <w:rFonts w:eastAsiaTheme="minorHAnsi"/>
                <w:sz w:val="20"/>
                <w:szCs w:val="20"/>
              </w:rPr>
              <w:t>Make a preliminary assessment of the applicable aggravating and mitigating factors</w:t>
            </w:r>
            <w:r w:rsidRPr="00AC61E3">
              <w:rPr>
                <w:sz w:val="20"/>
                <w:szCs w:val="20"/>
              </w:rPr>
              <w:t xml:space="preserve"> (s 21A of the </w:t>
            </w:r>
            <w:r w:rsidRPr="00AC61E3">
              <w:rPr>
                <w:i/>
                <w:iCs/>
                <w:sz w:val="20"/>
                <w:szCs w:val="20"/>
              </w:rPr>
              <w:t xml:space="preserve">Crimes (Sentencing Procedure) Act 1999 </w:t>
            </w:r>
            <w:r w:rsidRPr="00AC61E3">
              <w:rPr>
                <w:sz w:val="20"/>
                <w:szCs w:val="20"/>
              </w:rPr>
              <w:t>(NSW)</w:t>
            </w:r>
          </w:p>
        </w:tc>
        <w:tc>
          <w:tcPr>
            <w:tcW w:w="2515" w:type="dxa"/>
          </w:tcPr>
          <w:p w14:paraId="027B6C35" w14:textId="77777777" w:rsidR="00BE6536" w:rsidRPr="003D38BE" w:rsidRDefault="00BE6536" w:rsidP="00B85A94">
            <w:pPr>
              <w:spacing w:after="60"/>
              <w:rPr>
                <w:rFonts w:cs="Arial"/>
                <w:bCs/>
                <w:szCs w:val="20"/>
              </w:rPr>
            </w:pPr>
          </w:p>
        </w:tc>
      </w:tr>
      <w:tr w:rsidR="00BE6536" w:rsidRPr="003D38BE" w14:paraId="3A65BFD9" w14:textId="77777777" w:rsidTr="00B85A94">
        <w:trPr>
          <w:cantSplit/>
        </w:trPr>
        <w:tc>
          <w:tcPr>
            <w:tcW w:w="7567" w:type="dxa"/>
          </w:tcPr>
          <w:p w14:paraId="277650AD" w14:textId="77777777" w:rsidR="00BE6536" w:rsidRPr="00F572D8" w:rsidRDefault="00BE6536" w:rsidP="00B85A94">
            <w:pPr>
              <w:pStyle w:val="Default"/>
              <w:spacing w:after="60"/>
              <w:rPr>
                <w:sz w:val="20"/>
                <w:szCs w:val="20"/>
              </w:rPr>
            </w:pPr>
            <w:r w:rsidRPr="00F572D8">
              <w:rPr>
                <w:sz w:val="20"/>
                <w:szCs w:val="20"/>
              </w:rPr>
              <w:t xml:space="preserve">Consider </w:t>
            </w:r>
            <w:r>
              <w:rPr>
                <w:sz w:val="20"/>
                <w:szCs w:val="20"/>
              </w:rPr>
              <w:t xml:space="preserve">calling </w:t>
            </w:r>
            <w:r w:rsidRPr="00F572D8">
              <w:rPr>
                <w:sz w:val="20"/>
                <w:szCs w:val="20"/>
              </w:rPr>
              <w:t xml:space="preserve">character witnesses </w:t>
            </w:r>
            <w:r>
              <w:rPr>
                <w:sz w:val="20"/>
                <w:szCs w:val="20"/>
              </w:rPr>
              <w:t xml:space="preserve">or obtaining written character references </w:t>
            </w:r>
          </w:p>
        </w:tc>
        <w:tc>
          <w:tcPr>
            <w:tcW w:w="2515" w:type="dxa"/>
          </w:tcPr>
          <w:p w14:paraId="0101BABE" w14:textId="77777777" w:rsidR="00BE6536" w:rsidRPr="003D38BE" w:rsidRDefault="00BE6536" w:rsidP="00B85A94">
            <w:pPr>
              <w:spacing w:after="60"/>
              <w:rPr>
                <w:rFonts w:cs="Arial"/>
                <w:bCs/>
                <w:szCs w:val="20"/>
              </w:rPr>
            </w:pPr>
          </w:p>
        </w:tc>
      </w:tr>
      <w:tr w:rsidR="00BE6536" w:rsidRPr="003D38BE" w14:paraId="379363F7" w14:textId="77777777" w:rsidTr="00B85A94">
        <w:trPr>
          <w:cantSplit/>
        </w:trPr>
        <w:tc>
          <w:tcPr>
            <w:tcW w:w="7567" w:type="dxa"/>
          </w:tcPr>
          <w:p w14:paraId="6C7DC3D8" w14:textId="77777777" w:rsidR="00BE6536" w:rsidRPr="00F572D8" w:rsidRDefault="00BE6536" w:rsidP="00B85A94">
            <w:pPr>
              <w:pStyle w:val="Default"/>
              <w:spacing w:after="60"/>
              <w:rPr>
                <w:sz w:val="20"/>
                <w:szCs w:val="20"/>
              </w:rPr>
            </w:pPr>
            <w:r w:rsidRPr="00F572D8">
              <w:rPr>
                <w:sz w:val="20"/>
                <w:szCs w:val="20"/>
              </w:rPr>
              <w:t xml:space="preserve">Consider </w:t>
            </w:r>
            <w:r>
              <w:rPr>
                <w:sz w:val="20"/>
                <w:szCs w:val="20"/>
              </w:rPr>
              <w:t>if there is a need for a</w:t>
            </w:r>
            <w:r w:rsidRPr="00F572D8">
              <w:rPr>
                <w:sz w:val="20"/>
                <w:szCs w:val="20"/>
              </w:rPr>
              <w:t xml:space="preserve"> non-publication/suppression order</w:t>
            </w:r>
          </w:p>
        </w:tc>
        <w:tc>
          <w:tcPr>
            <w:tcW w:w="2515" w:type="dxa"/>
          </w:tcPr>
          <w:p w14:paraId="2FCF1CDF" w14:textId="77777777" w:rsidR="00BE6536" w:rsidRPr="003D38BE" w:rsidRDefault="00BE6536" w:rsidP="00B85A94">
            <w:pPr>
              <w:spacing w:after="60"/>
              <w:rPr>
                <w:rFonts w:cs="Arial"/>
                <w:bCs/>
                <w:szCs w:val="20"/>
              </w:rPr>
            </w:pPr>
          </w:p>
        </w:tc>
      </w:tr>
      <w:tr w:rsidR="00BE6536" w:rsidRPr="003D38BE" w14:paraId="20A0DCFC" w14:textId="77777777" w:rsidTr="00B85A94">
        <w:trPr>
          <w:cantSplit/>
        </w:trPr>
        <w:tc>
          <w:tcPr>
            <w:tcW w:w="7567" w:type="dxa"/>
          </w:tcPr>
          <w:p w14:paraId="2C6EC31D" w14:textId="77777777" w:rsidR="00BE6536" w:rsidRPr="00F572D8" w:rsidRDefault="00BE6536" w:rsidP="00B85A94">
            <w:pPr>
              <w:pStyle w:val="Default"/>
              <w:spacing w:after="60"/>
              <w:rPr>
                <w:sz w:val="20"/>
                <w:szCs w:val="20"/>
              </w:rPr>
            </w:pPr>
            <w:r>
              <w:rPr>
                <w:sz w:val="20"/>
                <w:szCs w:val="20"/>
              </w:rPr>
              <w:t xml:space="preserve">Collate comparable sentencing cases and statistical material </w:t>
            </w:r>
          </w:p>
        </w:tc>
        <w:tc>
          <w:tcPr>
            <w:tcW w:w="2515" w:type="dxa"/>
          </w:tcPr>
          <w:p w14:paraId="303FF4D8" w14:textId="77777777" w:rsidR="00BE6536" w:rsidRPr="003D38BE" w:rsidRDefault="00BE6536" w:rsidP="00B85A94">
            <w:pPr>
              <w:spacing w:after="60"/>
              <w:rPr>
                <w:rFonts w:cs="Arial"/>
                <w:bCs/>
                <w:szCs w:val="20"/>
              </w:rPr>
            </w:pPr>
          </w:p>
        </w:tc>
      </w:tr>
      <w:tr w:rsidR="00BE6536" w:rsidRPr="003D38BE" w14:paraId="0C3B12F9" w14:textId="77777777" w:rsidTr="00B85A94">
        <w:trPr>
          <w:cantSplit/>
        </w:trPr>
        <w:tc>
          <w:tcPr>
            <w:tcW w:w="7567" w:type="dxa"/>
          </w:tcPr>
          <w:p w14:paraId="564A7335" w14:textId="77777777" w:rsidR="00BE6536" w:rsidRDefault="00BE6536" w:rsidP="00B85A94">
            <w:pPr>
              <w:pStyle w:val="Default"/>
              <w:spacing w:after="60"/>
              <w:rPr>
                <w:sz w:val="20"/>
                <w:szCs w:val="20"/>
              </w:rPr>
            </w:pPr>
            <w:r>
              <w:rPr>
                <w:sz w:val="20"/>
                <w:szCs w:val="20"/>
              </w:rPr>
              <w:t xml:space="preserve">Obtain any relevant guideline judgments </w:t>
            </w:r>
          </w:p>
        </w:tc>
        <w:tc>
          <w:tcPr>
            <w:tcW w:w="2515" w:type="dxa"/>
          </w:tcPr>
          <w:p w14:paraId="013292EC" w14:textId="77777777" w:rsidR="00BE6536" w:rsidRPr="003D38BE" w:rsidRDefault="00BE6536" w:rsidP="00B85A94">
            <w:pPr>
              <w:spacing w:after="60"/>
              <w:rPr>
                <w:rFonts w:cs="Arial"/>
                <w:bCs/>
                <w:szCs w:val="20"/>
              </w:rPr>
            </w:pPr>
          </w:p>
        </w:tc>
      </w:tr>
      <w:tr w:rsidR="00BE6536" w:rsidRPr="003D38BE" w14:paraId="4D07B989" w14:textId="77777777" w:rsidTr="00B85A94">
        <w:trPr>
          <w:cantSplit/>
        </w:trPr>
        <w:tc>
          <w:tcPr>
            <w:tcW w:w="7567" w:type="dxa"/>
          </w:tcPr>
          <w:p w14:paraId="51538684" w14:textId="77777777" w:rsidR="00BE6536" w:rsidRDefault="00BE6536" w:rsidP="00B85A94">
            <w:pPr>
              <w:pStyle w:val="Default"/>
              <w:spacing w:after="60"/>
              <w:rPr>
                <w:sz w:val="20"/>
                <w:szCs w:val="20"/>
              </w:rPr>
            </w:pPr>
            <w:r>
              <w:rPr>
                <w:sz w:val="20"/>
                <w:szCs w:val="20"/>
              </w:rPr>
              <w:t xml:space="preserve">Consider whether or not you are going to call evidence from the client </w:t>
            </w:r>
          </w:p>
        </w:tc>
        <w:tc>
          <w:tcPr>
            <w:tcW w:w="2515" w:type="dxa"/>
          </w:tcPr>
          <w:p w14:paraId="0C5C53CE" w14:textId="77777777" w:rsidR="00BE6536" w:rsidRPr="003D38BE" w:rsidRDefault="00BE6536" w:rsidP="00B85A94">
            <w:pPr>
              <w:spacing w:after="60"/>
              <w:rPr>
                <w:rFonts w:cs="Arial"/>
                <w:bCs/>
                <w:szCs w:val="20"/>
              </w:rPr>
            </w:pPr>
          </w:p>
        </w:tc>
      </w:tr>
      <w:tr w:rsidR="00BE6536" w:rsidRPr="003D38BE" w14:paraId="66EF4AC5" w14:textId="77777777" w:rsidTr="00B85A94">
        <w:trPr>
          <w:cantSplit/>
          <w:trHeight w:val="403"/>
        </w:trPr>
        <w:tc>
          <w:tcPr>
            <w:tcW w:w="7567" w:type="dxa"/>
          </w:tcPr>
          <w:p w14:paraId="3C65A359" w14:textId="77777777" w:rsidR="00BE6536" w:rsidRPr="00AC61E3" w:rsidRDefault="00BE6536" w:rsidP="00B85A94">
            <w:pPr>
              <w:autoSpaceDE w:val="0"/>
              <w:autoSpaceDN w:val="0"/>
              <w:adjustRightInd w:val="0"/>
              <w:spacing w:after="0" w:line="240" w:lineRule="auto"/>
              <w:rPr>
                <w:rFonts w:eastAsiaTheme="minorHAnsi" w:cs="Arial"/>
                <w:i/>
                <w:iCs/>
                <w:color w:val="202121"/>
                <w:szCs w:val="20"/>
              </w:rPr>
            </w:pPr>
            <w:r w:rsidRPr="00AC61E3">
              <w:rPr>
                <w:rFonts w:cs="Arial"/>
                <w:szCs w:val="20"/>
              </w:rPr>
              <w:t xml:space="preserve">Consider whether the principles </w:t>
            </w:r>
            <w:r w:rsidRPr="00AC61E3">
              <w:rPr>
                <w:rFonts w:eastAsiaTheme="minorHAnsi" w:cs="Arial"/>
                <w:color w:val="202121"/>
                <w:szCs w:val="20"/>
              </w:rPr>
              <w:t xml:space="preserve">in </w:t>
            </w:r>
            <w:proofErr w:type="spellStart"/>
            <w:r w:rsidRPr="00AC61E3">
              <w:rPr>
                <w:rFonts w:eastAsiaTheme="minorHAnsi" w:cs="Arial"/>
                <w:i/>
                <w:iCs/>
                <w:color w:val="202121"/>
                <w:szCs w:val="20"/>
              </w:rPr>
              <w:t>Bugmy</w:t>
            </w:r>
            <w:proofErr w:type="spellEnd"/>
            <w:r w:rsidRPr="00AC61E3">
              <w:rPr>
                <w:rFonts w:eastAsiaTheme="minorHAnsi" w:cs="Arial"/>
                <w:i/>
                <w:iCs/>
                <w:color w:val="202121"/>
                <w:szCs w:val="20"/>
              </w:rPr>
              <w:t xml:space="preserve"> v The Queen </w:t>
            </w:r>
            <w:r w:rsidRPr="00AC61E3">
              <w:rPr>
                <w:rFonts w:eastAsiaTheme="minorHAnsi" w:cs="Arial"/>
                <w:color w:val="202121"/>
                <w:szCs w:val="20"/>
              </w:rPr>
              <w:t xml:space="preserve">(2013) 249 CLR 571 and </w:t>
            </w:r>
            <w:r w:rsidRPr="00AC61E3">
              <w:rPr>
                <w:rFonts w:eastAsiaTheme="minorHAnsi" w:cs="Arial"/>
                <w:i/>
                <w:iCs/>
                <w:color w:val="202121"/>
                <w:szCs w:val="20"/>
              </w:rPr>
              <w:t xml:space="preserve">R v Fernando </w:t>
            </w:r>
            <w:r w:rsidRPr="00AC61E3">
              <w:rPr>
                <w:rFonts w:eastAsiaTheme="minorHAnsi" w:cs="Arial"/>
                <w:color w:val="202121"/>
                <w:szCs w:val="20"/>
              </w:rPr>
              <w:t>(1992) 76 A Crim R 58 apply</w:t>
            </w:r>
          </w:p>
        </w:tc>
        <w:tc>
          <w:tcPr>
            <w:tcW w:w="2515" w:type="dxa"/>
          </w:tcPr>
          <w:p w14:paraId="22385A5C" w14:textId="77777777" w:rsidR="00BE6536" w:rsidRPr="003D38BE" w:rsidRDefault="00BE6536" w:rsidP="00B85A94">
            <w:pPr>
              <w:spacing w:after="60"/>
              <w:rPr>
                <w:rFonts w:cs="Arial"/>
                <w:bCs/>
                <w:szCs w:val="20"/>
              </w:rPr>
            </w:pPr>
          </w:p>
        </w:tc>
      </w:tr>
    </w:tbl>
    <w:p w14:paraId="05144F1F" w14:textId="77777777" w:rsidR="00BE6536" w:rsidRDefault="00BE6536" w:rsidP="00BE6536">
      <w:pPr>
        <w:spacing w:before="60" w:after="60"/>
        <w:rPr>
          <w:lang w:eastAsia="en-AU"/>
        </w:rPr>
      </w:pPr>
    </w:p>
    <w:p w14:paraId="772C0CC9" w14:textId="77777777" w:rsidR="00BE6536" w:rsidRDefault="00BE6536" w:rsidP="00BE6536">
      <w:pPr>
        <w:pStyle w:val="Heading2"/>
        <w:spacing w:before="60" w:after="60"/>
      </w:pPr>
      <w:r>
        <w:t xml:space="preserve">Step Four- Briefing Counsel   </w:t>
      </w:r>
    </w:p>
    <w:tbl>
      <w:tblPr>
        <w:tblStyle w:val="TableGrid"/>
        <w:tblW w:w="0" w:type="auto"/>
        <w:tblLook w:val="04A0" w:firstRow="1" w:lastRow="0" w:firstColumn="1" w:lastColumn="0" w:noHBand="0" w:noVBand="1"/>
      </w:tblPr>
      <w:tblGrid>
        <w:gridCol w:w="7567"/>
        <w:gridCol w:w="2515"/>
      </w:tblGrid>
      <w:tr w:rsidR="00BE6536" w:rsidRPr="00C15608" w14:paraId="4A288134" w14:textId="77777777" w:rsidTr="00B85A94">
        <w:trPr>
          <w:cantSplit/>
          <w:tblHeader/>
        </w:trPr>
        <w:tc>
          <w:tcPr>
            <w:tcW w:w="7567" w:type="dxa"/>
            <w:shd w:val="clear" w:color="auto" w:fill="CED3DC"/>
          </w:tcPr>
          <w:p w14:paraId="6FF36185" w14:textId="77777777" w:rsidR="00BE6536" w:rsidRPr="00C15608" w:rsidRDefault="00BE6536" w:rsidP="00B85A94">
            <w:pPr>
              <w:spacing w:after="60"/>
              <w:rPr>
                <w:rFonts w:cs="Arial"/>
                <w:b/>
                <w:sz w:val="24"/>
              </w:rPr>
            </w:pPr>
            <w:r w:rsidRPr="00C15608">
              <w:rPr>
                <w:rFonts w:cs="Arial"/>
                <w:b/>
                <w:sz w:val="24"/>
              </w:rPr>
              <w:t>Task</w:t>
            </w:r>
          </w:p>
        </w:tc>
        <w:tc>
          <w:tcPr>
            <w:tcW w:w="2515" w:type="dxa"/>
            <w:shd w:val="clear" w:color="auto" w:fill="CED3DC"/>
          </w:tcPr>
          <w:p w14:paraId="66F117BC" w14:textId="77777777" w:rsidR="00BE6536" w:rsidRPr="00C15608" w:rsidRDefault="00BE6536" w:rsidP="00B85A94">
            <w:pPr>
              <w:spacing w:after="60"/>
              <w:rPr>
                <w:rFonts w:cs="Arial"/>
                <w:b/>
                <w:sz w:val="24"/>
              </w:rPr>
            </w:pPr>
            <w:r w:rsidRPr="00C15608">
              <w:rPr>
                <w:rFonts w:cs="Arial"/>
                <w:b/>
                <w:sz w:val="24"/>
              </w:rPr>
              <w:t>Details/Date Done</w:t>
            </w:r>
          </w:p>
        </w:tc>
      </w:tr>
      <w:tr w:rsidR="00BE6536" w:rsidRPr="00C16EE1" w14:paraId="0C499012" w14:textId="77777777" w:rsidTr="00B85A94">
        <w:trPr>
          <w:cantSplit/>
        </w:trPr>
        <w:tc>
          <w:tcPr>
            <w:tcW w:w="7567" w:type="dxa"/>
            <w:shd w:val="clear" w:color="auto" w:fill="auto"/>
          </w:tcPr>
          <w:p w14:paraId="0EF1960A" w14:textId="77777777" w:rsidR="00BE6536" w:rsidRPr="00A36D79" w:rsidRDefault="00BE6536" w:rsidP="00B85A94">
            <w:pPr>
              <w:pStyle w:val="Default"/>
              <w:spacing w:after="60"/>
              <w:rPr>
                <w:sz w:val="20"/>
                <w:szCs w:val="20"/>
              </w:rPr>
            </w:pPr>
            <w:r w:rsidRPr="00A36D79">
              <w:rPr>
                <w:sz w:val="20"/>
                <w:szCs w:val="20"/>
              </w:rPr>
              <w:t xml:space="preserve">Contact the Clerk of Chambers to ascertain the availability of a Public Defender </w:t>
            </w:r>
          </w:p>
        </w:tc>
        <w:tc>
          <w:tcPr>
            <w:tcW w:w="2515" w:type="dxa"/>
            <w:shd w:val="clear" w:color="auto" w:fill="auto"/>
          </w:tcPr>
          <w:p w14:paraId="6515B18E" w14:textId="77777777" w:rsidR="00BE6536" w:rsidRPr="00A36D79" w:rsidRDefault="00BE6536" w:rsidP="00B85A94">
            <w:pPr>
              <w:spacing w:after="60"/>
              <w:rPr>
                <w:rFonts w:cs="Arial"/>
                <w:bCs/>
                <w:szCs w:val="20"/>
              </w:rPr>
            </w:pPr>
          </w:p>
        </w:tc>
      </w:tr>
      <w:tr w:rsidR="00BE6536" w:rsidRPr="00C16EE1" w14:paraId="5A9136EB" w14:textId="77777777" w:rsidTr="00B85A94">
        <w:trPr>
          <w:cantSplit/>
        </w:trPr>
        <w:tc>
          <w:tcPr>
            <w:tcW w:w="7567" w:type="dxa"/>
            <w:shd w:val="clear" w:color="auto" w:fill="auto"/>
          </w:tcPr>
          <w:p w14:paraId="7D28C333" w14:textId="77777777" w:rsidR="00BE6536" w:rsidRPr="00A36D79" w:rsidRDefault="00BE6536" w:rsidP="00B85A94">
            <w:pPr>
              <w:pStyle w:val="Default"/>
              <w:spacing w:after="60"/>
              <w:rPr>
                <w:sz w:val="20"/>
                <w:szCs w:val="20"/>
              </w:rPr>
            </w:pPr>
            <w:r w:rsidRPr="00A36D79">
              <w:rPr>
                <w:sz w:val="20"/>
                <w:szCs w:val="20"/>
              </w:rPr>
              <w:t>If a Public Defender is not available, retain a copy of the non-acceptance of brief form on the file</w:t>
            </w:r>
          </w:p>
        </w:tc>
        <w:tc>
          <w:tcPr>
            <w:tcW w:w="2515" w:type="dxa"/>
            <w:shd w:val="clear" w:color="auto" w:fill="auto"/>
          </w:tcPr>
          <w:p w14:paraId="1FD5725E" w14:textId="77777777" w:rsidR="00BE6536" w:rsidRPr="00A36D79" w:rsidRDefault="00BE6536" w:rsidP="00B85A94">
            <w:pPr>
              <w:spacing w:after="60"/>
              <w:rPr>
                <w:rFonts w:cs="Arial"/>
                <w:bCs/>
                <w:szCs w:val="20"/>
              </w:rPr>
            </w:pPr>
          </w:p>
        </w:tc>
      </w:tr>
      <w:tr w:rsidR="00BE6536" w:rsidRPr="00C16EE1" w14:paraId="295606A6" w14:textId="77777777" w:rsidTr="00B85A94">
        <w:trPr>
          <w:cantSplit/>
        </w:trPr>
        <w:tc>
          <w:tcPr>
            <w:tcW w:w="7567" w:type="dxa"/>
            <w:shd w:val="clear" w:color="auto" w:fill="auto"/>
          </w:tcPr>
          <w:p w14:paraId="0FF4CD1C" w14:textId="77777777" w:rsidR="00BE6536" w:rsidRPr="00A36D79" w:rsidRDefault="00BE6536" w:rsidP="00B85A94">
            <w:pPr>
              <w:pStyle w:val="Default"/>
              <w:spacing w:after="60"/>
              <w:rPr>
                <w:sz w:val="20"/>
                <w:szCs w:val="20"/>
              </w:rPr>
            </w:pPr>
            <w:r w:rsidRPr="00A36D79">
              <w:rPr>
                <w:sz w:val="20"/>
                <w:szCs w:val="20"/>
              </w:rPr>
              <w:t>If a Public Defender is not available brief private Junior Counsel</w:t>
            </w:r>
          </w:p>
        </w:tc>
        <w:tc>
          <w:tcPr>
            <w:tcW w:w="2515" w:type="dxa"/>
            <w:shd w:val="clear" w:color="auto" w:fill="auto"/>
          </w:tcPr>
          <w:p w14:paraId="3D6D68B0" w14:textId="77777777" w:rsidR="00BE6536" w:rsidRPr="00A36D79" w:rsidRDefault="00BE6536" w:rsidP="00B85A94">
            <w:pPr>
              <w:spacing w:after="60"/>
              <w:rPr>
                <w:rFonts w:cs="Arial"/>
                <w:bCs/>
                <w:szCs w:val="20"/>
              </w:rPr>
            </w:pPr>
          </w:p>
        </w:tc>
      </w:tr>
      <w:tr w:rsidR="00BE6536" w:rsidRPr="00C16EE1" w14:paraId="7D2A40D0" w14:textId="77777777" w:rsidTr="00B85A94">
        <w:trPr>
          <w:cantSplit/>
        </w:trPr>
        <w:tc>
          <w:tcPr>
            <w:tcW w:w="7567" w:type="dxa"/>
            <w:shd w:val="clear" w:color="auto" w:fill="auto"/>
          </w:tcPr>
          <w:p w14:paraId="6449D88F" w14:textId="77777777" w:rsidR="00BE6536" w:rsidRDefault="00BE6536" w:rsidP="00B85A94">
            <w:pPr>
              <w:rPr>
                <w:bCs/>
                <w:szCs w:val="20"/>
              </w:rPr>
            </w:pPr>
            <w:r>
              <w:rPr>
                <w:bCs/>
                <w:szCs w:val="20"/>
              </w:rPr>
              <w:t>Promptly provide instructions to counsel in writing, including where practicable, the following documents:</w:t>
            </w:r>
          </w:p>
          <w:p w14:paraId="0005C004" w14:textId="77777777" w:rsidR="00BE6536" w:rsidRDefault="00BE6536" w:rsidP="00634FA5">
            <w:pPr>
              <w:pStyle w:val="ListParagraph"/>
              <w:numPr>
                <w:ilvl w:val="0"/>
                <w:numId w:val="28"/>
              </w:numPr>
              <w:autoSpaceDE/>
              <w:autoSpaceDN/>
              <w:adjustRightInd/>
              <w:spacing w:after="120" w:line="300" w:lineRule="atLeast"/>
              <w:jc w:val="left"/>
            </w:pPr>
            <w:r>
              <w:t>A back sheet</w:t>
            </w:r>
          </w:p>
          <w:p w14:paraId="77A419AA" w14:textId="77777777" w:rsidR="00BE6536" w:rsidRDefault="00BE6536" w:rsidP="00634FA5">
            <w:pPr>
              <w:pStyle w:val="ListParagraph"/>
              <w:numPr>
                <w:ilvl w:val="0"/>
                <w:numId w:val="28"/>
              </w:numPr>
              <w:autoSpaceDE/>
              <w:autoSpaceDN/>
              <w:adjustRightInd/>
              <w:spacing w:after="120" w:line="300" w:lineRule="atLeast"/>
              <w:jc w:val="left"/>
            </w:pPr>
            <w:r>
              <w:t xml:space="preserve">An index of documents contained in the brief </w:t>
            </w:r>
          </w:p>
          <w:p w14:paraId="6D798225" w14:textId="77777777" w:rsidR="00BE6536" w:rsidRDefault="00BE6536" w:rsidP="00634FA5">
            <w:pPr>
              <w:pStyle w:val="ListParagraph"/>
              <w:numPr>
                <w:ilvl w:val="0"/>
                <w:numId w:val="28"/>
              </w:numPr>
              <w:autoSpaceDE/>
              <w:autoSpaceDN/>
              <w:adjustRightInd/>
              <w:spacing w:after="120" w:line="300" w:lineRule="atLeast"/>
              <w:jc w:val="left"/>
            </w:pPr>
            <w:r>
              <w:t>Observations on the facts to counsel sufficient to assist counsel in appreciating the issues and the background of the matter</w:t>
            </w:r>
          </w:p>
          <w:p w14:paraId="6982C917" w14:textId="77777777" w:rsidR="00BE6536" w:rsidRDefault="00BE6536" w:rsidP="00634FA5">
            <w:pPr>
              <w:pStyle w:val="ListParagraph"/>
              <w:numPr>
                <w:ilvl w:val="0"/>
                <w:numId w:val="28"/>
              </w:numPr>
              <w:autoSpaceDE/>
              <w:autoSpaceDN/>
              <w:adjustRightInd/>
              <w:spacing w:after="120" w:line="300" w:lineRule="atLeast"/>
              <w:jc w:val="left"/>
            </w:pPr>
            <w:r>
              <w:t>Such other observations as the lawyer may regard as being useful to counsel</w:t>
            </w:r>
          </w:p>
          <w:p w14:paraId="596956BD" w14:textId="77777777" w:rsidR="00BE6536" w:rsidRDefault="00BE6536" w:rsidP="00634FA5">
            <w:pPr>
              <w:pStyle w:val="ListParagraph"/>
              <w:numPr>
                <w:ilvl w:val="0"/>
                <w:numId w:val="28"/>
              </w:numPr>
              <w:autoSpaceDE/>
              <w:autoSpaceDN/>
              <w:adjustRightInd/>
              <w:spacing w:after="120" w:line="300" w:lineRule="atLeast"/>
              <w:jc w:val="left"/>
            </w:pPr>
            <w:r>
              <w:t>Relevant legislation, statistics and cases</w:t>
            </w:r>
          </w:p>
          <w:p w14:paraId="39317344" w14:textId="77777777" w:rsidR="00BE6536" w:rsidRDefault="00BE6536" w:rsidP="00634FA5">
            <w:pPr>
              <w:pStyle w:val="ListParagraph"/>
              <w:numPr>
                <w:ilvl w:val="0"/>
                <w:numId w:val="28"/>
              </w:numPr>
              <w:autoSpaceDE/>
              <w:autoSpaceDN/>
              <w:adjustRightInd/>
              <w:spacing w:after="120" w:line="300" w:lineRule="atLeast"/>
              <w:jc w:val="left"/>
            </w:pPr>
            <w:r>
              <w:t xml:space="preserve">Charge certificate and case conference certificate </w:t>
            </w:r>
          </w:p>
          <w:p w14:paraId="391FD30B" w14:textId="77777777" w:rsidR="00BE6536" w:rsidRDefault="00BE6536" w:rsidP="00634FA5">
            <w:pPr>
              <w:pStyle w:val="ListParagraph"/>
              <w:numPr>
                <w:ilvl w:val="0"/>
                <w:numId w:val="28"/>
              </w:numPr>
              <w:autoSpaceDE/>
              <w:autoSpaceDN/>
              <w:adjustRightInd/>
              <w:spacing w:after="120" w:line="300" w:lineRule="atLeast"/>
              <w:jc w:val="left"/>
            </w:pPr>
            <w:r>
              <w:t>Client’s instructions</w:t>
            </w:r>
          </w:p>
          <w:p w14:paraId="14F01096" w14:textId="77777777" w:rsidR="00BE6536" w:rsidRDefault="00BE6536" w:rsidP="00634FA5">
            <w:pPr>
              <w:pStyle w:val="ListParagraph"/>
              <w:numPr>
                <w:ilvl w:val="0"/>
                <w:numId w:val="28"/>
              </w:numPr>
              <w:autoSpaceDE/>
              <w:autoSpaceDN/>
              <w:adjustRightInd/>
              <w:spacing w:after="120" w:line="300" w:lineRule="atLeast"/>
              <w:jc w:val="left"/>
            </w:pPr>
            <w:r>
              <w:t xml:space="preserve">Criminal history of the client </w:t>
            </w:r>
          </w:p>
          <w:p w14:paraId="58B8F7D3" w14:textId="77777777" w:rsidR="00BE6536" w:rsidRPr="00F62527" w:rsidRDefault="00BE6536" w:rsidP="00634FA5">
            <w:pPr>
              <w:pStyle w:val="ListParagraph"/>
              <w:numPr>
                <w:ilvl w:val="0"/>
                <w:numId w:val="28"/>
              </w:numPr>
              <w:autoSpaceDE/>
              <w:autoSpaceDN/>
              <w:adjustRightInd/>
              <w:spacing w:after="120" w:line="300" w:lineRule="atLeast"/>
              <w:jc w:val="left"/>
            </w:pPr>
            <w:r>
              <w:t>Medical and export reports</w:t>
            </w:r>
          </w:p>
          <w:p w14:paraId="51A72785" w14:textId="77777777" w:rsidR="00634FA5" w:rsidRDefault="00BE6536" w:rsidP="00634FA5">
            <w:pPr>
              <w:pStyle w:val="ListParagraph"/>
              <w:numPr>
                <w:ilvl w:val="0"/>
                <w:numId w:val="28"/>
              </w:numPr>
              <w:autoSpaceDE/>
              <w:autoSpaceDN/>
              <w:adjustRightInd/>
              <w:spacing w:after="120" w:line="300" w:lineRule="atLeast"/>
              <w:jc w:val="left"/>
            </w:pPr>
            <w:r w:rsidRPr="00F62527">
              <w:t>Copies of any subpoenas issued</w:t>
            </w:r>
          </w:p>
          <w:p w14:paraId="06372428" w14:textId="48326DB2" w:rsidR="00BE6536" w:rsidRDefault="00634FA5" w:rsidP="00634FA5">
            <w:pPr>
              <w:pStyle w:val="ListParagraph"/>
              <w:numPr>
                <w:ilvl w:val="0"/>
                <w:numId w:val="28"/>
              </w:numPr>
              <w:autoSpaceDE/>
              <w:autoSpaceDN/>
              <w:adjustRightInd/>
              <w:spacing w:after="120" w:line="300" w:lineRule="atLeast"/>
              <w:jc w:val="left"/>
            </w:pPr>
            <w:r>
              <w:t>Case Conferencing certificate</w:t>
            </w:r>
          </w:p>
          <w:p w14:paraId="4B082F5F" w14:textId="7FADB154" w:rsidR="00634FA5" w:rsidRPr="00F62527" w:rsidRDefault="00634FA5" w:rsidP="00634FA5">
            <w:pPr>
              <w:pStyle w:val="ListParagraph"/>
              <w:numPr>
                <w:ilvl w:val="0"/>
                <w:numId w:val="28"/>
              </w:numPr>
              <w:autoSpaceDE/>
              <w:autoSpaceDN/>
              <w:adjustRightInd/>
              <w:spacing w:after="120" w:line="300" w:lineRule="atLeast"/>
              <w:jc w:val="left"/>
            </w:pPr>
            <w:r>
              <w:t xml:space="preserve">Copy of agreed facts </w:t>
            </w:r>
          </w:p>
        </w:tc>
        <w:tc>
          <w:tcPr>
            <w:tcW w:w="2515" w:type="dxa"/>
            <w:shd w:val="clear" w:color="auto" w:fill="auto"/>
          </w:tcPr>
          <w:p w14:paraId="140E2190" w14:textId="77777777" w:rsidR="00BE6536" w:rsidRPr="006779F4" w:rsidRDefault="00BE6536" w:rsidP="00B85A94">
            <w:pPr>
              <w:spacing w:after="60"/>
              <w:rPr>
                <w:rFonts w:cs="Arial"/>
                <w:bCs/>
                <w:szCs w:val="20"/>
              </w:rPr>
            </w:pPr>
          </w:p>
        </w:tc>
      </w:tr>
      <w:tr w:rsidR="00BE6536" w:rsidRPr="00C16EE1" w14:paraId="4972A8AB" w14:textId="77777777" w:rsidTr="00B85A94">
        <w:trPr>
          <w:cantSplit/>
        </w:trPr>
        <w:tc>
          <w:tcPr>
            <w:tcW w:w="7567" w:type="dxa"/>
            <w:shd w:val="clear" w:color="auto" w:fill="auto"/>
          </w:tcPr>
          <w:p w14:paraId="590571E8" w14:textId="77777777" w:rsidR="00BE6536" w:rsidRDefault="00BE6536" w:rsidP="00B85A94">
            <w:pPr>
              <w:rPr>
                <w:bCs/>
                <w:szCs w:val="20"/>
              </w:rPr>
            </w:pPr>
            <w:r>
              <w:rPr>
                <w:bCs/>
                <w:szCs w:val="20"/>
              </w:rPr>
              <w:t>Promptly reassign the Grants Online invoice for counsel’s fees to counsel, to enable counsel to claim his or her fees directly from Legal Aid NSW</w:t>
            </w:r>
          </w:p>
        </w:tc>
        <w:tc>
          <w:tcPr>
            <w:tcW w:w="2515" w:type="dxa"/>
            <w:shd w:val="clear" w:color="auto" w:fill="auto"/>
          </w:tcPr>
          <w:p w14:paraId="40EFC558" w14:textId="77777777" w:rsidR="00BE6536" w:rsidRPr="006779F4" w:rsidRDefault="00BE6536" w:rsidP="00B85A94">
            <w:pPr>
              <w:spacing w:after="60"/>
              <w:rPr>
                <w:rFonts w:cs="Arial"/>
                <w:bCs/>
                <w:szCs w:val="20"/>
              </w:rPr>
            </w:pPr>
          </w:p>
        </w:tc>
      </w:tr>
    </w:tbl>
    <w:p w14:paraId="4EBD90F2" w14:textId="77777777" w:rsidR="00BE6536" w:rsidRDefault="00BE6536" w:rsidP="00BE6536">
      <w:pPr>
        <w:rPr>
          <w:lang w:eastAsia="en-AU"/>
        </w:rPr>
      </w:pPr>
    </w:p>
    <w:p w14:paraId="596E722C" w14:textId="77777777" w:rsidR="00BE6536" w:rsidRDefault="00BE6536" w:rsidP="00BE6536">
      <w:pPr>
        <w:pStyle w:val="Heading2"/>
      </w:pPr>
      <w:r>
        <w:t xml:space="preserve">Step Five- The Sentence Proceedings </w:t>
      </w:r>
    </w:p>
    <w:tbl>
      <w:tblPr>
        <w:tblStyle w:val="TableGrid"/>
        <w:tblW w:w="0" w:type="auto"/>
        <w:tblLook w:val="04A0" w:firstRow="1" w:lastRow="0" w:firstColumn="1" w:lastColumn="0" w:noHBand="0" w:noVBand="1"/>
      </w:tblPr>
      <w:tblGrid>
        <w:gridCol w:w="7567"/>
        <w:gridCol w:w="2515"/>
      </w:tblGrid>
      <w:tr w:rsidR="00BE6536" w:rsidRPr="00C15608" w14:paraId="1FBDA456" w14:textId="77777777" w:rsidTr="00B85A94">
        <w:trPr>
          <w:cantSplit/>
          <w:tblHeader/>
        </w:trPr>
        <w:tc>
          <w:tcPr>
            <w:tcW w:w="7567" w:type="dxa"/>
            <w:shd w:val="clear" w:color="auto" w:fill="CED3DC"/>
          </w:tcPr>
          <w:p w14:paraId="7D1EEF27" w14:textId="77777777" w:rsidR="00BE6536" w:rsidRPr="00C15608" w:rsidRDefault="00BE6536" w:rsidP="00B85A94">
            <w:pPr>
              <w:rPr>
                <w:rFonts w:cs="Arial"/>
                <w:b/>
                <w:sz w:val="24"/>
              </w:rPr>
            </w:pPr>
            <w:r w:rsidRPr="00C15608">
              <w:rPr>
                <w:rFonts w:cs="Arial"/>
                <w:b/>
                <w:sz w:val="24"/>
              </w:rPr>
              <w:t>Task</w:t>
            </w:r>
          </w:p>
        </w:tc>
        <w:tc>
          <w:tcPr>
            <w:tcW w:w="2515" w:type="dxa"/>
            <w:shd w:val="clear" w:color="auto" w:fill="CED3DC"/>
          </w:tcPr>
          <w:p w14:paraId="26C99DF6" w14:textId="77777777" w:rsidR="00BE6536" w:rsidRPr="00C15608" w:rsidRDefault="00BE6536" w:rsidP="00B85A94">
            <w:pPr>
              <w:rPr>
                <w:rFonts w:cs="Arial"/>
                <w:b/>
                <w:sz w:val="24"/>
              </w:rPr>
            </w:pPr>
            <w:r w:rsidRPr="00C15608">
              <w:rPr>
                <w:rFonts w:cs="Arial"/>
                <w:b/>
                <w:sz w:val="24"/>
              </w:rPr>
              <w:t>Details/Date Done</w:t>
            </w:r>
          </w:p>
        </w:tc>
      </w:tr>
      <w:tr w:rsidR="00BE6536" w:rsidRPr="006779F4" w14:paraId="0E10697F" w14:textId="77777777" w:rsidTr="00B85A94">
        <w:trPr>
          <w:cantSplit/>
        </w:trPr>
        <w:tc>
          <w:tcPr>
            <w:tcW w:w="7567" w:type="dxa"/>
            <w:shd w:val="clear" w:color="auto" w:fill="auto"/>
          </w:tcPr>
          <w:p w14:paraId="49563309" w14:textId="77777777" w:rsidR="00BE6536" w:rsidRDefault="00BE6536" w:rsidP="00B85A94">
            <w:pPr>
              <w:pStyle w:val="Default"/>
              <w:rPr>
                <w:sz w:val="20"/>
                <w:szCs w:val="20"/>
              </w:rPr>
            </w:pPr>
            <w:r>
              <w:rPr>
                <w:sz w:val="20"/>
                <w:szCs w:val="20"/>
              </w:rPr>
              <w:t>Ensure that the court attendance is noted on the file with:</w:t>
            </w:r>
          </w:p>
          <w:p w14:paraId="0AF0B82A" w14:textId="77777777" w:rsidR="00BE6536" w:rsidRDefault="00BE6536" w:rsidP="00BE6536">
            <w:pPr>
              <w:pStyle w:val="Default"/>
              <w:numPr>
                <w:ilvl w:val="0"/>
                <w:numId w:val="26"/>
              </w:numPr>
              <w:rPr>
                <w:sz w:val="20"/>
                <w:szCs w:val="20"/>
              </w:rPr>
            </w:pPr>
            <w:r>
              <w:rPr>
                <w:sz w:val="20"/>
                <w:szCs w:val="20"/>
              </w:rPr>
              <w:t xml:space="preserve">Coram </w:t>
            </w:r>
          </w:p>
          <w:p w14:paraId="4FD5D935" w14:textId="77777777" w:rsidR="00BE6536" w:rsidRDefault="00BE6536" w:rsidP="00BE6536">
            <w:pPr>
              <w:pStyle w:val="Default"/>
              <w:numPr>
                <w:ilvl w:val="0"/>
                <w:numId w:val="26"/>
              </w:numPr>
              <w:rPr>
                <w:sz w:val="20"/>
                <w:szCs w:val="20"/>
              </w:rPr>
            </w:pPr>
            <w:r>
              <w:rPr>
                <w:sz w:val="20"/>
                <w:szCs w:val="20"/>
              </w:rPr>
              <w:t>Date and venue of court appearance</w:t>
            </w:r>
          </w:p>
          <w:p w14:paraId="59FA97B3" w14:textId="77777777" w:rsidR="00BE6536" w:rsidRDefault="00BE6536" w:rsidP="00BE6536">
            <w:pPr>
              <w:pStyle w:val="Default"/>
              <w:numPr>
                <w:ilvl w:val="0"/>
                <w:numId w:val="26"/>
              </w:numPr>
              <w:rPr>
                <w:sz w:val="20"/>
                <w:szCs w:val="20"/>
              </w:rPr>
            </w:pPr>
            <w:r>
              <w:rPr>
                <w:sz w:val="20"/>
                <w:szCs w:val="20"/>
              </w:rPr>
              <w:t>The name of the lawyer and the name of counsel appearing on behalf of the legally aided person</w:t>
            </w:r>
          </w:p>
          <w:p w14:paraId="7D9A98DF" w14:textId="77777777" w:rsidR="00BE6536" w:rsidRDefault="00BE6536" w:rsidP="00BE6536">
            <w:pPr>
              <w:pStyle w:val="Default"/>
              <w:numPr>
                <w:ilvl w:val="0"/>
                <w:numId w:val="26"/>
              </w:numPr>
              <w:rPr>
                <w:sz w:val="20"/>
                <w:szCs w:val="20"/>
              </w:rPr>
            </w:pPr>
            <w:r>
              <w:rPr>
                <w:sz w:val="20"/>
                <w:szCs w:val="20"/>
              </w:rPr>
              <w:t>Details of other parties’ representative/s</w:t>
            </w:r>
          </w:p>
          <w:p w14:paraId="2EE7A3F7" w14:textId="77777777" w:rsidR="00BE6536" w:rsidRDefault="00BE6536" w:rsidP="00BE6536">
            <w:pPr>
              <w:pStyle w:val="Default"/>
              <w:numPr>
                <w:ilvl w:val="0"/>
                <w:numId w:val="26"/>
              </w:numPr>
              <w:rPr>
                <w:sz w:val="20"/>
                <w:szCs w:val="20"/>
              </w:rPr>
            </w:pPr>
            <w:r>
              <w:rPr>
                <w:sz w:val="20"/>
                <w:szCs w:val="20"/>
              </w:rPr>
              <w:t>Summary of any orders or directions made</w:t>
            </w:r>
          </w:p>
          <w:p w14:paraId="078A0570" w14:textId="77777777" w:rsidR="00BE6536" w:rsidRDefault="00BE6536" w:rsidP="00BE6536">
            <w:pPr>
              <w:pStyle w:val="Default"/>
              <w:numPr>
                <w:ilvl w:val="0"/>
                <w:numId w:val="26"/>
              </w:numPr>
              <w:rPr>
                <w:sz w:val="20"/>
                <w:szCs w:val="20"/>
              </w:rPr>
            </w:pPr>
            <w:r>
              <w:rPr>
                <w:sz w:val="20"/>
                <w:szCs w:val="20"/>
              </w:rPr>
              <w:t>Start and finish time/s of court attendance</w:t>
            </w:r>
          </w:p>
          <w:p w14:paraId="54FF50D5" w14:textId="77777777" w:rsidR="00BE6536" w:rsidRPr="00F62527" w:rsidRDefault="00BE6536" w:rsidP="00BE6536">
            <w:pPr>
              <w:pStyle w:val="Default"/>
              <w:numPr>
                <w:ilvl w:val="0"/>
                <w:numId w:val="26"/>
              </w:numPr>
              <w:rPr>
                <w:sz w:val="20"/>
                <w:szCs w:val="20"/>
              </w:rPr>
            </w:pPr>
            <w:r>
              <w:rPr>
                <w:sz w:val="20"/>
                <w:szCs w:val="20"/>
              </w:rPr>
              <w:t xml:space="preserve">The date proceedings have been adjourned to or the outcome of the matter </w:t>
            </w:r>
          </w:p>
        </w:tc>
        <w:tc>
          <w:tcPr>
            <w:tcW w:w="2515" w:type="dxa"/>
            <w:shd w:val="clear" w:color="auto" w:fill="auto"/>
          </w:tcPr>
          <w:p w14:paraId="61CCEF97" w14:textId="77777777" w:rsidR="00BE6536" w:rsidRPr="00C45ED5" w:rsidRDefault="00BE6536" w:rsidP="00B85A94">
            <w:pPr>
              <w:rPr>
                <w:rFonts w:cs="Arial"/>
                <w:bCs/>
                <w:szCs w:val="20"/>
              </w:rPr>
            </w:pPr>
          </w:p>
        </w:tc>
      </w:tr>
      <w:tr w:rsidR="00BE6536" w:rsidRPr="006779F4" w14:paraId="02800B4F" w14:textId="77777777" w:rsidTr="00B85A94">
        <w:trPr>
          <w:cantSplit/>
        </w:trPr>
        <w:tc>
          <w:tcPr>
            <w:tcW w:w="7567" w:type="dxa"/>
            <w:shd w:val="clear" w:color="auto" w:fill="auto"/>
          </w:tcPr>
          <w:p w14:paraId="26ABE75C" w14:textId="77777777" w:rsidR="00BE6536" w:rsidRPr="00C45ED5" w:rsidRDefault="00BE6536" w:rsidP="00B85A94">
            <w:pPr>
              <w:pStyle w:val="Default"/>
              <w:rPr>
                <w:sz w:val="20"/>
                <w:szCs w:val="20"/>
              </w:rPr>
            </w:pPr>
            <w:r w:rsidRPr="00C45ED5">
              <w:rPr>
                <w:sz w:val="20"/>
                <w:szCs w:val="20"/>
              </w:rPr>
              <w:t xml:space="preserve"> </w:t>
            </w:r>
            <w:r>
              <w:rPr>
                <w:sz w:val="20"/>
                <w:szCs w:val="20"/>
              </w:rPr>
              <w:t xml:space="preserve">Make notes of the submissions made </w:t>
            </w:r>
          </w:p>
        </w:tc>
        <w:tc>
          <w:tcPr>
            <w:tcW w:w="2515" w:type="dxa"/>
            <w:shd w:val="clear" w:color="auto" w:fill="auto"/>
          </w:tcPr>
          <w:p w14:paraId="2BD76D12" w14:textId="77777777" w:rsidR="00BE6536" w:rsidRPr="00C45ED5" w:rsidRDefault="00BE6536" w:rsidP="00B85A94">
            <w:pPr>
              <w:rPr>
                <w:rFonts w:cs="Arial"/>
                <w:bCs/>
                <w:szCs w:val="20"/>
              </w:rPr>
            </w:pPr>
          </w:p>
        </w:tc>
      </w:tr>
    </w:tbl>
    <w:p w14:paraId="053E78EB" w14:textId="77777777" w:rsidR="00BE6536" w:rsidRDefault="00BE6536" w:rsidP="00BE6536">
      <w:pPr>
        <w:rPr>
          <w:lang w:eastAsia="en-AU"/>
        </w:rPr>
      </w:pPr>
    </w:p>
    <w:p w14:paraId="48B19116" w14:textId="77777777" w:rsidR="00BE6536" w:rsidRDefault="00BE6536" w:rsidP="00BE6536">
      <w:pPr>
        <w:pStyle w:val="Heading2"/>
      </w:pPr>
      <w:r>
        <w:t xml:space="preserve">Step Six- After the Sentence </w:t>
      </w:r>
    </w:p>
    <w:tbl>
      <w:tblPr>
        <w:tblStyle w:val="TableGrid"/>
        <w:tblW w:w="0" w:type="auto"/>
        <w:tblLook w:val="04A0" w:firstRow="1" w:lastRow="0" w:firstColumn="1" w:lastColumn="0" w:noHBand="0" w:noVBand="1"/>
      </w:tblPr>
      <w:tblGrid>
        <w:gridCol w:w="7567"/>
        <w:gridCol w:w="2515"/>
      </w:tblGrid>
      <w:tr w:rsidR="00BE6536" w:rsidRPr="00C15608" w14:paraId="1803F39D" w14:textId="77777777" w:rsidTr="00B85A94">
        <w:trPr>
          <w:cantSplit/>
          <w:tblHeader/>
        </w:trPr>
        <w:tc>
          <w:tcPr>
            <w:tcW w:w="7567" w:type="dxa"/>
            <w:shd w:val="clear" w:color="auto" w:fill="CED3DC"/>
          </w:tcPr>
          <w:p w14:paraId="5F17CEED" w14:textId="77777777" w:rsidR="00BE6536" w:rsidRPr="00C15608" w:rsidRDefault="00BE6536" w:rsidP="00B85A94">
            <w:pPr>
              <w:rPr>
                <w:rFonts w:cs="Arial"/>
                <w:b/>
                <w:sz w:val="24"/>
              </w:rPr>
            </w:pPr>
            <w:r w:rsidRPr="00C15608">
              <w:rPr>
                <w:rFonts w:cs="Arial"/>
                <w:b/>
                <w:sz w:val="24"/>
              </w:rPr>
              <w:t>Task</w:t>
            </w:r>
          </w:p>
        </w:tc>
        <w:tc>
          <w:tcPr>
            <w:tcW w:w="2515" w:type="dxa"/>
            <w:shd w:val="clear" w:color="auto" w:fill="CED3DC"/>
          </w:tcPr>
          <w:p w14:paraId="2F6A31C4" w14:textId="77777777" w:rsidR="00BE6536" w:rsidRPr="00C15608" w:rsidRDefault="00BE6536" w:rsidP="00B85A94">
            <w:pPr>
              <w:rPr>
                <w:rFonts w:cs="Arial"/>
                <w:b/>
                <w:sz w:val="24"/>
              </w:rPr>
            </w:pPr>
            <w:r w:rsidRPr="00C15608">
              <w:rPr>
                <w:rFonts w:cs="Arial"/>
                <w:b/>
                <w:sz w:val="24"/>
              </w:rPr>
              <w:t>Details/Date Done</w:t>
            </w:r>
          </w:p>
        </w:tc>
      </w:tr>
      <w:tr w:rsidR="00BE6536" w:rsidRPr="00C45ED5" w14:paraId="46B5DFEF" w14:textId="77777777" w:rsidTr="00B85A94">
        <w:trPr>
          <w:cantSplit/>
        </w:trPr>
        <w:tc>
          <w:tcPr>
            <w:tcW w:w="7567" w:type="dxa"/>
            <w:shd w:val="clear" w:color="auto" w:fill="auto"/>
          </w:tcPr>
          <w:p w14:paraId="6AA5857B" w14:textId="77777777" w:rsidR="00BE6536" w:rsidRPr="00C45ED5" w:rsidRDefault="00BE6536" w:rsidP="00B85A94">
            <w:pPr>
              <w:pStyle w:val="Default"/>
              <w:rPr>
                <w:sz w:val="20"/>
                <w:szCs w:val="20"/>
              </w:rPr>
            </w:pPr>
            <w:r>
              <w:rPr>
                <w:sz w:val="20"/>
                <w:szCs w:val="20"/>
              </w:rPr>
              <w:t>Speak to the client immediately and confirm they understand the proceedings and the outcome</w:t>
            </w:r>
          </w:p>
        </w:tc>
        <w:tc>
          <w:tcPr>
            <w:tcW w:w="2515" w:type="dxa"/>
            <w:shd w:val="clear" w:color="auto" w:fill="auto"/>
          </w:tcPr>
          <w:p w14:paraId="6AFEA968" w14:textId="77777777" w:rsidR="00BE6536" w:rsidRPr="00C45ED5" w:rsidRDefault="00BE6536" w:rsidP="00B85A94">
            <w:pPr>
              <w:rPr>
                <w:rFonts w:cs="Arial"/>
                <w:bCs/>
                <w:szCs w:val="20"/>
              </w:rPr>
            </w:pPr>
          </w:p>
        </w:tc>
      </w:tr>
      <w:tr w:rsidR="00BE6536" w:rsidRPr="00C45ED5" w14:paraId="4773BD1B" w14:textId="77777777" w:rsidTr="00B85A94">
        <w:trPr>
          <w:cantSplit/>
        </w:trPr>
        <w:tc>
          <w:tcPr>
            <w:tcW w:w="7567" w:type="dxa"/>
            <w:shd w:val="clear" w:color="auto" w:fill="auto"/>
          </w:tcPr>
          <w:p w14:paraId="4A5CB60E" w14:textId="77777777" w:rsidR="00BE6536" w:rsidRDefault="00BE6536" w:rsidP="00B85A94">
            <w:pPr>
              <w:pStyle w:val="Default"/>
              <w:rPr>
                <w:sz w:val="20"/>
                <w:szCs w:val="20"/>
              </w:rPr>
            </w:pPr>
            <w:r>
              <w:rPr>
                <w:sz w:val="20"/>
                <w:szCs w:val="20"/>
              </w:rPr>
              <w:t xml:space="preserve">Speak to the client about parole if relevant </w:t>
            </w:r>
          </w:p>
        </w:tc>
        <w:tc>
          <w:tcPr>
            <w:tcW w:w="2515" w:type="dxa"/>
            <w:shd w:val="clear" w:color="auto" w:fill="auto"/>
          </w:tcPr>
          <w:p w14:paraId="61C115F2" w14:textId="77777777" w:rsidR="00BE6536" w:rsidRPr="00C45ED5" w:rsidRDefault="00BE6536" w:rsidP="00B85A94">
            <w:pPr>
              <w:rPr>
                <w:rFonts w:cs="Arial"/>
                <w:bCs/>
                <w:szCs w:val="20"/>
              </w:rPr>
            </w:pPr>
          </w:p>
        </w:tc>
      </w:tr>
      <w:tr w:rsidR="00BE6536" w:rsidRPr="00C45ED5" w14:paraId="24FAD8E9" w14:textId="77777777" w:rsidTr="00B85A94">
        <w:trPr>
          <w:cantSplit/>
        </w:trPr>
        <w:tc>
          <w:tcPr>
            <w:tcW w:w="7567" w:type="dxa"/>
            <w:shd w:val="clear" w:color="auto" w:fill="auto"/>
          </w:tcPr>
          <w:p w14:paraId="3E2A86A1" w14:textId="77777777" w:rsidR="00BE6536" w:rsidRDefault="00BE6536" w:rsidP="00B85A94">
            <w:pPr>
              <w:pStyle w:val="Default"/>
              <w:rPr>
                <w:sz w:val="20"/>
                <w:szCs w:val="20"/>
              </w:rPr>
            </w:pPr>
            <w:r>
              <w:rPr>
                <w:sz w:val="20"/>
                <w:szCs w:val="20"/>
              </w:rPr>
              <w:t xml:space="preserve">Advise on appeal prospects and, if appropriate, take instructions on an appeal </w:t>
            </w:r>
          </w:p>
        </w:tc>
        <w:tc>
          <w:tcPr>
            <w:tcW w:w="2515" w:type="dxa"/>
            <w:shd w:val="clear" w:color="auto" w:fill="auto"/>
          </w:tcPr>
          <w:p w14:paraId="007BB5D2" w14:textId="77777777" w:rsidR="00BE6536" w:rsidRPr="00C45ED5" w:rsidRDefault="00BE6536" w:rsidP="00B85A94">
            <w:pPr>
              <w:rPr>
                <w:rFonts w:cs="Arial"/>
                <w:bCs/>
                <w:szCs w:val="20"/>
              </w:rPr>
            </w:pPr>
          </w:p>
        </w:tc>
      </w:tr>
      <w:tr w:rsidR="00BE6536" w:rsidRPr="00C45ED5" w14:paraId="055331CF" w14:textId="77777777" w:rsidTr="00B85A94">
        <w:trPr>
          <w:cantSplit/>
        </w:trPr>
        <w:tc>
          <w:tcPr>
            <w:tcW w:w="7567" w:type="dxa"/>
            <w:shd w:val="clear" w:color="auto" w:fill="auto"/>
          </w:tcPr>
          <w:p w14:paraId="46602F26" w14:textId="77777777" w:rsidR="00BE6536" w:rsidRPr="00970BB0" w:rsidRDefault="00BE6536" w:rsidP="00B85A94">
            <w:pPr>
              <w:pStyle w:val="Default"/>
              <w:rPr>
                <w:sz w:val="20"/>
                <w:szCs w:val="20"/>
              </w:rPr>
            </w:pPr>
            <w:r w:rsidRPr="00970BB0">
              <w:rPr>
                <w:sz w:val="20"/>
                <w:szCs w:val="20"/>
              </w:rPr>
              <w:t xml:space="preserve">Once a matter has finalised, </w:t>
            </w:r>
            <w:r w:rsidRPr="00970BB0">
              <w:rPr>
                <w:bCs/>
                <w:sz w:val="20"/>
                <w:szCs w:val="20"/>
              </w:rPr>
              <w:t>submit a File Outcome to the Grants Division</w:t>
            </w:r>
          </w:p>
        </w:tc>
        <w:tc>
          <w:tcPr>
            <w:tcW w:w="2515" w:type="dxa"/>
            <w:shd w:val="clear" w:color="auto" w:fill="auto"/>
          </w:tcPr>
          <w:p w14:paraId="72FD953D" w14:textId="77777777" w:rsidR="00BE6536" w:rsidRPr="00970BB0" w:rsidRDefault="00BE6536" w:rsidP="00B85A94">
            <w:pPr>
              <w:rPr>
                <w:rFonts w:cs="Arial"/>
                <w:bCs/>
                <w:szCs w:val="20"/>
              </w:rPr>
            </w:pPr>
          </w:p>
        </w:tc>
      </w:tr>
      <w:bookmarkEnd w:id="9"/>
    </w:tbl>
    <w:p w14:paraId="1F135601" w14:textId="64BC2425" w:rsidR="007C15E5" w:rsidRDefault="007C15E5" w:rsidP="00FB7956">
      <w:pPr>
        <w:tabs>
          <w:tab w:val="left" w:pos="5930"/>
        </w:tabs>
        <w:rPr>
          <w:noProof/>
        </w:rPr>
      </w:pPr>
    </w:p>
    <w:p w14:paraId="40BDB082" w14:textId="77777777" w:rsidR="00B85A94" w:rsidRDefault="00B85A94" w:rsidP="00B85A94">
      <w:pPr>
        <w:pStyle w:val="Heading2"/>
        <w:jc w:val="center"/>
      </w:pPr>
    </w:p>
    <w:p w14:paraId="64E6EA16" w14:textId="09AF4894" w:rsidR="00B85A94" w:rsidRDefault="00B85A94" w:rsidP="00B85A94">
      <w:pPr>
        <w:pStyle w:val="Heading2"/>
        <w:jc w:val="center"/>
      </w:pPr>
    </w:p>
    <w:p w14:paraId="24800F8A" w14:textId="77777777" w:rsidR="00B85A94" w:rsidRPr="00B85A94" w:rsidRDefault="00B85A94" w:rsidP="00B85A94">
      <w:pPr>
        <w:rPr>
          <w:lang w:eastAsia="en-AU"/>
        </w:rPr>
      </w:pPr>
    </w:p>
    <w:p w14:paraId="285BD586" w14:textId="77777777" w:rsidR="00AB530D" w:rsidRDefault="00AB530D">
      <w:pPr>
        <w:spacing w:after="200" w:line="276" w:lineRule="auto"/>
        <w:rPr>
          <w:rFonts w:cs="Arial"/>
          <w:b/>
          <w:bCs/>
          <w:iCs/>
          <w:color w:val="9E4777"/>
          <w:sz w:val="28"/>
          <w:szCs w:val="28"/>
          <w:lang w:eastAsia="en-AU"/>
        </w:rPr>
      </w:pPr>
      <w:r>
        <w:br w:type="page"/>
      </w:r>
    </w:p>
    <w:p w14:paraId="20C39B60" w14:textId="5C7FA7F9" w:rsidR="00BE6536" w:rsidRPr="00B85A94" w:rsidRDefault="00B85A94" w:rsidP="00B85A94">
      <w:pPr>
        <w:pStyle w:val="Heading2"/>
        <w:jc w:val="center"/>
        <w:rPr>
          <w:noProof/>
        </w:rPr>
      </w:pPr>
      <w:r w:rsidRPr="00B85A94">
        <w:t>Complex Matters</w:t>
      </w:r>
    </w:p>
    <w:p w14:paraId="6C2805B9" w14:textId="77777777" w:rsidR="00B85A94" w:rsidRPr="0073342D" w:rsidRDefault="00B85A94" w:rsidP="00B85A94">
      <w:pPr>
        <w:pStyle w:val="Heading2"/>
        <w:jc w:val="center"/>
        <w:rPr>
          <w:u w:val="single"/>
        </w:rPr>
      </w:pPr>
      <w:r w:rsidRPr="0073342D">
        <w:rPr>
          <w:u w:val="single"/>
        </w:rPr>
        <w:t>Part One</w:t>
      </w:r>
      <w:r>
        <w:rPr>
          <w:u w:val="single"/>
        </w:rPr>
        <w:t xml:space="preserve">- Committal Proceedings </w:t>
      </w:r>
    </w:p>
    <w:p w14:paraId="5670767A" w14:textId="77777777" w:rsidR="00B85A94" w:rsidRPr="00EE589F" w:rsidRDefault="00B85A94" w:rsidP="00B85A94">
      <w:pPr>
        <w:pStyle w:val="Heading2"/>
      </w:pPr>
      <w:r>
        <w:t>Step One- Conference the Client</w:t>
      </w:r>
    </w:p>
    <w:tbl>
      <w:tblPr>
        <w:tblStyle w:val="TableGrid"/>
        <w:tblW w:w="0" w:type="auto"/>
        <w:tblLook w:val="04A0" w:firstRow="1" w:lastRow="0" w:firstColumn="1" w:lastColumn="0" w:noHBand="0" w:noVBand="1"/>
      </w:tblPr>
      <w:tblGrid>
        <w:gridCol w:w="7567"/>
        <w:gridCol w:w="2515"/>
      </w:tblGrid>
      <w:tr w:rsidR="00B85A94" w:rsidRPr="00C15608" w14:paraId="74080B9A" w14:textId="77777777" w:rsidTr="00B85A94">
        <w:trPr>
          <w:cantSplit/>
          <w:tblHeader/>
        </w:trPr>
        <w:tc>
          <w:tcPr>
            <w:tcW w:w="7567" w:type="dxa"/>
            <w:shd w:val="clear" w:color="auto" w:fill="CED3DC"/>
          </w:tcPr>
          <w:p w14:paraId="337E124B" w14:textId="77777777" w:rsidR="00B85A94" w:rsidRPr="001B6A15" w:rsidRDefault="00B85A94" w:rsidP="00B85A94">
            <w:pPr>
              <w:rPr>
                <w:rFonts w:cs="Arial"/>
                <w:b/>
                <w:sz w:val="22"/>
                <w:szCs w:val="22"/>
              </w:rPr>
            </w:pPr>
            <w:r w:rsidRPr="001B6A15">
              <w:rPr>
                <w:rFonts w:cs="Arial"/>
                <w:b/>
                <w:sz w:val="22"/>
                <w:szCs w:val="22"/>
              </w:rPr>
              <w:t>Task</w:t>
            </w:r>
          </w:p>
        </w:tc>
        <w:tc>
          <w:tcPr>
            <w:tcW w:w="2515" w:type="dxa"/>
            <w:shd w:val="clear" w:color="auto" w:fill="CED3DC"/>
          </w:tcPr>
          <w:p w14:paraId="06909746" w14:textId="77777777" w:rsidR="00B85A94" w:rsidRPr="001B6A15" w:rsidRDefault="00B85A94" w:rsidP="00B85A94">
            <w:pPr>
              <w:spacing w:line="240" w:lineRule="auto"/>
              <w:contextualSpacing/>
              <w:jc w:val="center"/>
              <w:rPr>
                <w:rFonts w:cs="Arial"/>
                <w:b/>
                <w:sz w:val="22"/>
                <w:szCs w:val="22"/>
              </w:rPr>
            </w:pPr>
            <w:r w:rsidRPr="00C15608">
              <w:rPr>
                <w:rFonts w:cs="Arial"/>
                <w:b/>
                <w:sz w:val="24"/>
              </w:rPr>
              <w:t>Details/Date Done</w:t>
            </w:r>
          </w:p>
        </w:tc>
      </w:tr>
      <w:tr w:rsidR="00B85A94" w:rsidRPr="00C16EE1" w14:paraId="49EA2D5B" w14:textId="77777777" w:rsidTr="00B85A94">
        <w:trPr>
          <w:cantSplit/>
        </w:trPr>
        <w:tc>
          <w:tcPr>
            <w:tcW w:w="7567" w:type="dxa"/>
            <w:shd w:val="clear" w:color="auto" w:fill="auto"/>
          </w:tcPr>
          <w:p w14:paraId="73B21578" w14:textId="77777777" w:rsidR="00B85A94" w:rsidRPr="00A56AFF" w:rsidRDefault="00B85A94" w:rsidP="00B85A94">
            <w:pPr>
              <w:rPr>
                <w:bCs/>
                <w:lang w:eastAsia="en-AU"/>
              </w:rPr>
            </w:pPr>
            <w:r w:rsidRPr="00A56AFF">
              <w:rPr>
                <w:bCs/>
                <w:lang w:eastAsia="en-AU"/>
              </w:rPr>
              <w:t>Open and retain a file for the client with copies of:</w:t>
            </w:r>
          </w:p>
          <w:p w14:paraId="11EE869F" w14:textId="77777777" w:rsidR="00B85A94" w:rsidRPr="00A56AFF" w:rsidRDefault="00B85A94" w:rsidP="00B85A94">
            <w:pPr>
              <w:numPr>
                <w:ilvl w:val="0"/>
                <w:numId w:val="17"/>
              </w:numPr>
              <w:rPr>
                <w:iCs/>
                <w:lang w:eastAsia="en-AU"/>
              </w:rPr>
            </w:pPr>
            <w:r w:rsidRPr="00A56AFF">
              <w:rPr>
                <w:iCs/>
                <w:lang w:eastAsia="en-AU"/>
              </w:rPr>
              <w:t>Court Attendance Notices</w:t>
            </w:r>
          </w:p>
          <w:p w14:paraId="06AF3624" w14:textId="77777777" w:rsidR="00B85A94" w:rsidRPr="00A56AFF" w:rsidRDefault="00B85A94" w:rsidP="00B85A94">
            <w:pPr>
              <w:numPr>
                <w:ilvl w:val="0"/>
                <w:numId w:val="17"/>
              </w:numPr>
              <w:rPr>
                <w:iCs/>
                <w:lang w:eastAsia="en-AU"/>
              </w:rPr>
            </w:pPr>
            <w:r w:rsidRPr="00A56AFF">
              <w:rPr>
                <w:iCs/>
                <w:lang w:eastAsia="en-AU"/>
              </w:rPr>
              <w:t>Police Facts</w:t>
            </w:r>
          </w:p>
          <w:p w14:paraId="0ABCB549" w14:textId="77777777" w:rsidR="00B85A94" w:rsidRPr="00A56AFF" w:rsidRDefault="00B85A94" w:rsidP="00B85A94">
            <w:pPr>
              <w:numPr>
                <w:ilvl w:val="0"/>
                <w:numId w:val="17"/>
              </w:numPr>
              <w:rPr>
                <w:iCs/>
                <w:lang w:eastAsia="en-AU"/>
              </w:rPr>
            </w:pPr>
            <w:r w:rsidRPr="00A56AFF">
              <w:rPr>
                <w:iCs/>
                <w:lang w:eastAsia="en-AU"/>
              </w:rPr>
              <w:t>Criminal history of the accused and main civilian witnesses in the case</w:t>
            </w:r>
          </w:p>
          <w:p w14:paraId="04835976" w14:textId="77777777" w:rsidR="00B85A94" w:rsidRPr="00A56AFF" w:rsidRDefault="00B85A94" w:rsidP="00B85A94">
            <w:pPr>
              <w:numPr>
                <w:ilvl w:val="0"/>
                <w:numId w:val="17"/>
              </w:numPr>
              <w:rPr>
                <w:iCs/>
                <w:lang w:eastAsia="en-AU"/>
              </w:rPr>
            </w:pPr>
            <w:r w:rsidRPr="00A56AFF">
              <w:rPr>
                <w:iCs/>
                <w:lang w:eastAsia="en-AU"/>
              </w:rPr>
              <w:t>ERISP</w:t>
            </w:r>
          </w:p>
          <w:p w14:paraId="3E0BB03A" w14:textId="77777777" w:rsidR="00B85A94" w:rsidRPr="00A56AFF" w:rsidRDefault="00B85A94" w:rsidP="00B85A94">
            <w:pPr>
              <w:pStyle w:val="ListParagraph"/>
              <w:numPr>
                <w:ilvl w:val="0"/>
                <w:numId w:val="20"/>
              </w:numPr>
            </w:pPr>
            <w:r w:rsidRPr="00A56AFF">
              <w:rPr>
                <w:lang w:eastAsia="en-AU"/>
              </w:rPr>
              <w:t xml:space="preserve">Custody records  </w:t>
            </w:r>
          </w:p>
        </w:tc>
        <w:tc>
          <w:tcPr>
            <w:tcW w:w="2515" w:type="dxa"/>
            <w:shd w:val="clear" w:color="auto" w:fill="auto"/>
          </w:tcPr>
          <w:p w14:paraId="617468ED" w14:textId="77777777" w:rsidR="00B85A94" w:rsidRPr="00C16EE1" w:rsidRDefault="00B85A94" w:rsidP="00B85A94">
            <w:pPr>
              <w:spacing w:after="60"/>
              <w:rPr>
                <w:rFonts w:cs="Arial"/>
                <w:bCs/>
                <w:szCs w:val="20"/>
              </w:rPr>
            </w:pPr>
          </w:p>
        </w:tc>
      </w:tr>
      <w:tr w:rsidR="00B85A94" w:rsidRPr="00C16EE1" w14:paraId="00B67D5E" w14:textId="77777777" w:rsidTr="00B85A94">
        <w:trPr>
          <w:cantSplit/>
        </w:trPr>
        <w:tc>
          <w:tcPr>
            <w:tcW w:w="7567" w:type="dxa"/>
            <w:shd w:val="clear" w:color="auto" w:fill="auto"/>
          </w:tcPr>
          <w:p w14:paraId="37DACD0F" w14:textId="77777777" w:rsidR="00B85A94" w:rsidRPr="00A56AFF" w:rsidRDefault="00B85A94" w:rsidP="00B85A94">
            <w:pPr>
              <w:rPr>
                <w:bCs/>
                <w:lang w:eastAsia="en-AU"/>
              </w:rPr>
            </w:pPr>
            <w:r w:rsidRPr="00312168">
              <w:rPr>
                <w:lang w:eastAsia="en-AU"/>
              </w:rPr>
              <w:t xml:space="preserve">Conference the client, obtain financial verification of income and assets </w:t>
            </w:r>
          </w:p>
        </w:tc>
        <w:tc>
          <w:tcPr>
            <w:tcW w:w="2515" w:type="dxa"/>
            <w:shd w:val="clear" w:color="auto" w:fill="auto"/>
          </w:tcPr>
          <w:p w14:paraId="5FF9797C" w14:textId="77777777" w:rsidR="00B85A94" w:rsidRPr="00C16EE1" w:rsidRDefault="00B85A94" w:rsidP="00B85A94">
            <w:pPr>
              <w:spacing w:after="60"/>
              <w:rPr>
                <w:rFonts w:cs="Arial"/>
                <w:bCs/>
                <w:szCs w:val="20"/>
              </w:rPr>
            </w:pPr>
          </w:p>
        </w:tc>
      </w:tr>
      <w:tr w:rsidR="00B85A94" w:rsidRPr="00C16EE1" w14:paraId="313A1797" w14:textId="77777777" w:rsidTr="00B85A94">
        <w:trPr>
          <w:cantSplit/>
        </w:trPr>
        <w:tc>
          <w:tcPr>
            <w:tcW w:w="7567" w:type="dxa"/>
            <w:shd w:val="clear" w:color="auto" w:fill="auto"/>
          </w:tcPr>
          <w:p w14:paraId="73F4212A" w14:textId="77777777" w:rsidR="00B85A94" w:rsidRPr="00A56AFF" w:rsidRDefault="00B85A94" w:rsidP="00B85A94">
            <w:pPr>
              <w:rPr>
                <w:bCs/>
                <w:lang w:eastAsia="en-AU"/>
              </w:rPr>
            </w:pPr>
            <w:r>
              <w:rPr>
                <w:lang w:eastAsia="en-AU"/>
              </w:rPr>
              <w:t>Conduct a conflict check</w:t>
            </w:r>
          </w:p>
        </w:tc>
        <w:tc>
          <w:tcPr>
            <w:tcW w:w="2515" w:type="dxa"/>
            <w:shd w:val="clear" w:color="auto" w:fill="auto"/>
          </w:tcPr>
          <w:p w14:paraId="77A933EE" w14:textId="77777777" w:rsidR="00B85A94" w:rsidRPr="00C16EE1" w:rsidRDefault="00B85A94" w:rsidP="00B85A94">
            <w:pPr>
              <w:spacing w:after="60"/>
              <w:rPr>
                <w:rFonts w:cs="Arial"/>
                <w:bCs/>
                <w:szCs w:val="20"/>
              </w:rPr>
            </w:pPr>
          </w:p>
        </w:tc>
      </w:tr>
      <w:tr w:rsidR="00B85A94" w:rsidRPr="00C16EE1" w14:paraId="6EA578E4" w14:textId="77777777" w:rsidTr="00B85A94">
        <w:trPr>
          <w:cantSplit/>
        </w:trPr>
        <w:tc>
          <w:tcPr>
            <w:tcW w:w="7567" w:type="dxa"/>
          </w:tcPr>
          <w:p w14:paraId="1CA7C583" w14:textId="77777777" w:rsidR="00B85A94" w:rsidRDefault="00B85A94" w:rsidP="00B85A94">
            <w:pPr>
              <w:autoSpaceDE w:val="0"/>
              <w:autoSpaceDN w:val="0"/>
              <w:adjustRightInd w:val="0"/>
              <w:spacing w:after="0" w:line="240" w:lineRule="auto"/>
              <w:rPr>
                <w:rFonts w:eastAsiaTheme="minorHAnsi" w:cs="Arial"/>
                <w:color w:val="000000"/>
                <w:szCs w:val="22"/>
              </w:rPr>
            </w:pPr>
            <w:r w:rsidRPr="00262AD6">
              <w:rPr>
                <w:rFonts w:eastAsiaTheme="minorHAnsi" w:cs="Arial"/>
                <w:color w:val="000000"/>
                <w:szCs w:val="22"/>
              </w:rPr>
              <w:t>Obtain</w:t>
            </w:r>
            <w:r>
              <w:rPr>
                <w:rFonts w:eastAsiaTheme="minorHAnsi" w:cs="Arial"/>
                <w:color w:val="000000"/>
                <w:szCs w:val="22"/>
              </w:rPr>
              <w:t xml:space="preserve"> </w:t>
            </w:r>
            <w:r w:rsidRPr="00262AD6">
              <w:rPr>
                <w:rFonts w:eastAsiaTheme="minorHAnsi" w:cs="Arial"/>
                <w:color w:val="000000"/>
                <w:szCs w:val="22"/>
              </w:rPr>
              <w:t>instructions from the client:</w:t>
            </w:r>
          </w:p>
          <w:p w14:paraId="6B50FB45" w14:textId="77777777" w:rsidR="00B85A94" w:rsidRDefault="00B85A94" w:rsidP="00B85A94">
            <w:pPr>
              <w:pStyle w:val="ListParagraph"/>
              <w:numPr>
                <w:ilvl w:val="0"/>
                <w:numId w:val="18"/>
              </w:numPr>
              <w:rPr>
                <w:rFonts w:eastAsiaTheme="minorHAnsi"/>
              </w:rPr>
            </w:pPr>
            <w:r w:rsidRPr="00262AD6">
              <w:rPr>
                <w:rFonts w:eastAsiaTheme="minorHAnsi"/>
              </w:rPr>
              <w:t>and give advice about the law, the defences and partial defences that may be available, the benefits of an early plea of guilty, maximum penalties, whether there is a Standard Non-Parole Period and the legal process and procedure</w:t>
            </w:r>
          </w:p>
          <w:p w14:paraId="1CC46740" w14:textId="77777777" w:rsidR="00B85A94" w:rsidRDefault="00B85A94" w:rsidP="00B85A94">
            <w:pPr>
              <w:pStyle w:val="ListParagraph"/>
              <w:numPr>
                <w:ilvl w:val="0"/>
                <w:numId w:val="18"/>
              </w:numPr>
              <w:rPr>
                <w:rFonts w:eastAsiaTheme="minorHAnsi"/>
              </w:rPr>
            </w:pPr>
            <w:r>
              <w:rPr>
                <w:rFonts w:eastAsiaTheme="minorHAnsi"/>
              </w:rPr>
              <w:t>including p</w:t>
            </w:r>
            <w:r w:rsidRPr="00262AD6">
              <w:rPr>
                <w:rFonts w:eastAsiaTheme="minorHAnsi"/>
              </w:rPr>
              <w:t>ersonal history, medical history, psychiatric diagnoses, admissions to psychiatric hospitals, psychological assessments, drug and alcohol history, attempts at rehabilitation, family background and immigration status</w:t>
            </w:r>
          </w:p>
          <w:p w14:paraId="35B9CC5B" w14:textId="77777777" w:rsidR="00B85A94" w:rsidRPr="00A56AFF" w:rsidRDefault="00B85A94" w:rsidP="00B85A94">
            <w:pPr>
              <w:pStyle w:val="ListParagraph"/>
              <w:numPr>
                <w:ilvl w:val="0"/>
                <w:numId w:val="21"/>
              </w:numPr>
            </w:pPr>
            <w:r w:rsidRPr="00A56AFF">
              <w:rPr>
                <w:rFonts w:eastAsiaTheme="minorHAnsi"/>
              </w:rPr>
              <w:t>if he or she intends to plead guilty</w:t>
            </w:r>
          </w:p>
        </w:tc>
        <w:tc>
          <w:tcPr>
            <w:tcW w:w="2515" w:type="dxa"/>
          </w:tcPr>
          <w:p w14:paraId="33E18B30" w14:textId="77777777" w:rsidR="00B85A94" w:rsidRPr="00C16EE1" w:rsidRDefault="00B85A94" w:rsidP="00B85A94">
            <w:pPr>
              <w:spacing w:after="60"/>
              <w:rPr>
                <w:rFonts w:cs="Arial"/>
                <w:bCs/>
                <w:szCs w:val="20"/>
              </w:rPr>
            </w:pPr>
          </w:p>
        </w:tc>
      </w:tr>
      <w:tr w:rsidR="00B85A94" w:rsidRPr="00C16EE1" w14:paraId="4B571AD9" w14:textId="77777777" w:rsidTr="00B85A94">
        <w:trPr>
          <w:cantSplit/>
        </w:trPr>
        <w:tc>
          <w:tcPr>
            <w:tcW w:w="7567" w:type="dxa"/>
          </w:tcPr>
          <w:p w14:paraId="6D080F46" w14:textId="77777777" w:rsidR="00240981" w:rsidRPr="00240981" w:rsidRDefault="00B85A94" w:rsidP="00240981">
            <w:r w:rsidRPr="00240981">
              <w:t>Advise the client</w:t>
            </w:r>
            <w:r w:rsidR="00240981" w:rsidRPr="00240981">
              <w:t>:</w:t>
            </w:r>
          </w:p>
          <w:p w14:paraId="7EEE1061" w14:textId="4565B7D2" w:rsidR="00240981" w:rsidRDefault="00B85A94" w:rsidP="00240981">
            <w:pPr>
              <w:pStyle w:val="ListParagraph"/>
              <w:numPr>
                <w:ilvl w:val="0"/>
                <w:numId w:val="22"/>
              </w:numPr>
            </w:pPr>
            <w:r w:rsidRPr="00B85A94">
              <w:t>of the strengths and weaknesses of the Crown case</w:t>
            </w:r>
          </w:p>
          <w:p w14:paraId="3A3A49E9" w14:textId="77777777" w:rsidR="00240981" w:rsidRDefault="00240981" w:rsidP="00240981">
            <w:pPr>
              <w:pStyle w:val="ListParagraph"/>
              <w:numPr>
                <w:ilvl w:val="0"/>
                <w:numId w:val="22"/>
              </w:numPr>
            </w:pPr>
            <w:r>
              <w:t>about strictly indictable charges, Table 1 and Table 2, and the consequences of an election</w:t>
            </w:r>
          </w:p>
          <w:p w14:paraId="22D277B0" w14:textId="080B72A8" w:rsidR="00B85A94" w:rsidRPr="00240981" w:rsidRDefault="00240981" w:rsidP="00240981">
            <w:pPr>
              <w:pStyle w:val="ListParagraph"/>
              <w:numPr>
                <w:ilvl w:val="0"/>
                <w:numId w:val="22"/>
              </w:numPr>
            </w:pPr>
            <w:r w:rsidRPr="00240981">
              <w:t>of defences, penalties and pleas, and prospects of negotiating an alternative charge</w:t>
            </w:r>
          </w:p>
        </w:tc>
        <w:tc>
          <w:tcPr>
            <w:tcW w:w="2515" w:type="dxa"/>
          </w:tcPr>
          <w:p w14:paraId="7F4669D5" w14:textId="77777777" w:rsidR="00B85A94" w:rsidRPr="00C16EE1" w:rsidRDefault="00B85A94" w:rsidP="00B85A94">
            <w:pPr>
              <w:spacing w:after="60"/>
              <w:rPr>
                <w:rFonts w:cs="Arial"/>
                <w:bCs/>
                <w:szCs w:val="20"/>
              </w:rPr>
            </w:pPr>
          </w:p>
        </w:tc>
      </w:tr>
      <w:tr w:rsidR="00B85A94" w:rsidRPr="00C16EE1" w14:paraId="3E7AE24A" w14:textId="77777777" w:rsidTr="00B85A94">
        <w:trPr>
          <w:cantSplit/>
        </w:trPr>
        <w:tc>
          <w:tcPr>
            <w:tcW w:w="7567" w:type="dxa"/>
          </w:tcPr>
          <w:p w14:paraId="67ADC415" w14:textId="6C2548AB" w:rsidR="00B85A94" w:rsidRPr="00262AD6" w:rsidRDefault="00C16BF6" w:rsidP="00B85A94">
            <w:pPr>
              <w:autoSpaceDE w:val="0"/>
              <w:autoSpaceDN w:val="0"/>
              <w:adjustRightInd w:val="0"/>
              <w:spacing w:after="0" w:line="360" w:lineRule="auto"/>
              <w:rPr>
                <w:rFonts w:eastAsiaTheme="minorHAnsi" w:cs="Arial"/>
                <w:color w:val="000000"/>
                <w:szCs w:val="22"/>
              </w:rPr>
            </w:pPr>
            <w:r w:rsidRPr="006A5CEA">
              <w:rPr>
                <w:rFonts w:eastAsiaTheme="minorHAnsi" w:cs="Arial"/>
                <w:color w:val="000000"/>
                <w:szCs w:val="22"/>
              </w:rPr>
              <w:t>Keep the client well informed of the progress of the matter</w:t>
            </w:r>
            <w:r>
              <w:rPr>
                <w:rFonts w:eastAsiaTheme="minorHAnsi" w:cs="Arial"/>
                <w:color w:val="000000"/>
                <w:szCs w:val="22"/>
              </w:rPr>
              <w:t xml:space="preserve"> including speaking to the client before each court mention. G</w:t>
            </w:r>
            <w:r w:rsidR="00B85A94" w:rsidRPr="006A5CEA">
              <w:rPr>
                <w:rFonts w:eastAsiaTheme="minorHAnsi" w:cs="Arial"/>
                <w:color w:val="000000"/>
                <w:szCs w:val="22"/>
              </w:rPr>
              <w:t>ive realistic advice about the brief service orders, depending on the nature of the evidence the brief is expected to contain</w:t>
            </w:r>
          </w:p>
        </w:tc>
        <w:tc>
          <w:tcPr>
            <w:tcW w:w="2515" w:type="dxa"/>
          </w:tcPr>
          <w:p w14:paraId="10483DE3" w14:textId="77777777" w:rsidR="00B85A94" w:rsidRPr="00C16EE1" w:rsidRDefault="00B85A94" w:rsidP="00B85A94">
            <w:pPr>
              <w:spacing w:after="60"/>
              <w:rPr>
                <w:rFonts w:cs="Arial"/>
                <w:bCs/>
                <w:szCs w:val="20"/>
              </w:rPr>
            </w:pPr>
          </w:p>
        </w:tc>
      </w:tr>
      <w:tr w:rsidR="00B85A94" w:rsidRPr="00C16EE1" w14:paraId="7C508BF4" w14:textId="77777777" w:rsidTr="00B85A94">
        <w:trPr>
          <w:cantSplit/>
        </w:trPr>
        <w:tc>
          <w:tcPr>
            <w:tcW w:w="7567" w:type="dxa"/>
          </w:tcPr>
          <w:p w14:paraId="0B480CE6" w14:textId="77777777" w:rsidR="00B85A94" w:rsidRPr="006A5CEA" w:rsidRDefault="00B85A94" w:rsidP="00B85A94">
            <w:pPr>
              <w:autoSpaceDE w:val="0"/>
              <w:autoSpaceDN w:val="0"/>
              <w:adjustRightInd w:val="0"/>
              <w:spacing w:after="0" w:line="360" w:lineRule="auto"/>
              <w:rPr>
                <w:rFonts w:eastAsiaTheme="minorHAnsi" w:cs="Arial"/>
                <w:color w:val="000000"/>
                <w:szCs w:val="22"/>
              </w:rPr>
            </w:pPr>
            <w:r w:rsidRPr="006A5CEA">
              <w:rPr>
                <w:bCs/>
                <w:szCs w:val="20"/>
                <w:lang w:eastAsia="en-AU"/>
              </w:rPr>
              <w:t>Determine if there is an issue of Fitness to Stand Trial, a defence of “Not Guilty Mental Illness,” a partial defence of Substantial Impairment or an intellectual disability requiring assessment by a psychiatrist or psychologist and seek approval from Legal Aid NSW to arrange such assessments. The report of the psychiatrist or psychologist may need to be served on the DPP; however, counsel briefed in the matter should be consulted before service</w:t>
            </w:r>
          </w:p>
        </w:tc>
        <w:tc>
          <w:tcPr>
            <w:tcW w:w="2515" w:type="dxa"/>
          </w:tcPr>
          <w:p w14:paraId="66238920" w14:textId="77777777" w:rsidR="00B85A94" w:rsidRPr="00C16EE1" w:rsidRDefault="00B85A94" w:rsidP="00B85A94">
            <w:pPr>
              <w:spacing w:after="60"/>
              <w:rPr>
                <w:rFonts w:cs="Arial"/>
                <w:bCs/>
                <w:szCs w:val="20"/>
              </w:rPr>
            </w:pPr>
          </w:p>
        </w:tc>
      </w:tr>
      <w:tr w:rsidR="00B85A94" w:rsidRPr="00C16EE1" w14:paraId="2D44326F" w14:textId="77777777" w:rsidTr="00B85A94">
        <w:trPr>
          <w:cantSplit/>
        </w:trPr>
        <w:tc>
          <w:tcPr>
            <w:tcW w:w="7567" w:type="dxa"/>
          </w:tcPr>
          <w:p w14:paraId="39160F18" w14:textId="77777777" w:rsidR="00B85A94" w:rsidRPr="006A5CEA" w:rsidRDefault="00B85A94" w:rsidP="00B85A94">
            <w:pPr>
              <w:autoSpaceDE w:val="0"/>
              <w:autoSpaceDN w:val="0"/>
              <w:adjustRightInd w:val="0"/>
              <w:spacing w:after="0" w:line="360" w:lineRule="auto"/>
              <w:rPr>
                <w:rFonts w:eastAsiaTheme="minorHAnsi" w:cs="Arial"/>
                <w:color w:val="000000"/>
                <w:szCs w:val="22"/>
              </w:rPr>
            </w:pPr>
            <w:r w:rsidRPr="00AF7A37">
              <w:t>Obtain signed authorities to release copies of reports from e.g. Justice Health, and community health centres</w:t>
            </w:r>
          </w:p>
        </w:tc>
        <w:tc>
          <w:tcPr>
            <w:tcW w:w="2515" w:type="dxa"/>
          </w:tcPr>
          <w:p w14:paraId="1E4DE483" w14:textId="77777777" w:rsidR="00B85A94" w:rsidRPr="00C16EE1" w:rsidRDefault="00B85A94" w:rsidP="00B85A94">
            <w:pPr>
              <w:spacing w:after="60"/>
              <w:rPr>
                <w:rFonts w:cs="Arial"/>
                <w:bCs/>
                <w:szCs w:val="20"/>
              </w:rPr>
            </w:pPr>
          </w:p>
        </w:tc>
      </w:tr>
    </w:tbl>
    <w:p w14:paraId="2C4F92AF" w14:textId="77777777" w:rsidR="00B85A94" w:rsidRDefault="00B85A94" w:rsidP="00B85A94">
      <w:pPr>
        <w:rPr>
          <w:lang w:eastAsia="en-AU"/>
        </w:rPr>
      </w:pPr>
    </w:p>
    <w:p w14:paraId="03BB0C8F" w14:textId="77777777" w:rsidR="00B85A94" w:rsidRDefault="00B85A94" w:rsidP="00B85A94">
      <w:pPr>
        <w:pStyle w:val="Heading2"/>
      </w:pPr>
      <w:r>
        <w:t xml:space="preserve">Step Two- Obtain a Grant of Legal Aid </w:t>
      </w:r>
    </w:p>
    <w:tbl>
      <w:tblPr>
        <w:tblStyle w:val="TableGrid"/>
        <w:tblW w:w="0" w:type="auto"/>
        <w:tblLook w:val="04A0" w:firstRow="1" w:lastRow="0" w:firstColumn="1" w:lastColumn="0" w:noHBand="0" w:noVBand="1"/>
      </w:tblPr>
      <w:tblGrid>
        <w:gridCol w:w="7567"/>
        <w:gridCol w:w="2515"/>
      </w:tblGrid>
      <w:tr w:rsidR="00B85A94" w:rsidRPr="00C15608" w14:paraId="681B210C" w14:textId="77777777" w:rsidTr="00B85A94">
        <w:trPr>
          <w:cantSplit/>
          <w:tblHeader/>
        </w:trPr>
        <w:tc>
          <w:tcPr>
            <w:tcW w:w="7567" w:type="dxa"/>
            <w:shd w:val="clear" w:color="auto" w:fill="CED3DC"/>
          </w:tcPr>
          <w:p w14:paraId="39DD7A47" w14:textId="77777777" w:rsidR="00B85A94" w:rsidRPr="00C15608" w:rsidRDefault="00B85A94" w:rsidP="00B85A94">
            <w:pPr>
              <w:rPr>
                <w:rFonts w:cs="Arial"/>
                <w:b/>
                <w:sz w:val="24"/>
              </w:rPr>
            </w:pPr>
            <w:r w:rsidRPr="00C15608">
              <w:rPr>
                <w:rFonts w:cs="Arial"/>
                <w:b/>
                <w:sz w:val="24"/>
              </w:rPr>
              <w:t>Task</w:t>
            </w:r>
          </w:p>
        </w:tc>
        <w:tc>
          <w:tcPr>
            <w:tcW w:w="2515" w:type="dxa"/>
            <w:shd w:val="clear" w:color="auto" w:fill="CED3DC"/>
          </w:tcPr>
          <w:p w14:paraId="00A8D5B5" w14:textId="77777777" w:rsidR="00B85A94" w:rsidRPr="00C15608" w:rsidRDefault="00B85A94" w:rsidP="00B85A94">
            <w:pPr>
              <w:rPr>
                <w:rFonts w:cs="Arial"/>
                <w:b/>
                <w:sz w:val="24"/>
              </w:rPr>
            </w:pPr>
            <w:r w:rsidRPr="00C15608">
              <w:rPr>
                <w:rFonts w:cs="Arial"/>
                <w:b/>
                <w:sz w:val="24"/>
              </w:rPr>
              <w:t>Details/Date Done</w:t>
            </w:r>
          </w:p>
        </w:tc>
      </w:tr>
      <w:tr w:rsidR="00B85A94" w:rsidRPr="00C16EE1" w14:paraId="258BF136" w14:textId="77777777" w:rsidTr="00B85A94">
        <w:trPr>
          <w:cantSplit/>
        </w:trPr>
        <w:tc>
          <w:tcPr>
            <w:tcW w:w="7567" w:type="dxa"/>
            <w:shd w:val="clear" w:color="auto" w:fill="auto"/>
          </w:tcPr>
          <w:p w14:paraId="73CFAE36" w14:textId="77777777" w:rsidR="00B85A94" w:rsidRPr="00C16EE1" w:rsidRDefault="00B85A94" w:rsidP="00B85A94">
            <w:pPr>
              <w:spacing w:after="60"/>
              <w:rPr>
                <w:rFonts w:cs="Arial"/>
                <w:bCs/>
                <w:szCs w:val="20"/>
              </w:rPr>
            </w:pPr>
            <w:r>
              <w:rPr>
                <w:rFonts w:cs="Arial"/>
                <w:bCs/>
                <w:szCs w:val="20"/>
              </w:rPr>
              <w:t>Make an application for a grant of legal aid on the client’s behalf</w:t>
            </w:r>
          </w:p>
        </w:tc>
        <w:tc>
          <w:tcPr>
            <w:tcW w:w="2515" w:type="dxa"/>
            <w:shd w:val="clear" w:color="auto" w:fill="auto"/>
          </w:tcPr>
          <w:p w14:paraId="015B45A8" w14:textId="77777777" w:rsidR="00B85A94" w:rsidRPr="00C16EE1" w:rsidRDefault="00B85A94" w:rsidP="00B85A94">
            <w:pPr>
              <w:spacing w:after="60"/>
              <w:rPr>
                <w:rFonts w:cs="Arial"/>
                <w:bCs/>
                <w:szCs w:val="20"/>
              </w:rPr>
            </w:pPr>
          </w:p>
        </w:tc>
      </w:tr>
      <w:tr w:rsidR="00B85A94" w:rsidRPr="00C16EE1" w14:paraId="01447E7B" w14:textId="77777777" w:rsidTr="00B85A94">
        <w:trPr>
          <w:cantSplit/>
        </w:trPr>
        <w:tc>
          <w:tcPr>
            <w:tcW w:w="7567" w:type="dxa"/>
          </w:tcPr>
          <w:p w14:paraId="04B15A6C" w14:textId="77777777" w:rsidR="00B85A94" w:rsidRPr="00A20D7E" w:rsidRDefault="00B85A94" w:rsidP="00B85A94">
            <w:pPr>
              <w:pStyle w:val="Default"/>
              <w:spacing w:after="60"/>
              <w:rPr>
                <w:sz w:val="20"/>
                <w:szCs w:val="20"/>
              </w:rPr>
            </w:pPr>
            <w:r w:rsidRPr="00A20D7E">
              <w:rPr>
                <w:sz w:val="20"/>
                <w:szCs w:val="20"/>
              </w:rPr>
              <w:t xml:space="preserve">Advise the client in writing that the matter has been assigned, the terms of the grant of aid and the </w:t>
            </w:r>
            <w:r>
              <w:rPr>
                <w:sz w:val="20"/>
                <w:szCs w:val="20"/>
              </w:rPr>
              <w:t xml:space="preserve">next court date </w:t>
            </w:r>
          </w:p>
        </w:tc>
        <w:tc>
          <w:tcPr>
            <w:tcW w:w="2515" w:type="dxa"/>
          </w:tcPr>
          <w:p w14:paraId="22E689E3" w14:textId="77777777" w:rsidR="00B85A94" w:rsidRPr="00C16EE1" w:rsidRDefault="00B85A94" w:rsidP="00B85A94">
            <w:pPr>
              <w:spacing w:after="60"/>
              <w:rPr>
                <w:rFonts w:cs="Arial"/>
                <w:bCs/>
                <w:szCs w:val="20"/>
              </w:rPr>
            </w:pPr>
          </w:p>
        </w:tc>
      </w:tr>
    </w:tbl>
    <w:p w14:paraId="3BB4E892" w14:textId="77777777" w:rsidR="00B85A94" w:rsidRDefault="00B85A94" w:rsidP="00B85A94">
      <w:pPr>
        <w:rPr>
          <w:lang w:eastAsia="en-AU"/>
        </w:rPr>
      </w:pPr>
    </w:p>
    <w:p w14:paraId="264B0DDC" w14:textId="77777777" w:rsidR="00B85A94" w:rsidRPr="00EE589F" w:rsidRDefault="00B85A94" w:rsidP="00B85A94">
      <w:pPr>
        <w:pStyle w:val="Heading2"/>
      </w:pPr>
      <w:r>
        <w:t xml:space="preserve">Step Three- </w:t>
      </w:r>
      <w:r w:rsidRPr="00EE589F">
        <w:t>Briefing Counsel for Committal</w:t>
      </w:r>
    </w:p>
    <w:tbl>
      <w:tblPr>
        <w:tblStyle w:val="TableGrid"/>
        <w:tblW w:w="0" w:type="auto"/>
        <w:tblLook w:val="04A0" w:firstRow="1" w:lastRow="0" w:firstColumn="1" w:lastColumn="0" w:noHBand="0" w:noVBand="1"/>
      </w:tblPr>
      <w:tblGrid>
        <w:gridCol w:w="7567"/>
        <w:gridCol w:w="2515"/>
      </w:tblGrid>
      <w:tr w:rsidR="00B85A94" w:rsidRPr="00EE589F" w14:paraId="5DBB75EA" w14:textId="77777777" w:rsidTr="00B85A94">
        <w:trPr>
          <w:cantSplit/>
          <w:tblHeader/>
        </w:trPr>
        <w:tc>
          <w:tcPr>
            <w:tcW w:w="7567" w:type="dxa"/>
            <w:shd w:val="clear" w:color="auto" w:fill="CED3DC"/>
          </w:tcPr>
          <w:p w14:paraId="285F6BF8" w14:textId="77777777" w:rsidR="00B85A94" w:rsidRPr="00EE589F" w:rsidRDefault="00B85A94" w:rsidP="00B85A94">
            <w:pPr>
              <w:spacing w:before="0"/>
              <w:rPr>
                <w:b/>
                <w:sz w:val="22"/>
                <w:lang w:eastAsia="en-AU"/>
              </w:rPr>
            </w:pPr>
            <w:r w:rsidRPr="00FD4D3D">
              <w:rPr>
                <w:b/>
                <w:sz w:val="24"/>
                <w:szCs w:val="28"/>
                <w:lang w:eastAsia="en-AU"/>
              </w:rPr>
              <w:t>Task</w:t>
            </w:r>
          </w:p>
        </w:tc>
        <w:tc>
          <w:tcPr>
            <w:tcW w:w="2515" w:type="dxa"/>
            <w:shd w:val="clear" w:color="auto" w:fill="CED3DC"/>
          </w:tcPr>
          <w:p w14:paraId="6FBDC1A9" w14:textId="77777777" w:rsidR="00B85A94" w:rsidRPr="00EE589F" w:rsidRDefault="00B85A94" w:rsidP="00B85A94">
            <w:pPr>
              <w:spacing w:before="0"/>
              <w:rPr>
                <w:b/>
                <w:sz w:val="22"/>
                <w:lang w:eastAsia="en-AU"/>
              </w:rPr>
            </w:pPr>
            <w:r w:rsidRPr="00C15608">
              <w:rPr>
                <w:rFonts w:cs="Arial"/>
                <w:b/>
                <w:sz w:val="24"/>
              </w:rPr>
              <w:t>Details/Date Done</w:t>
            </w:r>
          </w:p>
        </w:tc>
      </w:tr>
      <w:tr w:rsidR="00240981" w:rsidRPr="00EE589F" w14:paraId="0F4FEC3E" w14:textId="77777777" w:rsidTr="00B85A94">
        <w:trPr>
          <w:cantSplit/>
        </w:trPr>
        <w:tc>
          <w:tcPr>
            <w:tcW w:w="7567" w:type="dxa"/>
            <w:shd w:val="clear" w:color="auto" w:fill="auto"/>
          </w:tcPr>
          <w:p w14:paraId="583900C2" w14:textId="0826C850" w:rsidR="00240981" w:rsidRPr="000C740C" w:rsidRDefault="00240981" w:rsidP="00B85A94">
            <w:pPr>
              <w:rPr>
                <w:szCs w:val="20"/>
                <w:lang w:eastAsia="en-AU"/>
              </w:rPr>
            </w:pPr>
            <w:r>
              <w:t>Prior to briefing counsel for Committal, consider whether to enter into any preliminary negotiations with DPP with respect to alternative charges and/or jurisdiction</w:t>
            </w:r>
          </w:p>
        </w:tc>
        <w:tc>
          <w:tcPr>
            <w:tcW w:w="2515" w:type="dxa"/>
            <w:shd w:val="clear" w:color="auto" w:fill="auto"/>
          </w:tcPr>
          <w:p w14:paraId="1DDF01AC" w14:textId="77777777" w:rsidR="00240981" w:rsidRPr="000C740C" w:rsidRDefault="00240981" w:rsidP="00B85A94">
            <w:pPr>
              <w:rPr>
                <w:bCs/>
                <w:szCs w:val="20"/>
                <w:lang w:eastAsia="en-AU"/>
              </w:rPr>
            </w:pPr>
          </w:p>
        </w:tc>
      </w:tr>
      <w:tr w:rsidR="00B85A94" w:rsidRPr="00EE589F" w14:paraId="5BA008EA" w14:textId="77777777" w:rsidTr="00B85A94">
        <w:trPr>
          <w:cantSplit/>
        </w:trPr>
        <w:tc>
          <w:tcPr>
            <w:tcW w:w="7567" w:type="dxa"/>
            <w:shd w:val="clear" w:color="auto" w:fill="auto"/>
          </w:tcPr>
          <w:p w14:paraId="7BA78638" w14:textId="77777777" w:rsidR="00B85A94" w:rsidRPr="000C740C" w:rsidRDefault="00B85A94" w:rsidP="00B85A94">
            <w:pPr>
              <w:spacing w:before="0"/>
              <w:rPr>
                <w:bCs/>
                <w:szCs w:val="20"/>
                <w:lang w:eastAsia="en-AU"/>
              </w:rPr>
            </w:pPr>
            <w:r w:rsidRPr="000C740C">
              <w:rPr>
                <w:szCs w:val="20"/>
                <w:lang w:eastAsia="en-AU"/>
              </w:rPr>
              <w:t>Contact the Clerk of Chambers immediately following receipt of the grant letter to ascertain the availability of a Public Defender</w:t>
            </w:r>
          </w:p>
        </w:tc>
        <w:tc>
          <w:tcPr>
            <w:tcW w:w="2515" w:type="dxa"/>
            <w:shd w:val="clear" w:color="auto" w:fill="auto"/>
          </w:tcPr>
          <w:p w14:paraId="64D507FB" w14:textId="77777777" w:rsidR="00B85A94" w:rsidRPr="000C740C" w:rsidRDefault="00B85A94" w:rsidP="00B85A94">
            <w:pPr>
              <w:spacing w:before="0"/>
              <w:rPr>
                <w:bCs/>
                <w:szCs w:val="20"/>
                <w:lang w:eastAsia="en-AU"/>
              </w:rPr>
            </w:pPr>
          </w:p>
        </w:tc>
      </w:tr>
      <w:tr w:rsidR="00B85A94" w:rsidRPr="00EE589F" w14:paraId="4440C85F" w14:textId="77777777" w:rsidTr="00B85A94">
        <w:trPr>
          <w:cantSplit/>
        </w:trPr>
        <w:tc>
          <w:tcPr>
            <w:tcW w:w="7567" w:type="dxa"/>
            <w:shd w:val="clear" w:color="auto" w:fill="auto"/>
          </w:tcPr>
          <w:p w14:paraId="2582E5F5" w14:textId="77777777" w:rsidR="00B85A94" w:rsidRPr="000C740C" w:rsidRDefault="00B85A94" w:rsidP="00B85A94">
            <w:pPr>
              <w:spacing w:before="0"/>
              <w:rPr>
                <w:iCs/>
                <w:szCs w:val="20"/>
                <w:lang w:eastAsia="en-AU"/>
              </w:rPr>
            </w:pPr>
            <w:r w:rsidRPr="000C740C">
              <w:rPr>
                <w:szCs w:val="20"/>
                <w:lang w:eastAsia="en-AU"/>
              </w:rPr>
              <w:t>If a Public Defender is not available, retain a copy of the Non-acceptance of Brief Form on the file</w:t>
            </w:r>
          </w:p>
        </w:tc>
        <w:tc>
          <w:tcPr>
            <w:tcW w:w="2515" w:type="dxa"/>
            <w:shd w:val="clear" w:color="auto" w:fill="auto"/>
          </w:tcPr>
          <w:p w14:paraId="29BC9F87" w14:textId="77777777" w:rsidR="00B85A94" w:rsidRPr="000C740C" w:rsidRDefault="00B85A94" w:rsidP="00B85A94">
            <w:pPr>
              <w:spacing w:before="0"/>
              <w:rPr>
                <w:bCs/>
                <w:szCs w:val="20"/>
                <w:lang w:eastAsia="en-AU"/>
              </w:rPr>
            </w:pPr>
          </w:p>
        </w:tc>
      </w:tr>
      <w:tr w:rsidR="00B85A94" w:rsidRPr="00EE589F" w14:paraId="30AB290B" w14:textId="77777777" w:rsidTr="00B85A94">
        <w:trPr>
          <w:cantSplit/>
        </w:trPr>
        <w:tc>
          <w:tcPr>
            <w:tcW w:w="7567" w:type="dxa"/>
            <w:shd w:val="clear" w:color="auto" w:fill="auto"/>
          </w:tcPr>
          <w:p w14:paraId="0453C58C" w14:textId="410ABC82" w:rsidR="00B85A94" w:rsidRPr="000C740C" w:rsidRDefault="00B85A94" w:rsidP="00B85A94">
            <w:pPr>
              <w:spacing w:before="0"/>
              <w:rPr>
                <w:bCs/>
                <w:szCs w:val="20"/>
                <w:lang w:eastAsia="en-AU"/>
              </w:rPr>
            </w:pPr>
            <w:r>
              <w:rPr>
                <w:szCs w:val="20"/>
                <w:lang w:eastAsia="en-AU"/>
              </w:rPr>
              <w:t>I</w:t>
            </w:r>
            <w:r w:rsidRPr="000C740C">
              <w:rPr>
                <w:szCs w:val="20"/>
                <w:lang w:eastAsia="en-AU"/>
              </w:rPr>
              <w:t>f a Public Defender is not available, the lawyer will brief Junior Counsel</w:t>
            </w:r>
            <w:r>
              <w:rPr>
                <w:szCs w:val="20"/>
                <w:lang w:eastAsia="en-AU"/>
              </w:rPr>
              <w:t xml:space="preserve"> on the</w:t>
            </w:r>
            <w:r w:rsidRPr="000C740C">
              <w:rPr>
                <w:szCs w:val="20"/>
                <w:lang w:eastAsia="en-AU"/>
              </w:rPr>
              <w:t xml:space="preserve"> </w:t>
            </w:r>
            <w:r>
              <w:rPr>
                <w:szCs w:val="20"/>
              </w:rPr>
              <w:t>Complex Criminal Barrister Panel</w:t>
            </w:r>
          </w:p>
        </w:tc>
        <w:tc>
          <w:tcPr>
            <w:tcW w:w="2515" w:type="dxa"/>
            <w:shd w:val="clear" w:color="auto" w:fill="auto"/>
          </w:tcPr>
          <w:p w14:paraId="1CCE47F4" w14:textId="77777777" w:rsidR="00B85A94" w:rsidRPr="000C740C" w:rsidRDefault="00B85A94" w:rsidP="00B85A94">
            <w:pPr>
              <w:spacing w:before="0"/>
              <w:rPr>
                <w:bCs/>
                <w:szCs w:val="20"/>
                <w:lang w:eastAsia="en-AU"/>
              </w:rPr>
            </w:pPr>
          </w:p>
        </w:tc>
      </w:tr>
      <w:tr w:rsidR="00B85A94" w:rsidRPr="00EE589F" w14:paraId="79E0D543" w14:textId="77777777" w:rsidTr="00B85A94">
        <w:trPr>
          <w:cantSplit/>
        </w:trPr>
        <w:tc>
          <w:tcPr>
            <w:tcW w:w="7567" w:type="dxa"/>
            <w:shd w:val="clear" w:color="auto" w:fill="auto"/>
          </w:tcPr>
          <w:p w14:paraId="315256D3" w14:textId="77777777" w:rsidR="00B85A94" w:rsidRDefault="00B85A94" w:rsidP="00B85A94">
            <w:pPr>
              <w:rPr>
                <w:lang w:eastAsia="en-AU"/>
              </w:rPr>
            </w:pPr>
            <w:r>
              <w:rPr>
                <w:lang w:eastAsia="en-AU"/>
              </w:rPr>
              <w:t>Promptly provide briefs and instructions to Counsel in writing, including where practicable the following legible documents:</w:t>
            </w:r>
          </w:p>
          <w:p w14:paraId="3ED9AF99" w14:textId="47D0DDEC" w:rsidR="00B85A94" w:rsidRDefault="00064231" w:rsidP="00B85A94">
            <w:pPr>
              <w:rPr>
                <w:lang w:eastAsia="en-AU"/>
              </w:rPr>
            </w:pPr>
            <w:r>
              <w:rPr>
                <w:lang w:eastAsia="en-AU"/>
              </w:rPr>
              <w:t>(</w:t>
            </w:r>
            <w:proofErr w:type="spellStart"/>
            <w:r w:rsidR="00B85A94">
              <w:rPr>
                <w:lang w:eastAsia="en-AU"/>
              </w:rPr>
              <w:t>i</w:t>
            </w:r>
            <w:proofErr w:type="spellEnd"/>
            <w:r w:rsidR="00B85A94">
              <w:rPr>
                <w:lang w:eastAsia="en-AU"/>
              </w:rPr>
              <w:t xml:space="preserve">) A back sheet; </w:t>
            </w:r>
          </w:p>
          <w:p w14:paraId="40325D58" w14:textId="77777777" w:rsidR="00B85A94" w:rsidRDefault="00B85A94" w:rsidP="00B85A94">
            <w:pPr>
              <w:rPr>
                <w:lang w:eastAsia="en-AU"/>
              </w:rPr>
            </w:pPr>
            <w:r>
              <w:rPr>
                <w:lang w:eastAsia="en-AU"/>
              </w:rPr>
              <w:t xml:space="preserve">(ii) an index of documents contained in the brief; </w:t>
            </w:r>
          </w:p>
          <w:p w14:paraId="6733CDDC" w14:textId="77777777" w:rsidR="00B85A94" w:rsidRDefault="00B85A94" w:rsidP="00B85A94">
            <w:pPr>
              <w:rPr>
                <w:lang w:eastAsia="en-AU"/>
              </w:rPr>
            </w:pPr>
            <w:r>
              <w:rPr>
                <w:lang w:eastAsia="en-AU"/>
              </w:rPr>
              <w:t xml:space="preserve">(iii) observations on the facts to Counsel sufficient to assist Counsel in appreciating the issues, and the background of the matter; </w:t>
            </w:r>
          </w:p>
          <w:p w14:paraId="496D6968" w14:textId="77777777" w:rsidR="00B85A94" w:rsidRDefault="00B85A94" w:rsidP="00B85A94">
            <w:pPr>
              <w:rPr>
                <w:lang w:eastAsia="en-AU"/>
              </w:rPr>
            </w:pPr>
            <w:r>
              <w:rPr>
                <w:lang w:eastAsia="en-AU"/>
              </w:rPr>
              <w:t xml:space="preserve">(iv) such other observations as the lawyer may regard as being useful to Counsel; </w:t>
            </w:r>
          </w:p>
          <w:p w14:paraId="0571979F" w14:textId="77777777" w:rsidR="00B85A94" w:rsidRDefault="00B85A94" w:rsidP="00B85A94">
            <w:pPr>
              <w:rPr>
                <w:lang w:eastAsia="en-AU"/>
              </w:rPr>
            </w:pPr>
            <w:r>
              <w:rPr>
                <w:lang w:eastAsia="en-AU"/>
              </w:rPr>
              <w:t xml:space="preserve">(v) a copy of the charge certificate; </w:t>
            </w:r>
          </w:p>
          <w:p w14:paraId="71D26442" w14:textId="77777777" w:rsidR="00B85A94" w:rsidRDefault="00B85A94" w:rsidP="00B85A94">
            <w:pPr>
              <w:rPr>
                <w:lang w:eastAsia="en-AU"/>
              </w:rPr>
            </w:pPr>
            <w:r>
              <w:rPr>
                <w:lang w:eastAsia="en-AU"/>
              </w:rPr>
              <w:t>(vi) client’s instructions;</w:t>
            </w:r>
          </w:p>
          <w:p w14:paraId="2F5D2C57" w14:textId="77777777" w:rsidR="00B85A94" w:rsidRDefault="00B85A94" w:rsidP="00B85A94">
            <w:pPr>
              <w:pStyle w:val="ListParagraph"/>
              <w:rPr>
                <w:lang w:eastAsia="en-AU"/>
              </w:rPr>
            </w:pPr>
            <w:r>
              <w:rPr>
                <w:lang w:eastAsia="en-AU"/>
              </w:rPr>
              <w:t xml:space="preserve">(vii) criminal history of the client; </w:t>
            </w:r>
          </w:p>
          <w:p w14:paraId="247AE2E5" w14:textId="77777777" w:rsidR="00B85A94" w:rsidRDefault="00B85A94" w:rsidP="00B85A94">
            <w:pPr>
              <w:pStyle w:val="ListParagraph"/>
              <w:rPr>
                <w:lang w:eastAsia="en-AU"/>
              </w:rPr>
            </w:pPr>
            <w:r>
              <w:rPr>
                <w:lang w:eastAsia="en-AU"/>
              </w:rPr>
              <w:t xml:space="preserve">(viii) medical and expert reports (both Crown and defence reports); </w:t>
            </w:r>
          </w:p>
          <w:p w14:paraId="195F2424" w14:textId="77777777" w:rsidR="00B85A94" w:rsidRDefault="00B85A94" w:rsidP="00B85A94">
            <w:pPr>
              <w:pStyle w:val="ListParagraph"/>
              <w:rPr>
                <w:lang w:eastAsia="en-AU"/>
              </w:rPr>
            </w:pPr>
            <w:r>
              <w:rPr>
                <w:lang w:eastAsia="en-AU"/>
              </w:rPr>
              <w:t xml:space="preserve">(ix) statements of Crown witnesses; </w:t>
            </w:r>
          </w:p>
          <w:p w14:paraId="71FA2E59" w14:textId="77777777" w:rsidR="00B85A94" w:rsidRDefault="00B85A94" w:rsidP="00B85A94">
            <w:pPr>
              <w:pStyle w:val="ListParagraph"/>
              <w:rPr>
                <w:lang w:eastAsia="en-AU"/>
              </w:rPr>
            </w:pPr>
            <w:r>
              <w:rPr>
                <w:lang w:eastAsia="en-AU"/>
              </w:rPr>
              <w:t xml:space="preserve">(x) statements of defence witnesses; </w:t>
            </w:r>
          </w:p>
          <w:p w14:paraId="25D11228" w14:textId="77777777" w:rsidR="00B85A94" w:rsidRDefault="00B85A94" w:rsidP="00B85A94">
            <w:pPr>
              <w:pStyle w:val="ListParagraph"/>
              <w:rPr>
                <w:lang w:eastAsia="en-AU"/>
              </w:rPr>
            </w:pPr>
            <w:r>
              <w:rPr>
                <w:lang w:eastAsia="en-AU"/>
              </w:rPr>
              <w:t xml:space="preserve">(xi) transcript of Local Court proceedings; and </w:t>
            </w:r>
          </w:p>
          <w:p w14:paraId="60B24BE4" w14:textId="77777777" w:rsidR="00B85A94" w:rsidRPr="00EE589F" w:rsidRDefault="00B85A94" w:rsidP="00B85A94">
            <w:pPr>
              <w:rPr>
                <w:lang w:eastAsia="en-AU"/>
              </w:rPr>
            </w:pPr>
            <w:r>
              <w:rPr>
                <w:lang w:eastAsia="en-AU"/>
              </w:rPr>
              <w:t>(xii) copies of any subpoenas issued</w:t>
            </w:r>
          </w:p>
        </w:tc>
        <w:tc>
          <w:tcPr>
            <w:tcW w:w="2515" w:type="dxa"/>
            <w:shd w:val="clear" w:color="auto" w:fill="auto"/>
          </w:tcPr>
          <w:p w14:paraId="33164EFC" w14:textId="77777777" w:rsidR="00B85A94" w:rsidRPr="00EE589F" w:rsidRDefault="00B85A94" w:rsidP="00B85A94">
            <w:pPr>
              <w:rPr>
                <w:bCs/>
                <w:lang w:eastAsia="en-AU"/>
              </w:rPr>
            </w:pPr>
          </w:p>
        </w:tc>
      </w:tr>
      <w:tr w:rsidR="00B85A94" w:rsidRPr="00EE589F" w14:paraId="067A6307" w14:textId="77777777" w:rsidTr="00B85A94">
        <w:trPr>
          <w:cantSplit/>
        </w:trPr>
        <w:tc>
          <w:tcPr>
            <w:tcW w:w="7567" w:type="dxa"/>
            <w:shd w:val="clear" w:color="auto" w:fill="auto"/>
          </w:tcPr>
          <w:p w14:paraId="416262A0" w14:textId="77777777" w:rsidR="00B85A94" w:rsidRDefault="00B85A94" w:rsidP="00B85A94">
            <w:pPr>
              <w:rPr>
                <w:lang w:eastAsia="en-AU"/>
              </w:rPr>
            </w:pPr>
            <w:r w:rsidRPr="0003504B">
              <w:rPr>
                <w:rFonts w:eastAsiaTheme="minorHAnsi"/>
                <w:color w:val="000000"/>
              </w:rPr>
              <w:t>Ensure that the original brief along with any additional material served throughout the proceedings are sent to Counsel as soon as they are received</w:t>
            </w:r>
          </w:p>
        </w:tc>
        <w:tc>
          <w:tcPr>
            <w:tcW w:w="2515" w:type="dxa"/>
            <w:shd w:val="clear" w:color="auto" w:fill="auto"/>
          </w:tcPr>
          <w:p w14:paraId="766E748E" w14:textId="77777777" w:rsidR="00B85A94" w:rsidRPr="00EE589F" w:rsidRDefault="00B85A94" w:rsidP="00B85A94">
            <w:pPr>
              <w:rPr>
                <w:bCs/>
                <w:lang w:eastAsia="en-AU"/>
              </w:rPr>
            </w:pPr>
          </w:p>
        </w:tc>
      </w:tr>
      <w:tr w:rsidR="00B85A94" w:rsidRPr="00EE589F" w14:paraId="44F1529A" w14:textId="77777777" w:rsidTr="00B85A94">
        <w:trPr>
          <w:cantSplit/>
        </w:trPr>
        <w:tc>
          <w:tcPr>
            <w:tcW w:w="7567" w:type="dxa"/>
            <w:shd w:val="clear" w:color="auto" w:fill="auto"/>
          </w:tcPr>
          <w:p w14:paraId="2035A557" w14:textId="77777777" w:rsidR="00B85A94" w:rsidRDefault="00B85A94" w:rsidP="00B85A94">
            <w:pPr>
              <w:rPr>
                <w:lang w:eastAsia="en-AU"/>
              </w:rPr>
            </w:pPr>
            <w:r w:rsidRPr="0003504B">
              <w:rPr>
                <w:rFonts w:eastAsiaTheme="minorHAnsi" w:cs="Arial"/>
                <w:color w:val="000000"/>
                <w:szCs w:val="22"/>
              </w:rPr>
              <w:t>Promptly reassign the Grants Online invoice for Counsel</w:t>
            </w:r>
            <w:r>
              <w:rPr>
                <w:rFonts w:eastAsiaTheme="minorHAnsi" w:cs="Arial"/>
                <w:color w:val="000000"/>
                <w:szCs w:val="22"/>
              </w:rPr>
              <w:t>’</w:t>
            </w:r>
            <w:r w:rsidRPr="0003504B">
              <w:rPr>
                <w:rFonts w:eastAsiaTheme="minorHAnsi" w:cs="Arial"/>
                <w:color w:val="000000"/>
                <w:szCs w:val="22"/>
              </w:rPr>
              <w:t>s fees to Counsel, to enable Counsel to claim his or her fees directly from Legal Aid NSW</w:t>
            </w:r>
          </w:p>
        </w:tc>
        <w:tc>
          <w:tcPr>
            <w:tcW w:w="2515" w:type="dxa"/>
            <w:shd w:val="clear" w:color="auto" w:fill="auto"/>
          </w:tcPr>
          <w:p w14:paraId="4514AB02" w14:textId="77777777" w:rsidR="00B85A94" w:rsidRPr="00EE589F" w:rsidRDefault="00B85A94" w:rsidP="00B85A94">
            <w:pPr>
              <w:rPr>
                <w:bCs/>
                <w:lang w:eastAsia="en-AU"/>
              </w:rPr>
            </w:pPr>
          </w:p>
        </w:tc>
      </w:tr>
    </w:tbl>
    <w:p w14:paraId="78FAC6D7" w14:textId="77777777" w:rsidR="00B85A94" w:rsidRDefault="00B85A94" w:rsidP="00B85A94">
      <w:pPr>
        <w:pStyle w:val="H2abovecontents"/>
      </w:pPr>
    </w:p>
    <w:p w14:paraId="47AB31B2" w14:textId="77777777" w:rsidR="00B85A94" w:rsidRDefault="00B85A94" w:rsidP="00B85A94">
      <w:pPr>
        <w:pStyle w:val="H2abovecontents"/>
      </w:pPr>
      <w:r>
        <w:t>Step Four- Case Conferencing- Conference the Client</w:t>
      </w:r>
    </w:p>
    <w:tbl>
      <w:tblPr>
        <w:tblStyle w:val="TableGrid"/>
        <w:tblW w:w="0" w:type="auto"/>
        <w:tblLook w:val="04A0" w:firstRow="1" w:lastRow="0" w:firstColumn="1" w:lastColumn="0" w:noHBand="0" w:noVBand="1"/>
      </w:tblPr>
      <w:tblGrid>
        <w:gridCol w:w="7567"/>
        <w:gridCol w:w="2515"/>
      </w:tblGrid>
      <w:tr w:rsidR="00B85A94" w:rsidRPr="00C15608" w14:paraId="1D25BBDB" w14:textId="77777777" w:rsidTr="00B85A94">
        <w:trPr>
          <w:cantSplit/>
          <w:tblHeader/>
        </w:trPr>
        <w:tc>
          <w:tcPr>
            <w:tcW w:w="7567" w:type="dxa"/>
            <w:shd w:val="clear" w:color="auto" w:fill="CED3DC"/>
          </w:tcPr>
          <w:p w14:paraId="0D9E62CB" w14:textId="77777777" w:rsidR="00B85A94" w:rsidRPr="00C15608" w:rsidRDefault="00B85A94" w:rsidP="00B85A94">
            <w:pPr>
              <w:rPr>
                <w:rFonts w:cs="Arial"/>
                <w:b/>
                <w:sz w:val="24"/>
              </w:rPr>
            </w:pPr>
            <w:r w:rsidRPr="00C15608">
              <w:rPr>
                <w:rFonts w:cs="Arial"/>
                <w:b/>
                <w:sz w:val="24"/>
              </w:rPr>
              <w:t>Task</w:t>
            </w:r>
          </w:p>
        </w:tc>
        <w:tc>
          <w:tcPr>
            <w:tcW w:w="2515" w:type="dxa"/>
            <w:shd w:val="clear" w:color="auto" w:fill="CED3DC"/>
          </w:tcPr>
          <w:p w14:paraId="1040B328" w14:textId="77777777" w:rsidR="00B85A94" w:rsidRPr="00C15608" w:rsidRDefault="00B85A94" w:rsidP="00B85A94">
            <w:pPr>
              <w:rPr>
                <w:rFonts w:cs="Arial"/>
                <w:b/>
                <w:sz w:val="24"/>
              </w:rPr>
            </w:pPr>
            <w:r w:rsidRPr="00C15608">
              <w:rPr>
                <w:rFonts w:cs="Arial"/>
                <w:b/>
                <w:sz w:val="24"/>
              </w:rPr>
              <w:t>Details/Date Done</w:t>
            </w:r>
          </w:p>
        </w:tc>
      </w:tr>
      <w:tr w:rsidR="00B85A94" w:rsidRPr="00C16EE1" w14:paraId="17E4A016" w14:textId="77777777" w:rsidTr="00B85A94">
        <w:trPr>
          <w:cantSplit/>
        </w:trPr>
        <w:tc>
          <w:tcPr>
            <w:tcW w:w="7567" w:type="dxa"/>
            <w:shd w:val="clear" w:color="auto" w:fill="auto"/>
          </w:tcPr>
          <w:p w14:paraId="4BA48E7C" w14:textId="77777777" w:rsidR="00B85A94" w:rsidRDefault="00B85A94" w:rsidP="00B85A94">
            <w:pPr>
              <w:autoSpaceDE w:val="0"/>
              <w:autoSpaceDN w:val="0"/>
              <w:adjustRightInd w:val="0"/>
              <w:spacing w:after="0" w:line="240" w:lineRule="auto"/>
              <w:rPr>
                <w:rFonts w:eastAsiaTheme="minorHAnsi" w:cs="Arial"/>
                <w:color w:val="000000"/>
                <w:szCs w:val="22"/>
              </w:rPr>
            </w:pPr>
            <w:r w:rsidRPr="00CD0105">
              <w:rPr>
                <w:rFonts w:eastAsiaTheme="minorHAnsi" w:cs="Arial"/>
                <w:color w:val="000000"/>
                <w:szCs w:val="22"/>
              </w:rPr>
              <w:t>Advise the client</w:t>
            </w:r>
            <w:r>
              <w:rPr>
                <w:rFonts w:eastAsiaTheme="minorHAnsi" w:cs="Arial"/>
                <w:color w:val="000000"/>
                <w:szCs w:val="22"/>
              </w:rPr>
              <w:t>:</w:t>
            </w:r>
          </w:p>
          <w:p w14:paraId="02FB014B" w14:textId="77777777" w:rsidR="00B85A94" w:rsidRPr="00CD0105" w:rsidRDefault="00B85A94" w:rsidP="00B85A94">
            <w:pPr>
              <w:pStyle w:val="ListParagraph"/>
              <w:numPr>
                <w:ilvl w:val="0"/>
                <w:numId w:val="19"/>
              </w:numPr>
              <w:rPr>
                <w:rFonts w:eastAsiaTheme="minorHAnsi"/>
              </w:rPr>
            </w:pPr>
            <w:r w:rsidRPr="00CD0105">
              <w:rPr>
                <w:rFonts w:eastAsiaTheme="minorHAnsi"/>
              </w:rPr>
              <w:t xml:space="preserve">on the objectives of case conferencing contained in s70 of the </w:t>
            </w:r>
            <w:r w:rsidRPr="00FD4D3D">
              <w:rPr>
                <w:rFonts w:eastAsiaTheme="minorHAnsi"/>
                <w:i/>
                <w:iCs w:val="0"/>
              </w:rPr>
              <w:t>Criminal Procedure Act 1986</w:t>
            </w:r>
          </w:p>
          <w:p w14:paraId="726D5057" w14:textId="77777777" w:rsidR="00B85A94" w:rsidRPr="00CD0105" w:rsidRDefault="00B85A94" w:rsidP="00B85A94">
            <w:pPr>
              <w:pStyle w:val="ListParagraph"/>
              <w:numPr>
                <w:ilvl w:val="0"/>
                <w:numId w:val="19"/>
              </w:numPr>
              <w:rPr>
                <w:rFonts w:eastAsiaTheme="minorHAnsi"/>
              </w:rPr>
            </w:pPr>
            <w:r w:rsidRPr="00CD0105">
              <w:rPr>
                <w:rFonts w:eastAsiaTheme="minorHAnsi"/>
              </w:rPr>
              <w:t>on the procedure for the initial case conference and any subsequent case conference</w:t>
            </w:r>
          </w:p>
          <w:p w14:paraId="66B01F5A" w14:textId="77777777" w:rsidR="00B85A94" w:rsidRDefault="00B85A94" w:rsidP="00B85A94">
            <w:pPr>
              <w:pStyle w:val="ListParagraph"/>
              <w:numPr>
                <w:ilvl w:val="0"/>
                <w:numId w:val="19"/>
              </w:numPr>
              <w:rPr>
                <w:rFonts w:eastAsiaTheme="minorHAnsi"/>
              </w:rPr>
            </w:pPr>
            <w:r w:rsidRPr="00CD0105">
              <w:rPr>
                <w:rFonts w:eastAsiaTheme="minorHAnsi"/>
              </w:rPr>
              <w:t>that any offers made by the defence or the prosecution during the case conference will be recorded on a case conference certificate</w:t>
            </w:r>
          </w:p>
          <w:p w14:paraId="0DAFB94F" w14:textId="77777777" w:rsidR="00B85A94" w:rsidRPr="00FD4D3D" w:rsidRDefault="00B85A94" w:rsidP="00B85A94">
            <w:pPr>
              <w:pStyle w:val="ListParagraph"/>
              <w:numPr>
                <w:ilvl w:val="0"/>
                <w:numId w:val="19"/>
              </w:numPr>
              <w:rPr>
                <w:rFonts w:eastAsiaTheme="minorHAnsi"/>
              </w:rPr>
            </w:pPr>
            <w:r w:rsidRPr="00FD4D3D">
              <w:rPr>
                <w:rFonts w:eastAsiaTheme="minorHAnsi"/>
              </w:rPr>
              <w:t>that matters specified in a case conference certificate are to be treated as confidential</w:t>
            </w:r>
          </w:p>
        </w:tc>
        <w:tc>
          <w:tcPr>
            <w:tcW w:w="2515" w:type="dxa"/>
            <w:shd w:val="clear" w:color="auto" w:fill="auto"/>
          </w:tcPr>
          <w:p w14:paraId="2964B79C" w14:textId="77777777" w:rsidR="00B85A94" w:rsidRPr="00C16EE1" w:rsidRDefault="00B85A94" w:rsidP="00B85A94">
            <w:pPr>
              <w:spacing w:after="60"/>
              <w:rPr>
                <w:rFonts w:cs="Arial"/>
                <w:bCs/>
                <w:szCs w:val="20"/>
              </w:rPr>
            </w:pPr>
          </w:p>
        </w:tc>
      </w:tr>
      <w:tr w:rsidR="00B85A94" w:rsidRPr="00C16EE1" w14:paraId="0B2A852C" w14:textId="77777777" w:rsidTr="00B85A94">
        <w:trPr>
          <w:cantSplit/>
        </w:trPr>
        <w:tc>
          <w:tcPr>
            <w:tcW w:w="7567" w:type="dxa"/>
            <w:shd w:val="clear" w:color="auto" w:fill="auto"/>
          </w:tcPr>
          <w:p w14:paraId="38DE1940" w14:textId="77777777" w:rsidR="00B85A94" w:rsidRPr="00C16EE1" w:rsidRDefault="00B85A94" w:rsidP="00B85A94">
            <w:pPr>
              <w:spacing w:after="60"/>
              <w:rPr>
                <w:rFonts w:cs="Arial"/>
                <w:bCs/>
                <w:szCs w:val="20"/>
              </w:rPr>
            </w:pPr>
            <w:r>
              <w:rPr>
                <w:rFonts w:eastAsiaTheme="minorHAnsi"/>
                <w:color w:val="000000"/>
              </w:rPr>
              <w:t>Obtain instructions from the client concerning matters to be dealt with in the case conference prior to participating in the case conference</w:t>
            </w:r>
          </w:p>
        </w:tc>
        <w:tc>
          <w:tcPr>
            <w:tcW w:w="2515" w:type="dxa"/>
            <w:shd w:val="clear" w:color="auto" w:fill="auto"/>
          </w:tcPr>
          <w:p w14:paraId="3B7B7B00" w14:textId="77777777" w:rsidR="00B85A94" w:rsidRPr="00C16EE1" w:rsidRDefault="00B85A94" w:rsidP="00B85A94">
            <w:pPr>
              <w:spacing w:after="60"/>
              <w:rPr>
                <w:rFonts w:cs="Arial"/>
                <w:bCs/>
                <w:szCs w:val="20"/>
              </w:rPr>
            </w:pPr>
          </w:p>
        </w:tc>
      </w:tr>
    </w:tbl>
    <w:p w14:paraId="7943981C" w14:textId="77777777" w:rsidR="00B85A94" w:rsidRDefault="00B85A94" w:rsidP="00B85A94">
      <w:pPr>
        <w:pStyle w:val="H2abovecontents"/>
      </w:pPr>
    </w:p>
    <w:p w14:paraId="312F740B" w14:textId="77777777" w:rsidR="00B85A94" w:rsidRDefault="00B85A94" w:rsidP="00B85A94">
      <w:pPr>
        <w:pStyle w:val="H2abovecontents"/>
      </w:pPr>
      <w:r>
        <w:t xml:space="preserve">Step Five- Attendance at Case Conference </w:t>
      </w:r>
    </w:p>
    <w:tbl>
      <w:tblPr>
        <w:tblStyle w:val="TableGrid"/>
        <w:tblW w:w="0" w:type="auto"/>
        <w:tblLook w:val="04A0" w:firstRow="1" w:lastRow="0" w:firstColumn="1" w:lastColumn="0" w:noHBand="0" w:noVBand="1"/>
      </w:tblPr>
      <w:tblGrid>
        <w:gridCol w:w="7567"/>
        <w:gridCol w:w="2515"/>
      </w:tblGrid>
      <w:tr w:rsidR="00B85A94" w:rsidRPr="00C15608" w14:paraId="2DC9B9A2" w14:textId="77777777" w:rsidTr="00B85A94">
        <w:trPr>
          <w:cantSplit/>
          <w:tblHeader/>
        </w:trPr>
        <w:tc>
          <w:tcPr>
            <w:tcW w:w="7567" w:type="dxa"/>
            <w:shd w:val="clear" w:color="auto" w:fill="CED3DC"/>
          </w:tcPr>
          <w:p w14:paraId="048385DE" w14:textId="77777777" w:rsidR="00B85A94" w:rsidRPr="00C15608" w:rsidRDefault="00B85A94" w:rsidP="00B85A94">
            <w:pPr>
              <w:rPr>
                <w:rFonts w:cs="Arial"/>
                <w:b/>
                <w:sz w:val="24"/>
              </w:rPr>
            </w:pPr>
            <w:r w:rsidRPr="00C15608">
              <w:rPr>
                <w:rFonts w:cs="Arial"/>
                <w:b/>
                <w:sz w:val="24"/>
              </w:rPr>
              <w:t>Task</w:t>
            </w:r>
          </w:p>
        </w:tc>
        <w:tc>
          <w:tcPr>
            <w:tcW w:w="2515" w:type="dxa"/>
            <w:shd w:val="clear" w:color="auto" w:fill="CED3DC"/>
          </w:tcPr>
          <w:p w14:paraId="44B34E25" w14:textId="77777777" w:rsidR="00B85A94" w:rsidRPr="00C15608" w:rsidRDefault="00B85A94" w:rsidP="00B85A94">
            <w:pPr>
              <w:rPr>
                <w:rFonts w:cs="Arial"/>
                <w:b/>
                <w:sz w:val="24"/>
              </w:rPr>
            </w:pPr>
            <w:r w:rsidRPr="00C15608">
              <w:rPr>
                <w:rFonts w:cs="Arial"/>
                <w:b/>
                <w:sz w:val="24"/>
              </w:rPr>
              <w:t>Details/Date Done</w:t>
            </w:r>
          </w:p>
        </w:tc>
      </w:tr>
      <w:tr w:rsidR="00B85A94" w:rsidRPr="00C16EE1" w14:paraId="49373F8C" w14:textId="77777777" w:rsidTr="00B85A94">
        <w:trPr>
          <w:cantSplit/>
        </w:trPr>
        <w:tc>
          <w:tcPr>
            <w:tcW w:w="7567" w:type="dxa"/>
            <w:shd w:val="clear" w:color="auto" w:fill="auto"/>
          </w:tcPr>
          <w:p w14:paraId="2EE34DAD" w14:textId="77777777" w:rsidR="00B85A94" w:rsidRPr="00C16EE1" w:rsidRDefault="00B85A94" w:rsidP="00B85A94">
            <w:pPr>
              <w:spacing w:after="60"/>
              <w:rPr>
                <w:rFonts w:cs="Arial"/>
                <w:bCs/>
                <w:szCs w:val="20"/>
              </w:rPr>
            </w:pPr>
            <w:r w:rsidRPr="00CD0105">
              <w:rPr>
                <w:rFonts w:eastAsiaTheme="minorHAnsi" w:cs="Arial"/>
                <w:color w:val="000000"/>
                <w:szCs w:val="22"/>
              </w:rPr>
              <w:t>Comply with the principles set out in the current version of the Best Practice Guide to Case Conferencing co-authored by Legal Aid NSW, the NSW Office of the Director of Public Prosecutions and the Commonwealth Director of Public Prosecutions</w:t>
            </w:r>
          </w:p>
        </w:tc>
        <w:tc>
          <w:tcPr>
            <w:tcW w:w="2515" w:type="dxa"/>
            <w:shd w:val="clear" w:color="auto" w:fill="auto"/>
          </w:tcPr>
          <w:p w14:paraId="6127A6CF" w14:textId="77777777" w:rsidR="00B85A94" w:rsidRPr="00C16EE1" w:rsidRDefault="00B85A94" w:rsidP="00B85A94">
            <w:pPr>
              <w:spacing w:after="60"/>
              <w:rPr>
                <w:rFonts w:cs="Arial"/>
                <w:bCs/>
                <w:szCs w:val="20"/>
              </w:rPr>
            </w:pPr>
          </w:p>
        </w:tc>
      </w:tr>
      <w:tr w:rsidR="00B85A94" w:rsidRPr="00C16EE1" w14:paraId="4605F45F" w14:textId="77777777" w:rsidTr="00B85A94">
        <w:trPr>
          <w:cantSplit/>
        </w:trPr>
        <w:tc>
          <w:tcPr>
            <w:tcW w:w="7567" w:type="dxa"/>
            <w:shd w:val="clear" w:color="auto" w:fill="auto"/>
          </w:tcPr>
          <w:p w14:paraId="1FB9956A" w14:textId="77777777" w:rsidR="00240981" w:rsidRPr="00240981" w:rsidRDefault="00B85A94" w:rsidP="00240981">
            <w:pPr>
              <w:rPr>
                <w:lang w:eastAsia="en-AU"/>
              </w:rPr>
            </w:pPr>
            <w:r w:rsidRPr="00240981">
              <w:rPr>
                <w:lang w:eastAsia="en-AU"/>
              </w:rPr>
              <w:t>Ensure that</w:t>
            </w:r>
            <w:r w:rsidR="00240981" w:rsidRPr="00240981">
              <w:rPr>
                <w:lang w:eastAsia="en-AU"/>
              </w:rPr>
              <w:t>:</w:t>
            </w:r>
          </w:p>
          <w:p w14:paraId="75922627" w14:textId="77777777" w:rsidR="00240981" w:rsidRDefault="00240981" w:rsidP="00240981">
            <w:pPr>
              <w:pStyle w:val="ListParagraph"/>
              <w:numPr>
                <w:ilvl w:val="0"/>
                <w:numId w:val="19"/>
              </w:numPr>
              <w:rPr>
                <w:lang w:eastAsia="en-AU"/>
              </w:rPr>
            </w:pPr>
            <w:r>
              <w:rPr>
                <w:lang w:eastAsia="en-AU"/>
              </w:rPr>
              <w:t>Y</w:t>
            </w:r>
            <w:r w:rsidR="00B85A94" w:rsidRPr="00240981">
              <w:rPr>
                <w:lang w:eastAsia="en-AU"/>
              </w:rPr>
              <w:t>ou are sufficiently familiar with the matter and the case conferencing processes and procedures to be able to properly advocate for the client at the case conference</w:t>
            </w:r>
          </w:p>
          <w:p w14:paraId="14EEE602" w14:textId="0978AD04" w:rsidR="00B85A94" w:rsidRPr="00240981" w:rsidRDefault="00B85A94" w:rsidP="00240981">
            <w:pPr>
              <w:pStyle w:val="ListParagraph"/>
              <w:numPr>
                <w:ilvl w:val="0"/>
                <w:numId w:val="19"/>
              </w:numPr>
              <w:rPr>
                <w:lang w:eastAsia="en-AU"/>
              </w:rPr>
            </w:pPr>
            <w:r w:rsidRPr="00240981">
              <w:rPr>
                <w:lang w:eastAsia="en-AU"/>
              </w:rPr>
              <w:t xml:space="preserve">You maintain a record on file of the name of any person who attends the case conference </w:t>
            </w:r>
          </w:p>
        </w:tc>
        <w:tc>
          <w:tcPr>
            <w:tcW w:w="2515" w:type="dxa"/>
            <w:shd w:val="clear" w:color="auto" w:fill="auto"/>
          </w:tcPr>
          <w:p w14:paraId="2BFA8D28" w14:textId="77777777" w:rsidR="00B85A94" w:rsidRPr="00C16EE1" w:rsidRDefault="00B85A94" w:rsidP="00B85A94">
            <w:pPr>
              <w:spacing w:after="60"/>
              <w:rPr>
                <w:rFonts w:cs="Arial"/>
                <w:bCs/>
                <w:szCs w:val="20"/>
              </w:rPr>
            </w:pPr>
          </w:p>
        </w:tc>
      </w:tr>
      <w:tr w:rsidR="00B85A94" w:rsidRPr="00C16EE1" w14:paraId="211D0F3B" w14:textId="77777777" w:rsidTr="00B85A94">
        <w:trPr>
          <w:cantSplit/>
        </w:trPr>
        <w:tc>
          <w:tcPr>
            <w:tcW w:w="7567" w:type="dxa"/>
            <w:shd w:val="clear" w:color="auto" w:fill="auto"/>
          </w:tcPr>
          <w:p w14:paraId="6D7CCD3B" w14:textId="77777777" w:rsidR="00B85A94" w:rsidRPr="00560EED" w:rsidRDefault="00B85A94" w:rsidP="00B85A94">
            <w:pPr>
              <w:autoSpaceDE w:val="0"/>
              <w:autoSpaceDN w:val="0"/>
              <w:adjustRightInd w:val="0"/>
              <w:spacing w:after="0" w:line="360" w:lineRule="auto"/>
              <w:rPr>
                <w:bCs/>
                <w:szCs w:val="20"/>
                <w:lang w:eastAsia="en-AU"/>
              </w:rPr>
            </w:pPr>
            <w:r w:rsidRPr="00560EED">
              <w:rPr>
                <w:bCs/>
                <w:szCs w:val="20"/>
                <w:lang w:eastAsia="en-AU"/>
              </w:rPr>
              <w:t>Prior to the completion and filing of the case conferencing certificate advise the client, or ensure that Counsel advises the client where Counsel is briefed, of:</w:t>
            </w:r>
          </w:p>
          <w:p w14:paraId="67DA3FC6" w14:textId="77777777" w:rsidR="00B85A94" w:rsidRPr="00560EED" w:rsidRDefault="00B85A94" w:rsidP="00B85A94">
            <w:pPr>
              <w:autoSpaceDE w:val="0"/>
              <w:autoSpaceDN w:val="0"/>
              <w:adjustRightInd w:val="0"/>
              <w:spacing w:after="0" w:line="360" w:lineRule="auto"/>
              <w:rPr>
                <w:bCs/>
                <w:szCs w:val="20"/>
                <w:lang w:eastAsia="en-AU"/>
              </w:rPr>
            </w:pPr>
            <w:r w:rsidRPr="00560EED">
              <w:rPr>
                <w:bCs/>
                <w:szCs w:val="20"/>
                <w:lang w:eastAsia="en-AU"/>
              </w:rPr>
              <w:t>(</w:t>
            </w:r>
            <w:proofErr w:type="spellStart"/>
            <w:r w:rsidRPr="00560EED">
              <w:rPr>
                <w:bCs/>
                <w:szCs w:val="20"/>
                <w:lang w:eastAsia="en-AU"/>
              </w:rPr>
              <w:t>i</w:t>
            </w:r>
            <w:proofErr w:type="spellEnd"/>
            <w:r w:rsidRPr="00560EED">
              <w:rPr>
                <w:bCs/>
                <w:szCs w:val="20"/>
                <w:lang w:eastAsia="en-AU"/>
              </w:rPr>
              <w:t xml:space="preserve">) The effect of the case conferencing scheme to the sentencing discount applied under Part 3 of the </w:t>
            </w:r>
            <w:r w:rsidRPr="00FD4D3D">
              <w:rPr>
                <w:bCs/>
                <w:i/>
                <w:iCs/>
                <w:szCs w:val="20"/>
                <w:lang w:eastAsia="en-AU"/>
              </w:rPr>
              <w:t>Crimes (Sentencing Procedure) Act 1999</w:t>
            </w:r>
            <w:r w:rsidRPr="00560EED">
              <w:rPr>
                <w:bCs/>
                <w:szCs w:val="20"/>
                <w:lang w:eastAsia="en-AU"/>
              </w:rPr>
              <w:t xml:space="preserve"> for a plea of guilty to an offence</w:t>
            </w:r>
          </w:p>
          <w:p w14:paraId="3ACD8C23" w14:textId="77777777" w:rsidR="00B85A94" w:rsidRPr="00560EED" w:rsidRDefault="00B85A94" w:rsidP="00B85A94">
            <w:pPr>
              <w:autoSpaceDE w:val="0"/>
              <w:autoSpaceDN w:val="0"/>
              <w:adjustRightInd w:val="0"/>
              <w:spacing w:after="0" w:line="360" w:lineRule="auto"/>
              <w:rPr>
                <w:bCs/>
                <w:szCs w:val="20"/>
                <w:lang w:eastAsia="en-AU"/>
              </w:rPr>
            </w:pPr>
            <w:r w:rsidRPr="00560EED">
              <w:rPr>
                <w:bCs/>
                <w:szCs w:val="20"/>
                <w:lang w:eastAsia="en-AU"/>
              </w:rPr>
              <w:t>(ii) The penalties applicable to the offences certified in the charge certificate and to any other offences the subject of offers made on behalf of the client or by the prosecutor in the committal proceedings</w:t>
            </w:r>
          </w:p>
          <w:p w14:paraId="7A85E231" w14:textId="77777777" w:rsidR="00B85A94" w:rsidRPr="00C16EE1" w:rsidRDefault="00B85A94" w:rsidP="00B85A94">
            <w:pPr>
              <w:spacing w:after="60"/>
              <w:rPr>
                <w:rFonts w:cs="Arial"/>
                <w:bCs/>
                <w:szCs w:val="20"/>
              </w:rPr>
            </w:pPr>
            <w:r w:rsidRPr="00560EED">
              <w:rPr>
                <w:bCs/>
                <w:szCs w:val="20"/>
                <w:lang w:eastAsia="en-AU"/>
              </w:rPr>
              <w:t>(iii) The effect on the applicable penalty if any such off</w:t>
            </w:r>
            <w:r>
              <w:rPr>
                <w:bCs/>
                <w:szCs w:val="20"/>
                <w:lang w:eastAsia="en-AU"/>
              </w:rPr>
              <w:t>ence</w:t>
            </w:r>
            <w:r w:rsidRPr="00560EED">
              <w:rPr>
                <w:bCs/>
                <w:szCs w:val="20"/>
                <w:lang w:eastAsia="en-AU"/>
              </w:rPr>
              <w:t xml:space="preserve"> is accepted or rejected, including the effect of acceptance at different stages of the proceedings for the offence</w:t>
            </w:r>
          </w:p>
        </w:tc>
        <w:tc>
          <w:tcPr>
            <w:tcW w:w="2515" w:type="dxa"/>
            <w:shd w:val="clear" w:color="auto" w:fill="auto"/>
          </w:tcPr>
          <w:p w14:paraId="7D437CF0" w14:textId="77777777" w:rsidR="00B85A94" w:rsidRPr="00C16EE1" w:rsidRDefault="00B85A94" w:rsidP="00B85A94">
            <w:pPr>
              <w:spacing w:after="60"/>
              <w:rPr>
                <w:rFonts w:cs="Arial"/>
                <w:bCs/>
                <w:szCs w:val="20"/>
              </w:rPr>
            </w:pPr>
          </w:p>
        </w:tc>
      </w:tr>
      <w:tr w:rsidR="00B85A94" w:rsidRPr="00C16EE1" w14:paraId="1930567C" w14:textId="77777777" w:rsidTr="00B85A94">
        <w:trPr>
          <w:cantSplit/>
        </w:trPr>
        <w:tc>
          <w:tcPr>
            <w:tcW w:w="7567" w:type="dxa"/>
            <w:shd w:val="clear" w:color="auto" w:fill="auto"/>
          </w:tcPr>
          <w:p w14:paraId="72DE10A3" w14:textId="77777777" w:rsidR="00B85A94" w:rsidRPr="00560EED" w:rsidRDefault="00B85A94" w:rsidP="00B85A94">
            <w:pPr>
              <w:autoSpaceDE w:val="0"/>
              <w:autoSpaceDN w:val="0"/>
              <w:adjustRightInd w:val="0"/>
              <w:spacing w:after="0" w:line="360" w:lineRule="auto"/>
              <w:rPr>
                <w:bCs/>
                <w:szCs w:val="20"/>
                <w:lang w:eastAsia="en-AU"/>
              </w:rPr>
            </w:pPr>
            <w:r>
              <w:rPr>
                <w:bCs/>
                <w:szCs w:val="20"/>
                <w:lang w:eastAsia="en-AU"/>
              </w:rPr>
              <w:t xml:space="preserve">When submitting the claim to the Grants Division for attendance at the case conference the lawyer must complete the case conference outcome form </w:t>
            </w:r>
          </w:p>
        </w:tc>
        <w:tc>
          <w:tcPr>
            <w:tcW w:w="2515" w:type="dxa"/>
            <w:shd w:val="clear" w:color="auto" w:fill="auto"/>
          </w:tcPr>
          <w:p w14:paraId="4C3144FC" w14:textId="77777777" w:rsidR="00B85A94" w:rsidRPr="00C16EE1" w:rsidRDefault="00B85A94" w:rsidP="00B85A94">
            <w:pPr>
              <w:spacing w:after="60"/>
              <w:rPr>
                <w:rFonts w:cs="Arial"/>
                <w:bCs/>
                <w:szCs w:val="20"/>
              </w:rPr>
            </w:pPr>
          </w:p>
        </w:tc>
      </w:tr>
    </w:tbl>
    <w:p w14:paraId="6E728BD7" w14:textId="77777777" w:rsidR="00B85A94" w:rsidRDefault="00B85A94" w:rsidP="00B85A94">
      <w:pPr>
        <w:pStyle w:val="Heading2"/>
        <w:rPr>
          <w:u w:val="single"/>
        </w:rPr>
      </w:pPr>
    </w:p>
    <w:p w14:paraId="3B6BAB2C" w14:textId="4BF9C91F" w:rsidR="00B85A94" w:rsidRDefault="00B85A94" w:rsidP="00B85A94">
      <w:pPr>
        <w:pStyle w:val="Heading2"/>
        <w:jc w:val="center"/>
        <w:rPr>
          <w:u w:val="single"/>
        </w:rPr>
      </w:pPr>
      <w:r w:rsidRPr="0073342D">
        <w:rPr>
          <w:u w:val="single"/>
        </w:rPr>
        <w:t xml:space="preserve">Part </w:t>
      </w:r>
      <w:r>
        <w:rPr>
          <w:u w:val="single"/>
        </w:rPr>
        <w:t xml:space="preserve">Two- </w:t>
      </w:r>
      <w:r w:rsidR="00A529E6">
        <w:rPr>
          <w:u w:val="single"/>
        </w:rPr>
        <w:t xml:space="preserve">District or Supreme Court </w:t>
      </w:r>
      <w:r>
        <w:rPr>
          <w:u w:val="single"/>
        </w:rPr>
        <w:t xml:space="preserve">Trial Proceedings </w:t>
      </w:r>
    </w:p>
    <w:p w14:paraId="424750A5" w14:textId="77777777" w:rsidR="00B85A94" w:rsidRDefault="00B85A94" w:rsidP="00B85A94">
      <w:pPr>
        <w:rPr>
          <w:rFonts w:cs="Arial"/>
          <w:sz w:val="20"/>
          <w:szCs w:val="20"/>
          <w:lang w:eastAsia="en-AU"/>
        </w:rPr>
      </w:pPr>
    </w:p>
    <w:p w14:paraId="44EDA9BD" w14:textId="002BD0ED" w:rsidR="00B85A94" w:rsidRDefault="00B85A94" w:rsidP="00B85A94">
      <w:pPr>
        <w:pStyle w:val="Heading2"/>
      </w:pPr>
      <w:r>
        <w:t xml:space="preserve">Step </w:t>
      </w:r>
      <w:r w:rsidR="00837946">
        <w:t xml:space="preserve">One </w:t>
      </w:r>
      <w:r>
        <w:t>- Preparation</w:t>
      </w:r>
    </w:p>
    <w:tbl>
      <w:tblPr>
        <w:tblStyle w:val="TableGrid"/>
        <w:tblW w:w="0" w:type="auto"/>
        <w:tblLook w:val="04A0" w:firstRow="1" w:lastRow="0" w:firstColumn="1" w:lastColumn="0" w:noHBand="0" w:noVBand="1"/>
      </w:tblPr>
      <w:tblGrid>
        <w:gridCol w:w="7567"/>
        <w:gridCol w:w="2515"/>
      </w:tblGrid>
      <w:tr w:rsidR="00B85A94" w:rsidRPr="00FD4D3D" w14:paraId="31F3CBA6" w14:textId="77777777" w:rsidTr="00B85A94">
        <w:trPr>
          <w:cantSplit/>
          <w:tblHeader/>
        </w:trPr>
        <w:tc>
          <w:tcPr>
            <w:tcW w:w="7567" w:type="dxa"/>
            <w:shd w:val="clear" w:color="auto" w:fill="CED3DC"/>
          </w:tcPr>
          <w:p w14:paraId="6C958715" w14:textId="77777777" w:rsidR="00B85A94" w:rsidRPr="00FD4D3D" w:rsidRDefault="00B85A94" w:rsidP="00B85A94">
            <w:pPr>
              <w:spacing w:before="0"/>
              <w:rPr>
                <w:b/>
                <w:sz w:val="24"/>
                <w:lang w:eastAsia="en-AU"/>
              </w:rPr>
            </w:pPr>
            <w:r w:rsidRPr="00FD4D3D">
              <w:rPr>
                <w:b/>
                <w:sz w:val="24"/>
                <w:lang w:eastAsia="en-AU"/>
              </w:rPr>
              <w:t>Task</w:t>
            </w:r>
          </w:p>
        </w:tc>
        <w:tc>
          <w:tcPr>
            <w:tcW w:w="2515" w:type="dxa"/>
            <w:shd w:val="clear" w:color="auto" w:fill="CED3DC"/>
          </w:tcPr>
          <w:p w14:paraId="3F6C1F26" w14:textId="77777777" w:rsidR="00B85A94" w:rsidRPr="00FD4D3D" w:rsidRDefault="00B85A94" w:rsidP="00B85A94">
            <w:pPr>
              <w:spacing w:before="0" w:line="240" w:lineRule="auto"/>
              <w:contextualSpacing/>
              <w:jc w:val="center"/>
              <w:rPr>
                <w:b/>
                <w:sz w:val="24"/>
                <w:lang w:eastAsia="en-AU"/>
              </w:rPr>
            </w:pPr>
            <w:r w:rsidRPr="00FD4D3D">
              <w:rPr>
                <w:rFonts w:cs="Arial"/>
                <w:b/>
                <w:sz w:val="24"/>
              </w:rPr>
              <w:t>Details/Date Done</w:t>
            </w:r>
          </w:p>
        </w:tc>
      </w:tr>
      <w:tr w:rsidR="00B85A94" w:rsidRPr="00312168" w14:paraId="5373A4C9" w14:textId="77777777" w:rsidTr="00B85A94">
        <w:trPr>
          <w:cantSplit/>
        </w:trPr>
        <w:tc>
          <w:tcPr>
            <w:tcW w:w="7567" w:type="dxa"/>
          </w:tcPr>
          <w:p w14:paraId="70D866C9" w14:textId="77777777" w:rsidR="00B85A94" w:rsidRPr="00312168" w:rsidRDefault="00B85A94" w:rsidP="00B85A94">
            <w:pPr>
              <w:autoSpaceDE w:val="0"/>
              <w:autoSpaceDN w:val="0"/>
              <w:adjustRightInd w:val="0"/>
              <w:spacing w:after="0" w:line="360" w:lineRule="auto"/>
              <w:rPr>
                <w:bCs/>
                <w:szCs w:val="20"/>
                <w:lang w:eastAsia="en-AU"/>
              </w:rPr>
            </w:pPr>
            <w:r w:rsidRPr="003466A8">
              <w:rPr>
                <w:bCs/>
                <w:szCs w:val="20"/>
                <w:lang w:eastAsia="en-AU"/>
              </w:rPr>
              <w:t>Obtain all relevant prosecution evidence including the Indictment, the full brief of evidence including post-mortem reports, results of forensic investigations, other expert reports and the client’s criminal record</w:t>
            </w:r>
          </w:p>
        </w:tc>
        <w:tc>
          <w:tcPr>
            <w:tcW w:w="2515" w:type="dxa"/>
          </w:tcPr>
          <w:p w14:paraId="38EC11CD" w14:textId="77777777" w:rsidR="00B85A94" w:rsidRPr="00312168" w:rsidRDefault="00B85A94" w:rsidP="00B85A94">
            <w:pPr>
              <w:spacing w:before="0"/>
              <w:rPr>
                <w:bCs/>
                <w:sz w:val="22"/>
                <w:lang w:eastAsia="en-AU"/>
              </w:rPr>
            </w:pPr>
          </w:p>
        </w:tc>
      </w:tr>
      <w:tr w:rsidR="00B85A94" w:rsidRPr="00312168" w14:paraId="444F9062" w14:textId="77777777" w:rsidTr="00B85A94">
        <w:trPr>
          <w:cantSplit/>
        </w:trPr>
        <w:tc>
          <w:tcPr>
            <w:tcW w:w="7567" w:type="dxa"/>
          </w:tcPr>
          <w:p w14:paraId="16859F85" w14:textId="77777777" w:rsidR="00B85A94" w:rsidRPr="003466A8" w:rsidRDefault="00B85A94" w:rsidP="00B85A94">
            <w:pPr>
              <w:autoSpaceDE w:val="0"/>
              <w:autoSpaceDN w:val="0"/>
              <w:adjustRightInd w:val="0"/>
              <w:spacing w:after="0" w:line="360" w:lineRule="auto"/>
              <w:rPr>
                <w:bCs/>
                <w:szCs w:val="20"/>
                <w:lang w:eastAsia="en-AU"/>
              </w:rPr>
            </w:pPr>
            <w:r w:rsidRPr="003466A8">
              <w:rPr>
                <w:szCs w:val="20"/>
                <w:lang w:eastAsia="en-AU"/>
              </w:rPr>
              <w:t>After obtaining approval from the Grants Division obtain any necessary expert report on behalf of the client</w:t>
            </w:r>
          </w:p>
        </w:tc>
        <w:tc>
          <w:tcPr>
            <w:tcW w:w="2515" w:type="dxa"/>
          </w:tcPr>
          <w:p w14:paraId="1F456565" w14:textId="77777777" w:rsidR="00B85A94" w:rsidRPr="00312168" w:rsidRDefault="00B85A94" w:rsidP="00B85A94">
            <w:pPr>
              <w:rPr>
                <w:bCs/>
                <w:lang w:eastAsia="en-AU"/>
              </w:rPr>
            </w:pPr>
          </w:p>
        </w:tc>
      </w:tr>
    </w:tbl>
    <w:p w14:paraId="3B62DE63" w14:textId="77777777" w:rsidR="00B85A94" w:rsidRPr="00312168" w:rsidRDefault="00B85A94" w:rsidP="00B85A94">
      <w:pPr>
        <w:rPr>
          <w:rFonts w:cs="Arial"/>
          <w:sz w:val="20"/>
          <w:szCs w:val="20"/>
          <w:lang w:eastAsia="en-AU"/>
        </w:rPr>
      </w:pPr>
    </w:p>
    <w:p w14:paraId="5AFA4D30" w14:textId="21937D0F" w:rsidR="00B85A94" w:rsidRDefault="00B85A94" w:rsidP="00B85A94">
      <w:pPr>
        <w:pStyle w:val="Heading2"/>
      </w:pPr>
      <w:r>
        <w:t>Step Three- Briefing Counsel for Trial</w:t>
      </w:r>
    </w:p>
    <w:tbl>
      <w:tblPr>
        <w:tblStyle w:val="TableGrid"/>
        <w:tblW w:w="0" w:type="auto"/>
        <w:tblLook w:val="04A0" w:firstRow="1" w:lastRow="0" w:firstColumn="1" w:lastColumn="0" w:noHBand="0" w:noVBand="1"/>
      </w:tblPr>
      <w:tblGrid>
        <w:gridCol w:w="7567"/>
        <w:gridCol w:w="2515"/>
      </w:tblGrid>
      <w:tr w:rsidR="00B85A94" w:rsidRPr="00EE589F" w14:paraId="159BD14F" w14:textId="77777777" w:rsidTr="00B85A94">
        <w:trPr>
          <w:cantSplit/>
          <w:tblHeader/>
        </w:trPr>
        <w:tc>
          <w:tcPr>
            <w:tcW w:w="7567" w:type="dxa"/>
            <w:shd w:val="clear" w:color="auto" w:fill="CED3DC"/>
          </w:tcPr>
          <w:p w14:paraId="4F700061" w14:textId="77777777" w:rsidR="00B85A94" w:rsidRPr="00EE589F" w:rsidRDefault="00B85A94" w:rsidP="00B85A94">
            <w:pPr>
              <w:spacing w:before="0"/>
              <w:rPr>
                <w:b/>
                <w:sz w:val="22"/>
                <w:lang w:eastAsia="en-AU"/>
              </w:rPr>
            </w:pPr>
            <w:r w:rsidRPr="00FD4D3D">
              <w:rPr>
                <w:b/>
                <w:sz w:val="24"/>
                <w:szCs w:val="28"/>
                <w:lang w:eastAsia="en-AU"/>
              </w:rPr>
              <w:t>Task</w:t>
            </w:r>
          </w:p>
        </w:tc>
        <w:tc>
          <w:tcPr>
            <w:tcW w:w="2515" w:type="dxa"/>
            <w:shd w:val="clear" w:color="auto" w:fill="CED3DC"/>
          </w:tcPr>
          <w:p w14:paraId="16CB7031" w14:textId="77777777" w:rsidR="00B85A94" w:rsidRPr="00EE589F" w:rsidRDefault="00B85A94" w:rsidP="00B85A94">
            <w:pPr>
              <w:spacing w:before="0"/>
              <w:rPr>
                <w:b/>
                <w:sz w:val="22"/>
                <w:lang w:eastAsia="en-AU"/>
              </w:rPr>
            </w:pPr>
            <w:r w:rsidRPr="00C15608">
              <w:rPr>
                <w:rFonts w:cs="Arial"/>
                <w:b/>
                <w:sz w:val="24"/>
              </w:rPr>
              <w:t>Details/Date Done</w:t>
            </w:r>
          </w:p>
        </w:tc>
      </w:tr>
      <w:tr w:rsidR="00B85A94" w:rsidRPr="000C740C" w14:paraId="65B07799" w14:textId="77777777" w:rsidTr="00B85A94">
        <w:trPr>
          <w:cantSplit/>
        </w:trPr>
        <w:tc>
          <w:tcPr>
            <w:tcW w:w="7567" w:type="dxa"/>
            <w:shd w:val="clear" w:color="auto" w:fill="auto"/>
          </w:tcPr>
          <w:p w14:paraId="15B97E72" w14:textId="77777777" w:rsidR="00B85A94" w:rsidRPr="000C740C" w:rsidRDefault="00B85A94" w:rsidP="00B85A94">
            <w:pPr>
              <w:rPr>
                <w:szCs w:val="20"/>
                <w:lang w:eastAsia="en-AU"/>
              </w:rPr>
            </w:pPr>
            <w:r w:rsidRPr="00722C26">
              <w:rPr>
                <w:lang w:eastAsia="en-AU"/>
              </w:rPr>
              <w:t>At the conclusion of the committal proceedings, wherever possible that counsel briefed at committal, whether a Public Defender or private counsel, will continue to be briefed for the trial and or sentence proceedings</w:t>
            </w:r>
          </w:p>
        </w:tc>
        <w:tc>
          <w:tcPr>
            <w:tcW w:w="2515" w:type="dxa"/>
            <w:shd w:val="clear" w:color="auto" w:fill="auto"/>
          </w:tcPr>
          <w:p w14:paraId="08349E7B" w14:textId="77777777" w:rsidR="00B85A94" w:rsidRPr="000C740C" w:rsidRDefault="00B85A94" w:rsidP="00B85A94">
            <w:pPr>
              <w:rPr>
                <w:bCs/>
                <w:szCs w:val="20"/>
                <w:lang w:eastAsia="en-AU"/>
              </w:rPr>
            </w:pPr>
          </w:p>
        </w:tc>
      </w:tr>
      <w:tr w:rsidR="00B85A94" w:rsidRPr="000C740C" w14:paraId="09E9AF98" w14:textId="77777777" w:rsidTr="00B85A94">
        <w:trPr>
          <w:cantSplit/>
        </w:trPr>
        <w:tc>
          <w:tcPr>
            <w:tcW w:w="7567" w:type="dxa"/>
            <w:shd w:val="clear" w:color="auto" w:fill="auto"/>
          </w:tcPr>
          <w:p w14:paraId="3DE91B26" w14:textId="77777777" w:rsidR="00B85A94" w:rsidRPr="000C740C" w:rsidRDefault="00B85A94" w:rsidP="00B85A94">
            <w:pPr>
              <w:rPr>
                <w:szCs w:val="20"/>
                <w:lang w:eastAsia="en-AU"/>
              </w:rPr>
            </w:pPr>
            <w:r>
              <w:t>Ensure that Counsel is briefed prior to the arraignment</w:t>
            </w:r>
          </w:p>
        </w:tc>
        <w:tc>
          <w:tcPr>
            <w:tcW w:w="2515" w:type="dxa"/>
            <w:shd w:val="clear" w:color="auto" w:fill="auto"/>
          </w:tcPr>
          <w:p w14:paraId="32C3503B" w14:textId="77777777" w:rsidR="00B85A94" w:rsidRPr="000C740C" w:rsidRDefault="00B85A94" w:rsidP="00B85A94">
            <w:pPr>
              <w:rPr>
                <w:bCs/>
                <w:szCs w:val="20"/>
                <w:lang w:eastAsia="en-AU"/>
              </w:rPr>
            </w:pPr>
          </w:p>
        </w:tc>
      </w:tr>
      <w:tr w:rsidR="00B85A94" w:rsidRPr="000C740C" w14:paraId="3114C21E" w14:textId="77777777" w:rsidTr="00B85A94">
        <w:trPr>
          <w:cantSplit/>
        </w:trPr>
        <w:tc>
          <w:tcPr>
            <w:tcW w:w="7567" w:type="dxa"/>
            <w:shd w:val="clear" w:color="auto" w:fill="auto"/>
          </w:tcPr>
          <w:p w14:paraId="65020A9F" w14:textId="77777777" w:rsidR="00B85A94" w:rsidRPr="000C740C" w:rsidRDefault="00B85A94" w:rsidP="00B85A94">
            <w:pPr>
              <w:spacing w:before="0"/>
              <w:rPr>
                <w:bCs/>
                <w:szCs w:val="20"/>
                <w:lang w:eastAsia="en-AU"/>
              </w:rPr>
            </w:pPr>
            <w:r>
              <w:rPr>
                <w:iCs/>
                <w:szCs w:val="20"/>
                <w:lang w:eastAsia="en-AU"/>
              </w:rPr>
              <w:t>If the lawyer was not assigned the matter for the committal proceedings, or if Counsel was not briefed at the committal, c</w:t>
            </w:r>
            <w:r w:rsidRPr="000C740C">
              <w:rPr>
                <w:szCs w:val="20"/>
                <w:lang w:eastAsia="en-AU"/>
              </w:rPr>
              <w:t>ontact the Clerk of Chambers immediately following receipt of the grant letter to ascertain the availability of a Public Defender</w:t>
            </w:r>
          </w:p>
        </w:tc>
        <w:tc>
          <w:tcPr>
            <w:tcW w:w="2515" w:type="dxa"/>
            <w:shd w:val="clear" w:color="auto" w:fill="auto"/>
          </w:tcPr>
          <w:p w14:paraId="1A5E5CA4" w14:textId="77777777" w:rsidR="00B85A94" w:rsidRPr="000C740C" w:rsidRDefault="00B85A94" w:rsidP="00B85A94">
            <w:pPr>
              <w:spacing w:before="0"/>
              <w:rPr>
                <w:bCs/>
                <w:szCs w:val="20"/>
                <w:lang w:eastAsia="en-AU"/>
              </w:rPr>
            </w:pPr>
          </w:p>
        </w:tc>
      </w:tr>
      <w:tr w:rsidR="00B85A94" w:rsidRPr="000C740C" w14:paraId="4AECA3A1" w14:textId="77777777" w:rsidTr="00B85A94">
        <w:trPr>
          <w:cantSplit/>
        </w:trPr>
        <w:tc>
          <w:tcPr>
            <w:tcW w:w="7567" w:type="dxa"/>
            <w:shd w:val="clear" w:color="auto" w:fill="auto"/>
          </w:tcPr>
          <w:p w14:paraId="0467B7C4" w14:textId="041BE10F" w:rsidR="00B85A94" w:rsidRDefault="00B85A94" w:rsidP="00B85A94">
            <w:pPr>
              <w:rPr>
                <w:iCs/>
                <w:szCs w:val="20"/>
                <w:lang w:eastAsia="en-AU"/>
              </w:rPr>
            </w:pPr>
            <w:r>
              <w:t xml:space="preserve">If a Public Defender is not available, retain a copy of the Non-acceptance of Brief Form on the file and </w:t>
            </w:r>
            <w:r w:rsidRPr="00BE6536">
              <w:t xml:space="preserve">brief private Junior Counsel on the </w:t>
            </w:r>
            <w:r>
              <w:rPr>
                <w:szCs w:val="20"/>
              </w:rPr>
              <w:t>Complex Criminal Barrister Panel</w:t>
            </w:r>
          </w:p>
        </w:tc>
        <w:tc>
          <w:tcPr>
            <w:tcW w:w="2515" w:type="dxa"/>
            <w:shd w:val="clear" w:color="auto" w:fill="auto"/>
          </w:tcPr>
          <w:p w14:paraId="1A019CE4" w14:textId="77777777" w:rsidR="00B85A94" w:rsidRPr="000C740C" w:rsidRDefault="00B85A94" w:rsidP="00B85A94">
            <w:pPr>
              <w:rPr>
                <w:bCs/>
                <w:szCs w:val="20"/>
                <w:lang w:eastAsia="en-AU"/>
              </w:rPr>
            </w:pPr>
          </w:p>
        </w:tc>
      </w:tr>
      <w:tr w:rsidR="00B85A94" w:rsidRPr="00EE589F" w14:paraId="4EB61F4D" w14:textId="77777777" w:rsidTr="00B85A94">
        <w:trPr>
          <w:cantSplit/>
        </w:trPr>
        <w:tc>
          <w:tcPr>
            <w:tcW w:w="7567" w:type="dxa"/>
            <w:shd w:val="clear" w:color="auto" w:fill="auto"/>
          </w:tcPr>
          <w:p w14:paraId="734E384B" w14:textId="77777777" w:rsidR="00B85A94" w:rsidRDefault="00B85A94" w:rsidP="00B85A94">
            <w:pPr>
              <w:rPr>
                <w:lang w:eastAsia="en-AU"/>
              </w:rPr>
            </w:pPr>
            <w:r>
              <w:rPr>
                <w:lang w:eastAsia="en-AU"/>
              </w:rPr>
              <w:t>Promptly provide briefs and instructions to Counsel in writing, including where practicable the following legible documents:</w:t>
            </w:r>
          </w:p>
          <w:p w14:paraId="1AD2892A" w14:textId="486C50B1" w:rsidR="00B85A94" w:rsidRDefault="00837946" w:rsidP="00B85A94">
            <w:pPr>
              <w:rPr>
                <w:lang w:eastAsia="en-AU"/>
              </w:rPr>
            </w:pPr>
            <w:r>
              <w:rPr>
                <w:lang w:eastAsia="en-AU"/>
              </w:rPr>
              <w:t>(</w:t>
            </w:r>
            <w:proofErr w:type="spellStart"/>
            <w:r w:rsidR="00B85A94">
              <w:rPr>
                <w:lang w:eastAsia="en-AU"/>
              </w:rPr>
              <w:t>i</w:t>
            </w:r>
            <w:proofErr w:type="spellEnd"/>
            <w:r w:rsidR="00B85A94">
              <w:rPr>
                <w:lang w:eastAsia="en-AU"/>
              </w:rPr>
              <w:t xml:space="preserve">) A back sheet; </w:t>
            </w:r>
          </w:p>
          <w:p w14:paraId="19E4C3BC" w14:textId="77777777" w:rsidR="00B85A94" w:rsidRDefault="00B85A94" w:rsidP="00B85A94">
            <w:pPr>
              <w:rPr>
                <w:lang w:eastAsia="en-AU"/>
              </w:rPr>
            </w:pPr>
            <w:r>
              <w:rPr>
                <w:lang w:eastAsia="en-AU"/>
              </w:rPr>
              <w:t xml:space="preserve">(ii) an index of documents contained in the brief; </w:t>
            </w:r>
          </w:p>
          <w:p w14:paraId="7835D4F7" w14:textId="77777777" w:rsidR="00B85A94" w:rsidRDefault="00B85A94" w:rsidP="00B85A94">
            <w:pPr>
              <w:rPr>
                <w:lang w:eastAsia="en-AU"/>
              </w:rPr>
            </w:pPr>
            <w:r>
              <w:rPr>
                <w:lang w:eastAsia="en-AU"/>
              </w:rPr>
              <w:t xml:space="preserve">(iii) observations on the facts to Counsel sufficient to assist Counsel in appreciating the issues, and the background of the matter; </w:t>
            </w:r>
          </w:p>
          <w:p w14:paraId="4438077C" w14:textId="77777777" w:rsidR="00B85A94" w:rsidRDefault="00B85A94" w:rsidP="00B85A94">
            <w:pPr>
              <w:rPr>
                <w:lang w:eastAsia="en-AU"/>
              </w:rPr>
            </w:pPr>
            <w:r>
              <w:rPr>
                <w:lang w:eastAsia="en-AU"/>
              </w:rPr>
              <w:t xml:space="preserve">(iv) such other observations as the lawyer may regard as being useful to Counsel; </w:t>
            </w:r>
          </w:p>
          <w:p w14:paraId="3483EE59" w14:textId="77777777" w:rsidR="00B85A94" w:rsidRDefault="00B85A94" w:rsidP="00B85A94">
            <w:pPr>
              <w:rPr>
                <w:lang w:eastAsia="en-AU"/>
              </w:rPr>
            </w:pPr>
            <w:r>
              <w:rPr>
                <w:lang w:eastAsia="en-AU"/>
              </w:rPr>
              <w:t xml:space="preserve">(v) a copy of the charge certificate; </w:t>
            </w:r>
          </w:p>
          <w:p w14:paraId="445B9F0E" w14:textId="77777777" w:rsidR="00B85A94" w:rsidRDefault="00B85A94" w:rsidP="00B85A94">
            <w:pPr>
              <w:rPr>
                <w:lang w:eastAsia="en-AU"/>
              </w:rPr>
            </w:pPr>
            <w:r>
              <w:rPr>
                <w:lang w:eastAsia="en-AU"/>
              </w:rPr>
              <w:t>(vi) client’s instructions;</w:t>
            </w:r>
          </w:p>
          <w:p w14:paraId="09F1A3F2" w14:textId="77777777" w:rsidR="00B85A94" w:rsidRDefault="00B85A94" w:rsidP="00B85A94">
            <w:pPr>
              <w:pStyle w:val="ListParagraph"/>
              <w:rPr>
                <w:lang w:eastAsia="en-AU"/>
              </w:rPr>
            </w:pPr>
            <w:r>
              <w:rPr>
                <w:lang w:eastAsia="en-AU"/>
              </w:rPr>
              <w:t xml:space="preserve">(vii) criminal history of the client; </w:t>
            </w:r>
          </w:p>
          <w:p w14:paraId="162B35D0" w14:textId="77777777" w:rsidR="00B85A94" w:rsidRDefault="00B85A94" w:rsidP="00B85A94">
            <w:pPr>
              <w:pStyle w:val="ListParagraph"/>
              <w:rPr>
                <w:lang w:eastAsia="en-AU"/>
              </w:rPr>
            </w:pPr>
            <w:r>
              <w:rPr>
                <w:lang w:eastAsia="en-AU"/>
              </w:rPr>
              <w:t xml:space="preserve">(viii) medical and expert reports (both Crown and defence reports); </w:t>
            </w:r>
          </w:p>
          <w:p w14:paraId="12BC1733" w14:textId="77777777" w:rsidR="00B85A94" w:rsidRDefault="00B85A94" w:rsidP="00B85A94">
            <w:pPr>
              <w:pStyle w:val="ListParagraph"/>
              <w:rPr>
                <w:lang w:eastAsia="en-AU"/>
              </w:rPr>
            </w:pPr>
            <w:r>
              <w:rPr>
                <w:lang w:eastAsia="en-AU"/>
              </w:rPr>
              <w:t xml:space="preserve">(ix) statements of Crown witnesses; </w:t>
            </w:r>
          </w:p>
          <w:p w14:paraId="54D2C090" w14:textId="77777777" w:rsidR="00B85A94" w:rsidRDefault="00B85A94" w:rsidP="00B85A94">
            <w:pPr>
              <w:pStyle w:val="ListParagraph"/>
              <w:rPr>
                <w:lang w:eastAsia="en-AU"/>
              </w:rPr>
            </w:pPr>
            <w:r>
              <w:rPr>
                <w:lang w:eastAsia="en-AU"/>
              </w:rPr>
              <w:t xml:space="preserve">(x) statements of defence witnesses; </w:t>
            </w:r>
          </w:p>
          <w:p w14:paraId="343247A1" w14:textId="77777777" w:rsidR="00B85A94" w:rsidRDefault="00B85A94" w:rsidP="00B85A94">
            <w:pPr>
              <w:pStyle w:val="ListParagraph"/>
              <w:rPr>
                <w:lang w:eastAsia="en-AU"/>
              </w:rPr>
            </w:pPr>
            <w:r>
              <w:rPr>
                <w:lang w:eastAsia="en-AU"/>
              </w:rPr>
              <w:t xml:space="preserve">(xi) transcript of Local Court proceedings; and </w:t>
            </w:r>
          </w:p>
          <w:p w14:paraId="4C51A066" w14:textId="77777777" w:rsidR="00B85A94" w:rsidRDefault="00B85A94" w:rsidP="00B85A94">
            <w:pPr>
              <w:rPr>
                <w:lang w:eastAsia="en-AU"/>
              </w:rPr>
            </w:pPr>
            <w:r>
              <w:rPr>
                <w:lang w:eastAsia="en-AU"/>
              </w:rPr>
              <w:t>(xii) copies of any subpoenas issued</w:t>
            </w:r>
          </w:p>
          <w:p w14:paraId="07F2B3DF" w14:textId="43DE7647" w:rsidR="00837946" w:rsidRPr="00EE589F" w:rsidRDefault="00837946" w:rsidP="00B85A94">
            <w:pPr>
              <w:rPr>
                <w:lang w:eastAsia="en-AU"/>
              </w:rPr>
            </w:pPr>
            <w:r>
              <w:rPr>
                <w:lang w:eastAsia="en-AU"/>
              </w:rPr>
              <w:t xml:space="preserve">(xiii) copy of the Case Conference certificate </w:t>
            </w:r>
          </w:p>
        </w:tc>
        <w:tc>
          <w:tcPr>
            <w:tcW w:w="2515" w:type="dxa"/>
            <w:shd w:val="clear" w:color="auto" w:fill="auto"/>
          </w:tcPr>
          <w:p w14:paraId="04EB3753" w14:textId="77777777" w:rsidR="00B85A94" w:rsidRPr="00EE589F" w:rsidRDefault="00B85A94" w:rsidP="00B85A94">
            <w:pPr>
              <w:rPr>
                <w:bCs/>
                <w:lang w:eastAsia="en-AU"/>
              </w:rPr>
            </w:pPr>
          </w:p>
        </w:tc>
      </w:tr>
      <w:tr w:rsidR="00B85A94" w:rsidRPr="00EE589F" w14:paraId="100B6E93" w14:textId="77777777" w:rsidTr="00B85A94">
        <w:trPr>
          <w:cantSplit/>
        </w:trPr>
        <w:tc>
          <w:tcPr>
            <w:tcW w:w="7567" w:type="dxa"/>
            <w:shd w:val="clear" w:color="auto" w:fill="auto"/>
          </w:tcPr>
          <w:p w14:paraId="3BDBB6FF" w14:textId="77777777" w:rsidR="00B85A94" w:rsidRDefault="00B85A94" w:rsidP="00B85A94">
            <w:pPr>
              <w:rPr>
                <w:lang w:eastAsia="en-AU"/>
              </w:rPr>
            </w:pPr>
            <w:r w:rsidRPr="0003504B">
              <w:rPr>
                <w:rFonts w:eastAsiaTheme="minorHAnsi"/>
                <w:color w:val="000000"/>
              </w:rPr>
              <w:t>Ensure that the original brief along with any additional material served throughout the proceedings are sent to Counsel as soon as they are received</w:t>
            </w:r>
          </w:p>
        </w:tc>
        <w:tc>
          <w:tcPr>
            <w:tcW w:w="2515" w:type="dxa"/>
            <w:shd w:val="clear" w:color="auto" w:fill="auto"/>
          </w:tcPr>
          <w:p w14:paraId="77082F4C" w14:textId="77777777" w:rsidR="00B85A94" w:rsidRPr="00EE589F" w:rsidRDefault="00B85A94" w:rsidP="00B85A94">
            <w:pPr>
              <w:rPr>
                <w:bCs/>
                <w:lang w:eastAsia="en-AU"/>
              </w:rPr>
            </w:pPr>
          </w:p>
        </w:tc>
      </w:tr>
      <w:tr w:rsidR="00B85A94" w:rsidRPr="00EE589F" w14:paraId="4C250140" w14:textId="77777777" w:rsidTr="00B85A94">
        <w:trPr>
          <w:cantSplit/>
        </w:trPr>
        <w:tc>
          <w:tcPr>
            <w:tcW w:w="7567" w:type="dxa"/>
            <w:shd w:val="clear" w:color="auto" w:fill="auto"/>
          </w:tcPr>
          <w:p w14:paraId="219DA98A" w14:textId="77777777" w:rsidR="00B85A94" w:rsidRPr="0003504B" w:rsidRDefault="00B85A94" w:rsidP="00B85A94">
            <w:pPr>
              <w:rPr>
                <w:rFonts w:eastAsiaTheme="minorHAnsi"/>
                <w:color w:val="000000"/>
              </w:rPr>
            </w:pPr>
            <w:r w:rsidRPr="001F6C96">
              <w:rPr>
                <w:bCs/>
                <w:szCs w:val="20"/>
                <w:lang w:eastAsia="en-AU"/>
              </w:rPr>
              <w:t>Ensure Counsel advises the client as to the benefits of an early plea pursuant to s</w:t>
            </w:r>
            <w:r>
              <w:rPr>
                <w:bCs/>
                <w:szCs w:val="20"/>
                <w:lang w:eastAsia="en-AU"/>
              </w:rPr>
              <w:t xml:space="preserve"> </w:t>
            </w:r>
            <w:r w:rsidRPr="001F6C96">
              <w:rPr>
                <w:bCs/>
                <w:szCs w:val="20"/>
                <w:lang w:eastAsia="en-AU"/>
              </w:rPr>
              <w:t xml:space="preserve">22 of </w:t>
            </w:r>
            <w:r w:rsidRPr="00A3654A">
              <w:rPr>
                <w:bCs/>
                <w:i/>
                <w:iCs/>
                <w:szCs w:val="20"/>
                <w:lang w:eastAsia="en-AU"/>
              </w:rPr>
              <w:t>Crimes Sentencing Procedure Act 1999</w:t>
            </w:r>
          </w:p>
        </w:tc>
        <w:tc>
          <w:tcPr>
            <w:tcW w:w="2515" w:type="dxa"/>
            <w:shd w:val="clear" w:color="auto" w:fill="auto"/>
          </w:tcPr>
          <w:p w14:paraId="387DC616" w14:textId="77777777" w:rsidR="00B85A94" w:rsidRPr="00EE589F" w:rsidRDefault="00B85A94" w:rsidP="00B85A94">
            <w:pPr>
              <w:rPr>
                <w:bCs/>
                <w:lang w:eastAsia="en-AU"/>
              </w:rPr>
            </w:pPr>
          </w:p>
        </w:tc>
      </w:tr>
      <w:tr w:rsidR="00B85A94" w:rsidRPr="00EE589F" w14:paraId="6D065479" w14:textId="77777777" w:rsidTr="00B85A94">
        <w:trPr>
          <w:cantSplit/>
        </w:trPr>
        <w:tc>
          <w:tcPr>
            <w:tcW w:w="7567" w:type="dxa"/>
            <w:shd w:val="clear" w:color="auto" w:fill="auto"/>
          </w:tcPr>
          <w:p w14:paraId="42ADC420" w14:textId="77777777" w:rsidR="00B85A94" w:rsidRDefault="00B85A94" w:rsidP="00B85A94">
            <w:pPr>
              <w:rPr>
                <w:lang w:eastAsia="en-AU"/>
              </w:rPr>
            </w:pPr>
            <w:r w:rsidRPr="0003504B">
              <w:rPr>
                <w:rFonts w:eastAsiaTheme="minorHAnsi" w:cs="Arial"/>
                <w:color w:val="000000"/>
                <w:szCs w:val="22"/>
              </w:rPr>
              <w:t>Promptly reassign the Grants Online invoice for Counsel</w:t>
            </w:r>
            <w:r>
              <w:rPr>
                <w:rFonts w:eastAsiaTheme="minorHAnsi" w:cs="Arial"/>
                <w:color w:val="000000"/>
                <w:szCs w:val="22"/>
              </w:rPr>
              <w:t>’</w:t>
            </w:r>
            <w:r w:rsidRPr="0003504B">
              <w:rPr>
                <w:rFonts w:eastAsiaTheme="minorHAnsi" w:cs="Arial"/>
                <w:color w:val="000000"/>
                <w:szCs w:val="22"/>
              </w:rPr>
              <w:t>s fees to Counsel, to enable Counsel to claim his or her fees directly from Legal Aid NSW</w:t>
            </w:r>
          </w:p>
        </w:tc>
        <w:tc>
          <w:tcPr>
            <w:tcW w:w="2515" w:type="dxa"/>
            <w:shd w:val="clear" w:color="auto" w:fill="auto"/>
          </w:tcPr>
          <w:p w14:paraId="1F49CB3B" w14:textId="77777777" w:rsidR="00B85A94" w:rsidRPr="00EE589F" w:rsidRDefault="00B85A94" w:rsidP="00B85A94">
            <w:pPr>
              <w:rPr>
                <w:bCs/>
                <w:lang w:eastAsia="en-AU"/>
              </w:rPr>
            </w:pPr>
          </w:p>
        </w:tc>
      </w:tr>
    </w:tbl>
    <w:p w14:paraId="26E38F15" w14:textId="3231624C" w:rsidR="00B85A94" w:rsidRDefault="00B85A94" w:rsidP="00B85A94">
      <w:pPr>
        <w:pStyle w:val="H2abovecontents"/>
      </w:pPr>
      <w:r>
        <w:t>Step Four- Court Appearances</w:t>
      </w:r>
    </w:p>
    <w:tbl>
      <w:tblPr>
        <w:tblStyle w:val="TableGrid"/>
        <w:tblW w:w="0" w:type="auto"/>
        <w:tblLook w:val="04A0" w:firstRow="1" w:lastRow="0" w:firstColumn="1" w:lastColumn="0" w:noHBand="0" w:noVBand="1"/>
      </w:tblPr>
      <w:tblGrid>
        <w:gridCol w:w="7567"/>
        <w:gridCol w:w="2515"/>
      </w:tblGrid>
      <w:tr w:rsidR="00B85A94" w:rsidRPr="00312168" w14:paraId="48B06DD7" w14:textId="77777777" w:rsidTr="00B85A94">
        <w:trPr>
          <w:cantSplit/>
          <w:tblHeader/>
        </w:trPr>
        <w:tc>
          <w:tcPr>
            <w:tcW w:w="7567" w:type="dxa"/>
            <w:shd w:val="clear" w:color="auto" w:fill="CED3DC"/>
          </w:tcPr>
          <w:p w14:paraId="02F4EC7A" w14:textId="77777777" w:rsidR="00B85A94" w:rsidRPr="00312168" w:rsidRDefault="00B85A94" w:rsidP="00B85A94">
            <w:pPr>
              <w:spacing w:before="0"/>
              <w:rPr>
                <w:b/>
                <w:sz w:val="22"/>
                <w:lang w:eastAsia="en-AU"/>
              </w:rPr>
            </w:pPr>
            <w:r w:rsidRPr="00FD4D3D">
              <w:rPr>
                <w:b/>
                <w:sz w:val="24"/>
                <w:szCs w:val="28"/>
                <w:lang w:eastAsia="en-AU"/>
              </w:rPr>
              <w:t>Task</w:t>
            </w:r>
          </w:p>
        </w:tc>
        <w:tc>
          <w:tcPr>
            <w:tcW w:w="2515" w:type="dxa"/>
            <w:shd w:val="clear" w:color="auto" w:fill="CED3DC"/>
          </w:tcPr>
          <w:p w14:paraId="0920C19E" w14:textId="77777777" w:rsidR="00B85A94" w:rsidRPr="00312168" w:rsidRDefault="00B85A94" w:rsidP="00B85A94">
            <w:pPr>
              <w:spacing w:before="0" w:line="240" w:lineRule="auto"/>
              <w:contextualSpacing/>
              <w:jc w:val="center"/>
              <w:rPr>
                <w:b/>
                <w:sz w:val="22"/>
                <w:lang w:eastAsia="en-AU"/>
              </w:rPr>
            </w:pPr>
            <w:r w:rsidRPr="00C15608">
              <w:rPr>
                <w:rFonts w:cs="Arial"/>
                <w:b/>
                <w:sz w:val="24"/>
              </w:rPr>
              <w:t>Details/Date Done</w:t>
            </w:r>
          </w:p>
        </w:tc>
      </w:tr>
      <w:tr w:rsidR="00B85A94" w:rsidRPr="00312168" w14:paraId="5272C0D4" w14:textId="77777777" w:rsidTr="00B85A94">
        <w:trPr>
          <w:cantSplit/>
        </w:trPr>
        <w:tc>
          <w:tcPr>
            <w:tcW w:w="7567" w:type="dxa"/>
            <w:shd w:val="clear" w:color="auto" w:fill="auto"/>
          </w:tcPr>
          <w:p w14:paraId="3372BEB8" w14:textId="49F24BF8" w:rsidR="00B85A94" w:rsidRDefault="00B85A94" w:rsidP="00B85A94">
            <w:pPr>
              <w:autoSpaceDE w:val="0"/>
              <w:autoSpaceDN w:val="0"/>
              <w:adjustRightInd w:val="0"/>
              <w:spacing w:after="0" w:line="360" w:lineRule="auto"/>
              <w:rPr>
                <w:bCs/>
                <w:szCs w:val="20"/>
                <w:lang w:eastAsia="en-AU"/>
              </w:rPr>
            </w:pPr>
            <w:r>
              <w:rPr>
                <w:bCs/>
                <w:szCs w:val="20"/>
                <w:lang w:eastAsia="en-AU"/>
              </w:rPr>
              <w:t>Comply with any relevant Practice Not</w:t>
            </w:r>
            <w:r w:rsidR="00837946">
              <w:rPr>
                <w:bCs/>
                <w:szCs w:val="20"/>
                <w:lang w:eastAsia="en-AU"/>
              </w:rPr>
              <w:t>es</w:t>
            </w:r>
            <w:r>
              <w:rPr>
                <w:bCs/>
                <w:szCs w:val="20"/>
                <w:lang w:eastAsia="en-AU"/>
              </w:rPr>
              <w:t xml:space="preserve"> </w:t>
            </w:r>
          </w:p>
        </w:tc>
        <w:tc>
          <w:tcPr>
            <w:tcW w:w="2515" w:type="dxa"/>
            <w:shd w:val="clear" w:color="auto" w:fill="auto"/>
          </w:tcPr>
          <w:p w14:paraId="540B596E" w14:textId="77777777" w:rsidR="00B85A94" w:rsidRPr="00312168" w:rsidRDefault="00B85A94" w:rsidP="00B85A94">
            <w:pPr>
              <w:rPr>
                <w:bCs/>
                <w:lang w:eastAsia="en-AU"/>
              </w:rPr>
            </w:pPr>
          </w:p>
        </w:tc>
      </w:tr>
      <w:tr w:rsidR="00B85A94" w:rsidRPr="00312168" w14:paraId="5621F3AD" w14:textId="77777777" w:rsidTr="00B85A94">
        <w:trPr>
          <w:cantSplit/>
        </w:trPr>
        <w:tc>
          <w:tcPr>
            <w:tcW w:w="7567" w:type="dxa"/>
            <w:shd w:val="clear" w:color="auto" w:fill="auto"/>
          </w:tcPr>
          <w:p w14:paraId="51E31999" w14:textId="77777777" w:rsidR="00A529E6" w:rsidRDefault="00B85A94" w:rsidP="00A529E6">
            <w:pPr>
              <w:autoSpaceDE w:val="0"/>
              <w:autoSpaceDN w:val="0"/>
              <w:adjustRightInd w:val="0"/>
              <w:spacing w:after="0" w:line="360" w:lineRule="auto"/>
              <w:rPr>
                <w:bCs/>
                <w:szCs w:val="20"/>
                <w:lang w:eastAsia="en-AU"/>
              </w:rPr>
            </w:pPr>
            <w:r>
              <w:rPr>
                <w:bCs/>
                <w:szCs w:val="20"/>
                <w:lang w:eastAsia="en-AU"/>
              </w:rPr>
              <w:t>Ensure that</w:t>
            </w:r>
            <w:r w:rsidR="00A529E6">
              <w:rPr>
                <w:bCs/>
                <w:szCs w:val="20"/>
                <w:lang w:eastAsia="en-AU"/>
              </w:rPr>
              <w:t>:</w:t>
            </w:r>
          </w:p>
          <w:p w14:paraId="270FBEB9" w14:textId="77777777" w:rsidR="00A529E6" w:rsidRPr="00A529E6" w:rsidRDefault="00A529E6" w:rsidP="00A529E6">
            <w:pPr>
              <w:pStyle w:val="ListParagraph"/>
              <w:numPr>
                <w:ilvl w:val="0"/>
                <w:numId w:val="15"/>
              </w:numPr>
              <w:rPr>
                <w:bCs/>
                <w:szCs w:val="20"/>
                <w:lang w:eastAsia="en-AU"/>
              </w:rPr>
            </w:pPr>
            <w:r>
              <w:rPr>
                <w:lang w:eastAsia="en-AU"/>
              </w:rPr>
              <w:t xml:space="preserve">You retain </w:t>
            </w:r>
            <w:r w:rsidRPr="003E3D3E">
              <w:rPr>
                <w:lang w:eastAsia="en-AU"/>
              </w:rPr>
              <w:t>personal control over the conduct of the case, including responsibility for making forensic decisions such as the number and nature of witnesses to be called or cross examined</w:t>
            </w:r>
          </w:p>
          <w:p w14:paraId="2E1FB045" w14:textId="77777777" w:rsidR="00A529E6" w:rsidRPr="00A529E6" w:rsidRDefault="00A529E6" w:rsidP="00A529E6">
            <w:pPr>
              <w:pStyle w:val="ListParagraph"/>
              <w:numPr>
                <w:ilvl w:val="0"/>
                <w:numId w:val="15"/>
              </w:numPr>
              <w:rPr>
                <w:bCs/>
                <w:szCs w:val="20"/>
                <w:lang w:eastAsia="en-AU"/>
              </w:rPr>
            </w:pPr>
            <w:r w:rsidRPr="003E3D3E">
              <w:rPr>
                <w:lang w:eastAsia="en-AU"/>
              </w:rPr>
              <w:t>The client and the court are not disadvantaged by the</w:t>
            </w:r>
            <w:r>
              <w:rPr>
                <w:lang w:eastAsia="en-AU"/>
              </w:rPr>
              <w:t xml:space="preserve"> appearance of another lawyer or agent </w:t>
            </w:r>
          </w:p>
          <w:p w14:paraId="2781918C" w14:textId="437D6FDB" w:rsidR="00B85A94" w:rsidRPr="00A529E6" w:rsidRDefault="00A529E6" w:rsidP="00A529E6">
            <w:pPr>
              <w:pStyle w:val="ListParagraph"/>
              <w:numPr>
                <w:ilvl w:val="0"/>
                <w:numId w:val="27"/>
              </w:numPr>
              <w:rPr>
                <w:lang w:eastAsia="en-AU"/>
              </w:rPr>
            </w:pPr>
            <w:r>
              <w:rPr>
                <w:lang w:eastAsia="en-AU"/>
              </w:rPr>
              <w:t xml:space="preserve">You </w:t>
            </w:r>
            <w:r w:rsidRPr="0020343D">
              <w:rPr>
                <w:lang w:eastAsia="en-AU"/>
              </w:rPr>
              <w:t>maintain a record on file of the name of any person who attends court on their behalf or as their agent, including dates and times they instructed Counsel</w:t>
            </w:r>
          </w:p>
        </w:tc>
        <w:tc>
          <w:tcPr>
            <w:tcW w:w="2515" w:type="dxa"/>
            <w:shd w:val="clear" w:color="auto" w:fill="auto"/>
          </w:tcPr>
          <w:p w14:paraId="30B97749" w14:textId="77777777" w:rsidR="00B85A94" w:rsidRPr="00312168" w:rsidRDefault="00B85A94" w:rsidP="00B85A94">
            <w:pPr>
              <w:spacing w:before="0"/>
              <w:rPr>
                <w:bCs/>
                <w:sz w:val="22"/>
                <w:lang w:eastAsia="en-AU"/>
              </w:rPr>
            </w:pPr>
          </w:p>
        </w:tc>
      </w:tr>
    </w:tbl>
    <w:p w14:paraId="373A0FEA" w14:textId="77777777" w:rsidR="00B85A94" w:rsidRDefault="00B85A94" w:rsidP="00B85A94">
      <w:pPr>
        <w:rPr>
          <w:lang w:eastAsia="en-AU"/>
        </w:rPr>
      </w:pPr>
    </w:p>
    <w:p w14:paraId="4981469E" w14:textId="2B94B9C7" w:rsidR="00B85A94" w:rsidRDefault="00B85A94" w:rsidP="00B85A94">
      <w:pPr>
        <w:pStyle w:val="H2abovecontents"/>
      </w:pPr>
      <w:r>
        <w:t>Step Five- Instructing Counsel at Trial</w:t>
      </w:r>
    </w:p>
    <w:tbl>
      <w:tblPr>
        <w:tblStyle w:val="TableGrid"/>
        <w:tblW w:w="0" w:type="auto"/>
        <w:tblLook w:val="04A0" w:firstRow="1" w:lastRow="0" w:firstColumn="1" w:lastColumn="0" w:noHBand="0" w:noVBand="1"/>
      </w:tblPr>
      <w:tblGrid>
        <w:gridCol w:w="7567"/>
        <w:gridCol w:w="2515"/>
      </w:tblGrid>
      <w:tr w:rsidR="00B85A94" w:rsidRPr="00312168" w14:paraId="5E777A0E" w14:textId="77777777" w:rsidTr="00B85A94">
        <w:trPr>
          <w:cantSplit/>
          <w:tblHeader/>
        </w:trPr>
        <w:tc>
          <w:tcPr>
            <w:tcW w:w="7567" w:type="dxa"/>
            <w:shd w:val="clear" w:color="auto" w:fill="CED3DC"/>
          </w:tcPr>
          <w:p w14:paraId="7F7F0797" w14:textId="77777777" w:rsidR="00B85A94" w:rsidRPr="00312168" w:rsidRDefault="00B85A94" w:rsidP="00B85A94">
            <w:pPr>
              <w:spacing w:before="0"/>
              <w:rPr>
                <w:b/>
                <w:sz w:val="22"/>
                <w:lang w:eastAsia="en-AU"/>
              </w:rPr>
            </w:pPr>
            <w:r w:rsidRPr="00FD4D3D">
              <w:rPr>
                <w:b/>
                <w:sz w:val="24"/>
                <w:szCs w:val="28"/>
                <w:lang w:eastAsia="en-AU"/>
              </w:rPr>
              <w:t>Task</w:t>
            </w:r>
          </w:p>
        </w:tc>
        <w:tc>
          <w:tcPr>
            <w:tcW w:w="2515" w:type="dxa"/>
            <w:shd w:val="clear" w:color="auto" w:fill="CED3DC"/>
          </w:tcPr>
          <w:p w14:paraId="47533726" w14:textId="77777777" w:rsidR="00B85A94" w:rsidRPr="00312168" w:rsidRDefault="00B85A94" w:rsidP="00B85A94">
            <w:pPr>
              <w:spacing w:before="0" w:line="240" w:lineRule="auto"/>
              <w:contextualSpacing/>
              <w:jc w:val="center"/>
              <w:rPr>
                <w:b/>
                <w:sz w:val="22"/>
                <w:lang w:eastAsia="en-AU"/>
              </w:rPr>
            </w:pPr>
            <w:r w:rsidRPr="00C15608">
              <w:rPr>
                <w:rFonts w:cs="Arial"/>
                <w:b/>
                <w:sz w:val="24"/>
              </w:rPr>
              <w:t>Details/Date Done</w:t>
            </w:r>
          </w:p>
        </w:tc>
      </w:tr>
      <w:tr w:rsidR="00B85A94" w:rsidRPr="00312168" w14:paraId="1B9E22C3" w14:textId="77777777" w:rsidTr="00B85A94">
        <w:trPr>
          <w:cantSplit/>
        </w:trPr>
        <w:tc>
          <w:tcPr>
            <w:tcW w:w="7567" w:type="dxa"/>
            <w:shd w:val="clear" w:color="auto" w:fill="auto"/>
          </w:tcPr>
          <w:p w14:paraId="28924F57" w14:textId="77777777" w:rsidR="00B85A94" w:rsidRPr="00312168" w:rsidRDefault="00B85A94" w:rsidP="00B85A94">
            <w:pPr>
              <w:autoSpaceDE w:val="0"/>
              <w:autoSpaceDN w:val="0"/>
              <w:adjustRightInd w:val="0"/>
              <w:spacing w:after="0" w:line="360" w:lineRule="auto"/>
              <w:rPr>
                <w:bCs/>
                <w:szCs w:val="20"/>
                <w:lang w:eastAsia="en-AU"/>
              </w:rPr>
            </w:pPr>
            <w:r w:rsidRPr="005B4F09">
              <w:rPr>
                <w:bCs/>
                <w:szCs w:val="20"/>
                <w:lang w:eastAsia="en-AU"/>
              </w:rPr>
              <w:t>Order a transcript of trial proceedings on the prescribed application. Legal Aid NSW will not fund the cost of obtaining the transcript. Lawyers can make an application to the Court Reporting Service for the transcript by way of a brief letter setting out the fact that the accused is indigent, legally aided and that a transcript is necessary to prevent procedural unfairness</w:t>
            </w:r>
          </w:p>
        </w:tc>
        <w:tc>
          <w:tcPr>
            <w:tcW w:w="2515" w:type="dxa"/>
            <w:shd w:val="clear" w:color="auto" w:fill="auto"/>
          </w:tcPr>
          <w:p w14:paraId="0FFA97CC" w14:textId="77777777" w:rsidR="00B85A94" w:rsidRPr="00312168" w:rsidRDefault="00B85A94" w:rsidP="00B85A94">
            <w:pPr>
              <w:spacing w:before="0"/>
              <w:rPr>
                <w:bCs/>
                <w:sz w:val="22"/>
                <w:lang w:eastAsia="en-AU"/>
              </w:rPr>
            </w:pPr>
          </w:p>
        </w:tc>
      </w:tr>
      <w:tr w:rsidR="00B85A94" w:rsidRPr="00312168" w14:paraId="2D002469" w14:textId="77777777" w:rsidTr="00B85A94">
        <w:trPr>
          <w:cantSplit/>
        </w:trPr>
        <w:tc>
          <w:tcPr>
            <w:tcW w:w="7567" w:type="dxa"/>
            <w:shd w:val="clear" w:color="auto" w:fill="auto"/>
          </w:tcPr>
          <w:p w14:paraId="1CA8486B" w14:textId="77777777" w:rsidR="00B85A94" w:rsidRPr="00DD539F" w:rsidRDefault="00B85A94" w:rsidP="00B85A94">
            <w:pPr>
              <w:pStyle w:val="ListParagraph"/>
              <w:rPr>
                <w:lang w:eastAsia="en-AU"/>
              </w:rPr>
            </w:pPr>
            <w:r w:rsidRPr="005B4F09">
              <w:rPr>
                <w:szCs w:val="20"/>
                <w:lang w:eastAsia="en-AU"/>
              </w:rPr>
              <w:t>Take proper notes, and record exhibits; so that those exhibits can be easily identified, when required</w:t>
            </w:r>
          </w:p>
        </w:tc>
        <w:tc>
          <w:tcPr>
            <w:tcW w:w="2515" w:type="dxa"/>
            <w:shd w:val="clear" w:color="auto" w:fill="auto"/>
          </w:tcPr>
          <w:p w14:paraId="7EEEDF79" w14:textId="77777777" w:rsidR="00B85A94" w:rsidRPr="00312168" w:rsidRDefault="00B85A94" w:rsidP="00B85A94">
            <w:pPr>
              <w:spacing w:before="0"/>
              <w:rPr>
                <w:bCs/>
                <w:sz w:val="22"/>
                <w:lang w:eastAsia="en-AU"/>
              </w:rPr>
            </w:pPr>
          </w:p>
        </w:tc>
      </w:tr>
      <w:tr w:rsidR="00B85A94" w:rsidRPr="00312168" w14:paraId="2E4C4544" w14:textId="77777777" w:rsidTr="00B85A94">
        <w:trPr>
          <w:cantSplit/>
        </w:trPr>
        <w:tc>
          <w:tcPr>
            <w:tcW w:w="7567" w:type="dxa"/>
            <w:shd w:val="clear" w:color="auto" w:fill="auto"/>
          </w:tcPr>
          <w:p w14:paraId="7981A8EE" w14:textId="77777777" w:rsidR="00B85A94" w:rsidRPr="00312168" w:rsidRDefault="00B85A94" w:rsidP="00B85A94">
            <w:pPr>
              <w:autoSpaceDE w:val="0"/>
              <w:autoSpaceDN w:val="0"/>
              <w:adjustRightInd w:val="0"/>
              <w:spacing w:after="0" w:line="360" w:lineRule="auto"/>
              <w:rPr>
                <w:bCs/>
                <w:szCs w:val="20"/>
                <w:lang w:eastAsia="en-AU"/>
              </w:rPr>
            </w:pPr>
            <w:r w:rsidRPr="005B4F09">
              <w:rPr>
                <w:bCs/>
                <w:szCs w:val="20"/>
                <w:lang w:eastAsia="en-AU"/>
              </w:rPr>
              <w:t>Provide Counsel with copies of witnesses’ statements, when Counsel is cross-examining. Arrange defence witnesses and otherwise assist counsel as required</w:t>
            </w:r>
          </w:p>
        </w:tc>
        <w:tc>
          <w:tcPr>
            <w:tcW w:w="2515" w:type="dxa"/>
            <w:shd w:val="clear" w:color="auto" w:fill="auto"/>
          </w:tcPr>
          <w:p w14:paraId="7E3ABC07" w14:textId="77777777" w:rsidR="00B85A94" w:rsidRPr="00312168" w:rsidRDefault="00B85A94" w:rsidP="00B85A94">
            <w:pPr>
              <w:spacing w:before="0"/>
              <w:rPr>
                <w:bCs/>
                <w:sz w:val="22"/>
                <w:lang w:eastAsia="en-AU"/>
              </w:rPr>
            </w:pPr>
          </w:p>
        </w:tc>
      </w:tr>
      <w:tr w:rsidR="00B85A94" w:rsidRPr="00312168" w14:paraId="11322481" w14:textId="77777777" w:rsidTr="00B85A94">
        <w:trPr>
          <w:cantSplit/>
        </w:trPr>
        <w:tc>
          <w:tcPr>
            <w:tcW w:w="7567" w:type="dxa"/>
          </w:tcPr>
          <w:p w14:paraId="3F0A0AC2" w14:textId="77777777" w:rsidR="00B85A94" w:rsidRPr="00312168" w:rsidRDefault="00B85A94" w:rsidP="00B85A94">
            <w:pPr>
              <w:autoSpaceDE w:val="0"/>
              <w:autoSpaceDN w:val="0"/>
              <w:adjustRightInd w:val="0"/>
              <w:spacing w:after="0" w:line="360" w:lineRule="auto"/>
              <w:rPr>
                <w:bCs/>
                <w:szCs w:val="20"/>
                <w:lang w:eastAsia="en-AU"/>
              </w:rPr>
            </w:pPr>
            <w:r w:rsidRPr="005B4F09">
              <w:rPr>
                <w:bCs/>
                <w:szCs w:val="20"/>
                <w:lang w:eastAsia="en-AU"/>
              </w:rPr>
              <w:t>Respond to the advice of Counsel in a timely manner including advice as to the preparation of the case</w:t>
            </w:r>
          </w:p>
        </w:tc>
        <w:tc>
          <w:tcPr>
            <w:tcW w:w="2515" w:type="dxa"/>
          </w:tcPr>
          <w:p w14:paraId="7F4B9222" w14:textId="77777777" w:rsidR="00B85A94" w:rsidRPr="00312168" w:rsidRDefault="00B85A94" w:rsidP="00B85A94">
            <w:pPr>
              <w:spacing w:before="0"/>
              <w:rPr>
                <w:bCs/>
                <w:sz w:val="22"/>
                <w:lang w:eastAsia="en-AU"/>
              </w:rPr>
            </w:pPr>
          </w:p>
        </w:tc>
      </w:tr>
    </w:tbl>
    <w:p w14:paraId="4BAF2FF8" w14:textId="77777777" w:rsidR="00B85A94" w:rsidRDefault="00B85A94" w:rsidP="00B85A94">
      <w:pPr>
        <w:rPr>
          <w:rFonts w:cs="Arial"/>
          <w:sz w:val="20"/>
          <w:szCs w:val="20"/>
          <w:lang w:eastAsia="en-AU"/>
        </w:rPr>
      </w:pPr>
    </w:p>
    <w:p w14:paraId="1AD02566" w14:textId="2B31047B" w:rsidR="00B85A94" w:rsidRPr="00BE6536" w:rsidRDefault="00B85A94" w:rsidP="00B85A94">
      <w:pPr>
        <w:pStyle w:val="Heading2"/>
        <w:jc w:val="center"/>
        <w:rPr>
          <w:u w:val="single"/>
        </w:rPr>
      </w:pPr>
      <w:r w:rsidRPr="0073342D">
        <w:rPr>
          <w:u w:val="single"/>
        </w:rPr>
        <w:t xml:space="preserve">Part </w:t>
      </w:r>
      <w:r>
        <w:rPr>
          <w:u w:val="single"/>
        </w:rPr>
        <w:t xml:space="preserve">Three- </w:t>
      </w:r>
      <w:r w:rsidR="00A529E6">
        <w:rPr>
          <w:u w:val="single"/>
        </w:rPr>
        <w:t xml:space="preserve">District or Supreme Court </w:t>
      </w:r>
      <w:r>
        <w:rPr>
          <w:u w:val="single"/>
        </w:rPr>
        <w:t xml:space="preserve">Sentence Proceedings  </w:t>
      </w:r>
    </w:p>
    <w:p w14:paraId="3E376789" w14:textId="77777777" w:rsidR="00B85A94" w:rsidRDefault="00B85A94" w:rsidP="00B85A94">
      <w:pPr>
        <w:pStyle w:val="Heading2"/>
      </w:pPr>
      <w:r>
        <w:t xml:space="preserve">Step One- Obtain a Grant of Legal Aid </w:t>
      </w:r>
    </w:p>
    <w:tbl>
      <w:tblPr>
        <w:tblStyle w:val="TableGrid"/>
        <w:tblW w:w="0" w:type="auto"/>
        <w:tblLook w:val="04A0" w:firstRow="1" w:lastRow="0" w:firstColumn="1" w:lastColumn="0" w:noHBand="0" w:noVBand="1"/>
      </w:tblPr>
      <w:tblGrid>
        <w:gridCol w:w="7567"/>
        <w:gridCol w:w="2515"/>
      </w:tblGrid>
      <w:tr w:rsidR="00B85A94" w:rsidRPr="00C15608" w14:paraId="7A138F1B" w14:textId="77777777" w:rsidTr="00B85A94">
        <w:trPr>
          <w:cantSplit/>
          <w:tblHeader/>
        </w:trPr>
        <w:tc>
          <w:tcPr>
            <w:tcW w:w="7567" w:type="dxa"/>
            <w:shd w:val="clear" w:color="auto" w:fill="CED3DC"/>
          </w:tcPr>
          <w:p w14:paraId="6E8BD66C" w14:textId="77777777" w:rsidR="00B85A94" w:rsidRPr="00C15608" w:rsidRDefault="00B85A94" w:rsidP="00B85A94">
            <w:pPr>
              <w:rPr>
                <w:rFonts w:cs="Arial"/>
                <w:b/>
                <w:sz w:val="24"/>
              </w:rPr>
            </w:pPr>
            <w:r w:rsidRPr="00C15608">
              <w:rPr>
                <w:rFonts w:cs="Arial"/>
                <w:b/>
                <w:sz w:val="24"/>
              </w:rPr>
              <w:t>Task</w:t>
            </w:r>
          </w:p>
        </w:tc>
        <w:tc>
          <w:tcPr>
            <w:tcW w:w="2515" w:type="dxa"/>
            <w:shd w:val="clear" w:color="auto" w:fill="CED3DC"/>
          </w:tcPr>
          <w:p w14:paraId="05ADDD68" w14:textId="77777777" w:rsidR="00B85A94" w:rsidRPr="00C15608" w:rsidRDefault="00B85A94" w:rsidP="00B85A94">
            <w:pPr>
              <w:rPr>
                <w:rFonts w:cs="Arial"/>
                <w:b/>
                <w:sz w:val="24"/>
              </w:rPr>
            </w:pPr>
            <w:r w:rsidRPr="00C15608">
              <w:rPr>
                <w:rFonts w:cs="Arial"/>
                <w:b/>
                <w:sz w:val="24"/>
              </w:rPr>
              <w:t>Details/Date Done</w:t>
            </w:r>
          </w:p>
        </w:tc>
      </w:tr>
      <w:tr w:rsidR="00B85A94" w:rsidRPr="00C16EE1" w14:paraId="1CB37E60" w14:textId="77777777" w:rsidTr="00B85A94">
        <w:trPr>
          <w:cantSplit/>
        </w:trPr>
        <w:tc>
          <w:tcPr>
            <w:tcW w:w="7567" w:type="dxa"/>
            <w:shd w:val="clear" w:color="auto" w:fill="auto"/>
          </w:tcPr>
          <w:p w14:paraId="5B660514" w14:textId="77777777" w:rsidR="00B85A94" w:rsidRPr="00C16EE1" w:rsidRDefault="00B85A94" w:rsidP="00B85A94">
            <w:pPr>
              <w:spacing w:after="60"/>
              <w:rPr>
                <w:rFonts w:cs="Arial"/>
                <w:bCs/>
                <w:szCs w:val="20"/>
              </w:rPr>
            </w:pPr>
            <w:r>
              <w:rPr>
                <w:rFonts w:cs="Arial"/>
                <w:bCs/>
                <w:szCs w:val="20"/>
              </w:rPr>
              <w:t>Make an application for a grant of legal aid or an extension for sentence funding on the client’s behalf</w:t>
            </w:r>
          </w:p>
        </w:tc>
        <w:tc>
          <w:tcPr>
            <w:tcW w:w="2515" w:type="dxa"/>
            <w:shd w:val="clear" w:color="auto" w:fill="auto"/>
          </w:tcPr>
          <w:p w14:paraId="73DDBD49" w14:textId="77777777" w:rsidR="00B85A94" w:rsidRPr="00C16EE1" w:rsidRDefault="00B85A94" w:rsidP="00B85A94">
            <w:pPr>
              <w:spacing w:after="60"/>
              <w:rPr>
                <w:rFonts w:cs="Arial"/>
                <w:bCs/>
                <w:szCs w:val="20"/>
              </w:rPr>
            </w:pPr>
          </w:p>
        </w:tc>
      </w:tr>
      <w:tr w:rsidR="00B85A94" w:rsidRPr="00C16EE1" w14:paraId="3E013DFC" w14:textId="77777777" w:rsidTr="00B85A94">
        <w:trPr>
          <w:cantSplit/>
        </w:trPr>
        <w:tc>
          <w:tcPr>
            <w:tcW w:w="7567" w:type="dxa"/>
          </w:tcPr>
          <w:p w14:paraId="2D03EF3C" w14:textId="77777777" w:rsidR="00B85A94" w:rsidRPr="00C16EE1" w:rsidRDefault="00B85A94" w:rsidP="00B85A94">
            <w:pPr>
              <w:spacing w:after="60"/>
              <w:rPr>
                <w:rFonts w:cs="Arial"/>
                <w:bCs/>
                <w:szCs w:val="20"/>
              </w:rPr>
            </w:pPr>
            <w:r>
              <w:rPr>
                <w:rFonts w:cs="Arial"/>
                <w:bCs/>
                <w:szCs w:val="20"/>
              </w:rPr>
              <w:t xml:space="preserve">Ensure the matter is ready to proceed and that a grant of aid has been formally approved before setting it down for sentence </w:t>
            </w:r>
          </w:p>
        </w:tc>
        <w:tc>
          <w:tcPr>
            <w:tcW w:w="2515" w:type="dxa"/>
          </w:tcPr>
          <w:p w14:paraId="0AFD99C8" w14:textId="77777777" w:rsidR="00B85A94" w:rsidRPr="00C16EE1" w:rsidRDefault="00B85A94" w:rsidP="00B85A94">
            <w:pPr>
              <w:spacing w:after="60"/>
              <w:rPr>
                <w:rFonts w:cs="Arial"/>
                <w:bCs/>
                <w:szCs w:val="20"/>
              </w:rPr>
            </w:pPr>
          </w:p>
        </w:tc>
      </w:tr>
      <w:tr w:rsidR="00D15571" w:rsidRPr="00C16EE1" w14:paraId="024E9FED" w14:textId="77777777" w:rsidTr="00B85A94">
        <w:trPr>
          <w:cantSplit/>
        </w:trPr>
        <w:tc>
          <w:tcPr>
            <w:tcW w:w="7567" w:type="dxa"/>
          </w:tcPr>
          <w:p w14:paraId="15967C5E" w14:textId="35FCED68" w:rsidR="00D15571" w:rsidRDefault="00D15571" w:rsidP="00B85A94">
            <w:pPr>
              <w:spacing w:after="60"/>
              <w:rPr>
                <w:rFonts w:cs="Arial"/>
                <w:bCs/>
                <w:szCs w:val="20"/>
              </w:rPr>
            </w:pPr>
            <w:r>
              <w:rPr>
                <w:rFonts w:cs="Arial"/>
                <w:bCs/>
                <w:szCs w:val="20"/>
              </w:rPr>
              <w:t xml:space="preserve">Ensure compliance with any sentence proceeding practice notes </w:t>
            </w:r>
          </w:p>
        </w:tc>
        <w:tc>
          <w:tcPr>
            <w:tcW w:w="2515" w:type="dxa"/>
          </w:tcPr>
          <w:p w14:paraId="492DEFA0" w14:textId="77777777" w:rsidR="00D15571" w:rsidRPr="00C16EE1" w:rsidRDefault="00D15571" w:rsidP="00B85A94">
            <w:pPr>
              <w:spacing w:after="60"/>
              <w:rPr>
                <w:rFonts w:cs="Arial"/>
                <w:bCs/>
                <w:szCs w:val="20"/>
              </w:rPr>
            </w:pPr>
          </w:p>
        </w:tc>
      </w:tr>
    </w:tbl>
    <w:p w14:paraId="50B3CC74" w14:textId="77777777" w:rsidR="00B85A94" w:rsidRDefault="00B85A94" w:rsidP="00B85A94">
      <w:pPr>
        <w:tabs>
          <w:tab w:val="left" w:pos="990"/>
        </w:tabs>
        <w:spacing w:before="60" w:after="60"/>
        <w:rPr>
          <w:rFonts w:cs="Arial"/>
          <w:szCs w:val="22"/>
        </w:rPr>
      </w:pPr>
    </w:p>
    <w:p w14:paraId="1CB76B2A" w14:textId="77777777" w:rsidR="00B85A94" w:rsidRDefault="00B85A94" w:rsidP="00B85A94">
      <w:pPr>
        <w:pStyle w:val="Heading2"/>
        <w:spacing w:before="60" w:after="60"/>
      </w:pPr>
      <w:r>
        <w:t xml:space="preserve">Step Two- Conference with the Client  </w:t>
      </w:r>
    </w:p>
    <w:tbl>
      <w:tblPr>
        <w:tblStyle w:val="TableGrid"/>
        <w:tblW w:w="0" w:type="auto"/>
        <w:tblLook w:val="04A0" w:firstRow="1" w:lastRow="0" w:firstColumn="1" w:lastColumn="0" w:noHBand="0" w:noVBand="1"/>
      </w:tblPr>
      <w:tblGrid>
        <w:gridCol w:w="7567"/>
        <w:gridCol w:w="2515"/>
      </w:tblGrid>
      <w:tr w:rsidR="00B85A94" w:rsidRPr="00C15608" w14:paraId="36AF3F69" w14:textId="77777777" w:rsidTr="00B85A94">
        <w:trPr>
          <w:cantSplit/>
          <w:tblHeader/>
        </w:trPr>
        <w:tc>
          <w:tcPr>
            <w:tcW w:w="7567" w:type="dxa"/>
            <w:shd w:val="clear" w:color="auto" w:fill="CED3DC"/>
          </w:tcPr>
          <w:p w14:paraId="4396E8C0" w14:textId="77777777" w:rsidR="00B85A94" w:rsidRPr="00C15608" w:rsidRDefault="00B85A94" w:rsidP="00B85A94">
            <w:pPr>
              <w:spacing w:after="60"/>
              <w:rPr>
                <w:rFonts w:cs="Arial"/>
                <w:b/>
                <w:sz w:val="24"/>
              </w:rPr>
            </w:pPr>
            <w:r w:rsidRPr="00C15608">
              <w:rPr>
                <w:rFonts w:cs="Arial"/>
                <w:b/>
                <w:sz w:val="24"/>
              </w:rPr>
              <w:t>Task</w:t>
            </w:r>
          </w:p>
        </w:tc>
        <w:tc>
          <w:tcPr>
            <w:tcW w:w="2515" w:type="dxa"/>
            <w:shd w:val="clear" w:color="auto" w:fill="CED3DC"/>
          </w:tcPr>
          <w:p w14:paraId="0F6BD3F6" w14:textId="77777777" w:rsidR="00B85A94" w:rsidRPr="00C15608" w:rsidRDefault="00B85A94" w:rsidP="00B85A94">
            <w:pPr>
              <w:spacing w:after="60"/>
              <w:rPr>
                <w:rFonts w:cs="Arial"/>
                <w:b/>
                <w:sz w:val="24"/>
              </w:rPr>
            </w:pPr>
            <w:r w:rsidRPr="00C15608">
              <w:rPr>
                <w:rFonts w:cs="Arial"/>
                <w:b/>
                <w:sz w:val="24"/>
              </w:rPr>
              <w:t>Details/Date Done</w:t>
            </w:r>
          </w:p>
        </w:tc>
      </w:tr>
      <w:tr w:rsidR="00B85A94" w:rsidRPr="00C16EE1" w14:paraId="3F5DB773" w14:textId="77777777" w:rsidTr="00B85A94">
        <w:trPr>
          <w:cantSplit/>
        </w:trPr>
        <w:tc>
          <w:tcPr>
            <w:tcW w:w="7567" w:type="dxa"/>
            <w:shd w:val="clear" w:color="auto" w:fill="auto"/>
          </w:tcPr>
          <w:p w14:paraId="7C207E13" w14:textId="77777777" w:rsidR="00B85A94" w:rsidRPr="00962374" w:rsidRDefault="00B85A94" w:rsidP="00B85A94">
            <w:pPr>
              <w:pStyle w:val="Default"/>
              <w:spacing w:after="60"/>
              <w:rPr>
                <w:sz w:val="20"/>
                <w:szCs w:val="20"/>
              </w:rPr>
            </w:pPr>
            <w:r w:rsidRPr="00962374">
              <w:rPr>
                <w:sz w:val="20"/>
                <w:szCs w:val="20"/>
              </w:rPr>
              <w:t xml:space="preserve">Obtain prior instructions. </w:t>
            </w:r>
            <w:r>
              <w:rPr>
                <w:sz w:val="20"/>
                <w:szCs w:val="20"/>
              </w:rPr>
              <w:t>Have the</w:t>
            </w:r>
            <w:r w:rsidRPr="00962374">
              <w:rPr>
                <w:sz w:val="20"/>
                <w:szCs w:val="20"/>
              </w:rPr>
              <w:t xml:space="preserve"> client sign their instructions</w:t>
            </w:r>
          </w:p>
        </w:tc>
        <w:tc>
          <w:tcPr>
            <w:tcW w:w="2515" w:type="dxa"/>
            <w:shd w:val="clear" w:color="auto" w:fill="auto"/>
          </w:tcPr>
          <w:p w14:paraId="0591A46E" w14:textId="77777777" w:rsidR="00B85A94" w:rsidRPr="00962374" w:rsidRDefault="00B85A94" w:rsidP="00B85A94">
            <w:pPr>
              <w:spacing w:after="60"/>
              <w:rPr>
                <w:rFonts w:cs="Arial"/>
                <w:bCs/>
                <w:szCs w:val="20"/>
              </w:rPr>
            </w:pPr>
          </w:p>
        </w:tc>
      </w:tr>
      <w:tr w:rsidR="00B85A94" w:rsidRPr="00C16EE1" w14:paraId="194F6C59" w14:textId="77777777" w:rsidTr="00B85A94">
        <w:trPr>
          <w:cantSplit/>
        </w:trPr>
        <w:tc>
          <w:tcPr>
            <w:tcW w:w="7567" w:type="dxa"/>
          </w:tcPr>
          <w:p w14:paraId="0953860E" w14:textId="77777777" w:rsidR="00B85A94" w:rsidRPr="00962374" w:rsidRDefault="00B85A94" w:rsidP="00B85A94">
            <w:pPr>
              <w:pStyle w:val="Default"/>
              <w:spacing w:after="60"/>
              <w:rPr>
                <w:sz w:val="20"/>
                <w:szCs w:val="20"/>
              </w:rPr>
            </w:pPr>
            <w:r w:rsidRPr="00962374">
              <w:rPr>
                <w:sz w:val="20"/>
                <w:szCs w:val="20"/>
              </w:rPr>
              <w:t>Read to the client, or have them read, the agreed facts</w:t>
            </w:r>
          </w:p>
        </w:tc>
        <w:tc>
          <w:tcPr>
            <w:tcW w:w="2515" w:type="dxa"/>
          </w:tcPr>
          <w:p w14:paraId="644A814E" w14:textId="77777777" w:rsidR="00B85A94" w:rsidRPr="00962374" w:rsidRDefault="00B85A94" w:rsidP="00B85A94">
            <w:pPr>
              <w:spacing w:after="60"/>
              <w:rPr>
                <w:rFonts w:cs="Arial"/>
                <w:bCs/>
                <w:szCs w:val="20"/>
              </w:rPr>
            </w:pPr>
          </w:p>
        </w:tc>
      </w:tr>
      <w:tr w:rsidR="00B85A94" w:rsidRPr="00C16EE1" w14:paraId="66FE0578" w14:textId="77777777" w:rsidTr="00B85A94">
        <w:trPr>
          <w:cantSplit/>
        </w:trPr>
        <w:tc>
          <w:tcPr>
            <w:tcW w:w="7567" w:type="dxa"/>
          </w:tcPr>
          <w:p w14:paraId="16FC5219" w14:textId="77777777" w:rsidR="00B85A94" w:rsidRPr="00962374" w:rsidRDefault="00B85A94" w:rsidP="00B85A94">
            <w:pPr>
              <w:pStyle w:val="Default"/>
              <w:spacing w:after="60"/>
              <w:rPr>
                <w:sz w:val="20"/>
                <w:szCs w:val="20"/>
              </w:rPr>
            </w:pPr>
            <w:r w:rsidRPr="00962374">
              <w:rPr>
                <w:sz w:val="20"/>
                <w:szCs w:val="20"/>
              </w:rPr>
              <w:t xml:space="preserve">Advise the client on the law, procedure and practice that applies to their case, including the potential penalties </w:t>
            </w:r>
          </w:p>
        </w:tc>
        <w:tc>
          <w:tcPr>
            <w:tcW w:w="2515" w:type="dxa"/>
          </w:tcPr>
          <w:p w14:paraId="68E652A9" w14:textId="77777777" w:rsidR="00B85A94" w:rsidRPr="00962374" w:rsidRDefault="00B85A94" w:rsidP="00B85A94">
            <w:pPr>
              <w:spacing w:after="60"/>
              <w:rPr>
                <w:rFonts w:cs="Arial"/>
                <w:bCs/>
                <w:szCs w:val="20"/>
              </w:rPr>
            </w:pPr>
          </w:p>
        </w:tc>
      </w:tr>
      <w:tr w:rsidR="00B85A94" w:rsidRPr="00C16EE1" w14:paraId="4B61764C" w14:textId="77777777" w:rsidTr="00B85A94">
        <w:trPr>
          <w:cantSplit/>
        </w:trPr>
        <w:tc>
          <w:tcPr>
            <w:tcW w:w="7567" w:type="dxa"/>
          </w:tcPr>
          <w:p w14:paraId="3A24B1E6" w14:textId="77777777" w:rsidR="00B85A94" w:rsidRPr="00962374" w:rsidRDefault="00B85A94" w:rsidP="00B85A94">
            <w:pPr>
              <w:pStyle w:val="Default"/>
              <w:spacing w:after="60"/>
              <w:rPr>
                <w:sz w:val="20"/>
                <w:szCs w:val="20"/>
              </w:rPr>
            </w:pPr>
            <w:r>
              <w:rPr>
                <w:sz w:val="20"/>
                <w:szCs w:val="20"/>
              </w:rPr>
              <w:t>Obtain a personal history from the client, including medical history, psychiatric diagnoses, psychological assessments, drug and alcohol history, attempts at rehabilitation, family background, and immigration status (see Appendix A)</w:t>
            </w:r>
          </w:p>
        </w:tc>
        <w:tc>
          <w:tcPr>
            <w:tcW w:w="2515" w:type="dxa"/>
          </w:tcPr>
          <w:p w14:paraId="2CC98E36" w14:textId="77777777" w:rsidR="00B85A94" w:rsidRPr="00962374" w:rsidRDefault="00B85A94" w:rsidP="00B85A94">
            <w:pPr>
              <w:spacing w:after="60"/>
              <w:rPr>
                <w:rFonts w:cs="Arial"/>
                <w:bCs/>
                <w:szCs w:val="20"/>
              </w:rPr>
            </w:pPr>
          </w:p>
        </w:tc>
      </w:tr>
    </w:tbl>
    <w:p w14:paraId="750422CA" w14:textId="77777777" w:rsidR="00B85A94" w:rsidRDefault="00B85A94" w:rsidP="00B85A94">
      <w:pPr>
        <w:spacing w:before="60" w:after="60"/>
        <w:rPr>
          <w:lang w:eastAsia="en-AU"/>
        </w:rPr>
      </w:pPr>
    </w:p>
    <w:p w14:paraId="3AB78FC7" w14:textId="3797BDB5" w:rsidR="00B85A94" w:rsidRDefault="00B85A94" w:rsidP="00B85A94">
      <w:pPr>
        <w:pStyle w:val="Heading2"/>
        <w:spacing w:before="60" w:after="60"/>
      </w:pPr>
      <w:r>
        <w:t>Step Th</w:t>
      </w:r>
      <w:r w:rsidR="00BD7636">
        <w:t>r</w:t>
      </w:r>
      <w:r>
        <w:t xml:space="preserve">ee- Preparation  </w:t>
      </w:r>
    </w:p>
    <w:tbl>
      <w:tblPr>
        <w:tblStyle w:val="TableGrid"/>
        <w:tblW w:w="0" w:type="auto"/>
        <w:tblLook w:val="04A0" w:firstRow="1" w:lastRow="0" w:firstColumn="1" w:lastColumn="0" w:noHBand="0" w:noVBand="1"/>
      </w:tblPr>
      <w:tblGrid>
        <w:gridCol w:w="7567"/>
        <w:gridCol w:w="2515"/>
      </w:tblGrid>
      <w:tr w:rsidR="00B85A94" w:rsidRPr="00C15608" w14:paraId="492C6EBF" w14:textId="77777777" w:rsidTr="00B85A94">
        <w:trPr>
          <w:cantSplit/>
          <w:tblHeader/>
        </w:trPr>
        <w:tc>
          <w:tcPr>
            <w:tcW w:w="7567" w:type="dxa"/>
            <w:shd w:val="clear" w:color="auto" w:fill="CED3DC"/>
          </w:tcPr>
          <w:p w14:paraId="2F138A74" w14:textId="77777777" w:rsidR="00B85A94" w:rsidRPr="00C15608" w:rsidRDefault="00B85A94" w:rsidP="00B85A94">
            <w:pPr>
              <w:spacing w:after="60"/>
              <w:rPr>
                <w:rFonts w:cs="Arial"/>
                <w:b/>
                <w:sz w:val="24"/>
              </w:rPr>
            </w:pPr>
            <w:r w:rsidRPr="00C15608">
              <w:rPr>
                <w:rFonts w:cs="Arial"/>
                <w:b/>
                <w:sz w:val="24"/>
              </w:rPr>
              <w:t>Task</w:t>
            </w:r>
          </w:p>
        </w:tc>
        <w:tc>
          <w:tcPr>
            <w:tcW w:w="2515" w:type="dxa"/>
            <w:shd w:val="clear" w:color="auto" w:fill="CED3DC"/>
          </w:tcPr>
          <w:p w14:paraId="1BB350B8" w14:textId="77777777" w:rsidR="00B85A94" w:rsidRPr="00C15608" w:rsidRDefault="00B85A94" w:rsidP="00B85A94">
            <w:pPr>
              <w:spacing w:after="60"/>
              <w:rPr>
                <w:rFonts w:cs="Arial"/>
                <w:b/>
                <w:sz w:val="24"/>
              </w:rPr>
            </w:pPr>
            <w:r w:rsidRPr="00C15608">
              <w:rPr>
                <w:rFonts w:cs="Arial"/>
                <w:b/>
                <w:sz w:val="24"/>
              </w:rPr>
              <w:t>Details/Date Done</w:t>
            </w:r>
          </w:p>
        </w:tc>
      </w:tr>
      <w:tr w:rsidR="00B85A94" w:rsidRPr="003D38BE" w14:paraId="183F1D4E" w14:textId="77777777" w:rsidTr="00B85A94">
        <w:trPr>
          <w:cantSplit/>
        </w:trPr>
        <w:tc>
          <w:tcPr>
            <w:tcW w:w="7567" w:type="dxa"/>
            <w:shd w:val="clear" w:color="auto" w:fill="auto"/>
          </w:tcPr>
          <w:p w14:paraId="48A16F4D" w14:textId="77777777" w:rsidR="00B85A94" w:rsidRDefault="00B85A94" w:rsidP="00B85A94">
            <w:pPr>
              <w:pStyle w:val="Default"/>
              <w:spacing w:after="60"/>
              <w:rPr>
                <w:sz w:val="20"/>
                <w:szCs w:val="20"/>
              </w:rPr>
            </w:pPr>
            <w:r>
              <w:rPr>
                <w:sz w:val="20"/>
                <w:szCs w:val="20"/>
              </w:rPr>
              <w:t xml:space="preserve">Advise the Court in advance if the facts are in dispute </w:t>
            </w:r>
          </w:p>
        </w:tc>
        <w:tc>
          <w:tcPr>
            <w:tcW w:w="2515" w:type="dxa"/>
            <w:shd w:val="clear" w:color="auto" w:fill="auto"/>
          </w:tcPr>
          <w:p w14:paraId="7437B59C" w14:textId="77777777" w:rsidR="00B85A94" w:rsidRPr="003D38BE" w:rsidRDefault="00B85A94" w:rsidP="00B85A94">
            <w:pPr>
              <w:spacing w:after="60"/>
              <w:rPr>
                <w:rFonts w:cs="Arial"/>
                <w:bCs/>
                <w:szCs w:val="20"/>
              </w:rPr>
            </w:pPr>
          </w:p>
        </w:tc>
      </w:tr>
      <w:tr w:rsidR="00B85A94" w:rsidRPr="003D38BE" w14:paraId="20DD9C64" w14:textId="77777777" w:rsidTr="00B85A94">
        <w:trPr>
          <w:cantSplit/>
        </w:trPr>
        <w:tc>
          <w:tcPr>
            <w:tcW w:w="7567" w:type="dxa"/>
            <w:shd w:val="clear" w:color="auto" w:fill="auto"/>
          </w:tcPr>
          <w:p w14:paraId="48540816" w14:textId="77777777" w:rsidR="00B85A94" w:rsidRDefault="00B85A94" w:rsidP="00B85A94">
            <w:pPr>
              <w:pStyle w:val="Default"/>
              <w:spacing w:after="60"/>
              <w:rPr>
                <w:sz w:val="20"/>
                <w:szCs w:val="20"/>
              </w:rPr>
            </w:pPr>
            <w:r>
              <w:rPr>
                <w:sz w:val="20"/>
                <w:szCs w:val="20"/>
              </w:rPr>
              <w:t xml:space="preserve">Consider the discount that may be applied for a guilty plea </w:t>
            </w:r>
            <w:r w:rsidRPr="00AC61E3">
              <w:rPr>
                <w:sz w:val="20"/>
                <w:szCs w:val="20"/>
              </w:rPr>
              <w:t>(s 2</w:t>
            </w:r>
            <w:r>
              <w:rPr>
                <w:sz w:val="20"/>
                <w:szCs w:val="20"/>
              </w:rPr>
              <w:t>2</w:t>
            </w:r>
            <w:r w:rsidRPr="00AC61E3">
              <w:rPr>
                <w:sz w:val="20"/>
                <w:szCs w:val="20"/>
              </w:rPr>
              <w:t xml:space="preserve"> of the </w:t>
            </w:r>
            <w:r w:rsidRPr="00AC61E3">
              <w:rPr>
                <w:i/>
                <w:iCs/>
                <w:sz w:val="20"/>
                <w:szCs w:val="20"/>
              </w:rPr>
              <w:t xml:space="preserve">Crimes (Sentencing Procedure) Act 1999 </w:t>
            </w:r>
            <w:r w:rsidRPr="00AC61E3">
              <w:rPr>
                <w:sz w:val="20"/>
                <w:szCs w:val="20"/>
              </w:rPr>
              <w:t>(NSW)</w:t>
            </w:r>
          </w:p>
        </w:tc>
        <w:tc>
          <w:tcPr>
            <w:tcW w:w="2515" w:type="dxa"/>
            <w:shd w:val="clear" w:color="auto" w:fill="auto"/>
          </w:tcPr>
          <w:p w14:paraId="5AC70A29" w14:textId="77777777" w:rsidR="00B85A94" w:rsidRPr="003D38BE" w:rsidRDefault="00B85A94" w:rsidP="00B85A94">
            <w:pPr>
              <w:spacing w:after="60"/>
              <w:rPr>
                <w:rFonts w:cs="Arial"/>
                <w:bCs/>
                <w:szCs w:val="20"/>
              </w:rPr>
            </w:pPr>
          </w:p>
        </w:tc>
      </w:tr>
      <w:tr w:rsidR="00B85A94" w:rsidRPr="003D38BE" w14:paraId="2BBE1397" w14:textId="77777777" w:rsidTr="00B85A94">
        <w:trPr>
          <w:cantSplit/>
        </w:trPr>
        <w:tc>
          <w:tcPr>
            <w:tcW w:w="7567" w:type="dxa"/>
            <w:shd w:val="clear" w:color="auto" w:fill="auto"/>
          </w:tcPr>
          <w:p w14:paraId="70C56578" w14:textId="77777777" w:rsidR="00B85A94" w:rsidRDefault="00B85A94" w:rsidP="00B85A94">
            <w:pPr>
              <w:pStyle w:val="Default"/>
              <w:spacing w:after="60"/>
              <w:rPr>
                <w:sz w:val="20"/>
                <w:szCs w:val="20"/>
              </w:rPr>
            </w:pPr>
            <w:r>
              <w:rPr>
                <w:sz w:val="20"/>
                <w:szCs w:val="20"/>
              </w:rPr>
              <w:t xml:space="preserve">Obtain an up to date criminal history </w:t>
            </w:r>
          </w:p>
        </w:tc>
        <w:tc>
          <w:tcPr>
            <w:tcW w:w="2515" w:type="dxa"/>
            <w:shd w:val="clear" w:color="auto" w:fill="auto"/>
          </w:tcPr>
          <w:p w14:paraId="5FD28ED3" w14:textId="77777777" w:rsidR="00B85A94" w:rsidRPr="003D38BE" w:rsidRDefault="00B85A94" w:rsidP="00B85A94">
            <w:pPr>
              <w:spacing w:after="60"/>
              <w:rPr>
                <w:rFonts w:cs="Arial"/>
                <w:bCs/>
                <w:szCs w:val="20"/>
              </w:rPr>
            </w:pPr>
          </w:p>
        </w:tc>
      </w:tr>
      <w:tr w:rsidR="00B85A94" w:rsidRPr="003D38BE" w14:paraId="665541D9" w14:textId="77777777" w:rsidTr="00B85A94">
        <w:trPr>
          <w:cantSplit/>
        </w:trPr>
        <w:tc>
          <w:tcPr>
            <w:tcW w:w="7567" w:type="dxa"/>
            <w:shd w:val="clear" w:color="auto" w:fill="auto"/>
          </w:tcPr>
          <w:p w14:paraId="360240A7" w14:textId="77777777" w:rsidR="00B85A94" w:rsidRPr="00ED0852" w:rsidRDefault="00B85A94" w:rsidP="00B85A94">
            <w:pPr>
              <w:pStyle w:val="Default"/>
              <w:rPr>
                <w:sz w:val="20"/>
                <w:szCs w:val="20"/>
              </w:rPr>
            </w:pPr>
            <w:r>
              <w:rPr>
                <w:sz w:val="20"/>
                <w:szCs w:val="20"/>
              </w:rPr>
              <w:t xml:space="preserve">Obtain a current custodial history report </w:t>
            </w:r>
          </w:p>
        </w:tc>
        <w:tc>
          <w:tcPr>
            <w:tcW w:w="2515" w:type="dxa"/>
            <w:shd w:val="clear" w:color="auto" w:fill="auto"/>
          </w:tcPr>
          <w:p w14:paraId="0F77145F" w14:textId="77777777" w:rsidR="00B85A94" w:rsidRPr="003D38BE" w:rsidRDefault="00B85A94" w:rsidP="00B85A94">
            <w:pPr>
              <w:spacing w:after="60"/>
              <w:rPr>
                <w:rFonts w:cs="Arial"/>
                <w:bCs/>
                <w:szCs w:val="20"/>
              </w:rPr>
            </w:pPr>
          </w:p>
        </w:tc>
      </w:tr>
      <w:tr w:rsidR="00B85A94" w:rsidRPr="003D38BE" w14:paraId="7E21DD33" w14:textId="77777777" w:rsidTr="00B85A94">
        <w:trPr>
          <w:cantSplit/>
        </w:trPr>
        <w:tc>
          <w:tcPr>
            <w:tcW w:w="7567" w:type="dxa"/>
            <w:shd w:val="clear" w:color="auto" w:fill="auto"/>
          </w:tcPr>
          <w:p w14:paraId="6FCC0AA7" w14:textId="74A5EA61" w:rsidR="00B85A94" w:rsidRPr="00ED0852" w:rsidRDefault="00B85A94" w:rsidP="00B85A94">
            <w:pPr>
              <w:pStyle w:val="Default"/>
              <w:rPr>
                <w:sz w:val="20"/>
                <w:szCs w:val="20"/>
              </w:rPr>
            </w:pPr>
            <w:r w:rsidRPr="00ED0852">
              <w:rPr>
                <w:sz w:val="20"/>
                <w:szCs w:val="20"/>
              </w:rPr>
              <w:t>Consider whether a</w:t>
            </w:r>
            <w:r w:rsidR="00D15571">
              <w:rPr>
                <w:sz w:val="20"/>
                <w:szCs w:val="20"/>
              </w:rPr>
              <w:t xml:space="preserve">ny reports </w:t>
            </w:r>
            <w:r w:rsidRPr="00ED0852">
              <w:rPr>
                <w:sz w:val="20"/>
                <w:szCs w:val="20"/>
              </w:rPr>
              <w:t xml:space="preserve">will be beneficial </w:t>
            </w:r>
            <w:r w:rsidRPr="00ED0852">
              <w:rPr>
                <w:rFonts w:eastAsiaTheme="minorHAnsi"/>
                <w:sz w:val="20"/>
                <w:szCs w:val="20"/>
              </w:rPr>
              <w:t>or useful. In deciding this issue, consider the client’s criminal record, any previous breaches of parole, bond, and community service orders. Consider the current offence and whether a non-custodial sentence is likely or possible</w:t>
            </w:r>
          </w:p>
        </w:tc>
        <w:tc>
          <w:tcPr>
            <w:tcW w:w="2515" w:type="dxa"/>
            <w:shd w:val="clear" w:color="auto" w:fill="auto"/>
          </w:tcPr>
          <w:p w14:paraId="01C1AD4C" w14:textId="77777777" w:rsidR="00B85A94" w:rsidRPr="003D38BE" w:rsidRDefault="00B85A94" w:rsidP="00B85A94">
            <w:pPr>
              <w:spacing w:after="60"/>
              <w:rPr>
                <w:rFonts w:cs="Arial"/>
                <w:bCs/>
                <w:szCs w:val="20"/>
              </w:rPr>
            </w:pPr>
          </w:p>
        </w:tc>
      </w:tr>
      <w:tr w:rsidR="00B85A94" w:rsidRPr="003D38BE" w14:paraId="7EE0812C" w14:textId="77777777" w:rsidTr="00B85A94">
        <w:trPr>
          <w:cantSplit/>
        </w:trPr>
        <w:tc>
          <w:tcPr>
            <w:tcW w:w="7567" w:type="dxa"/>
            <w:shd w:val="clear" w:color="auto" w:fill="auto"/>
          </w:tcPr>
          <w:p w14:paraId="742FEE41" w14:textId="77777777" w:rsidR="00B85A94" w:rsidRDefault="00B85A94" w:rsidP="00B85A94">
            <w:pPr>
              <w:pStyle w:val="Default"/>
              <w:spacing w:after="60"/>
              <w:rPr>
                <w:sz w:val="20"/>
                <w:szCs w:val="20"/>
              </w:rPr>
            </w:pPr>
            <w:r>
              <w:rPr>
                <w:sz w:val="20"/>
                <w:szCs w:val="20"/>
              </w:rPr>
              <w:t xml:space="preserve">Prepare a chronology </w:t>
            </w:r>
          </w:p>
        </w:tc>
        <w:tc>
          <w:tcPr>
            <w:tcW w:w="2515" w:type="dxa"/>
            <w:shd w:val="clear" w:color="auto" w:fill="auto"/>
          </w:tcPr>
          <w:p w14:paraId="6DD426C7" w14:textId="77777777" w:rsidR="00B85A94" w:rsidRPr="003D38BE" w:rsidRDefault="00B85A94" w:rsidP="00B85A94">
            <w:pPr>
              <w:spacing w:after="60"/>
              <w:rPr>
                <w:rFonts w:cs="Arial"/>
                <w:bCs/>
                <w:szCs w:val="20"/>
              </w:rPr>
            </w:pPr>
          </w:p>
        </w:tc>
      </w:tr>
      <w:tr w:rsidR="00B85A94" w:rsidRPr="003D38BE" w14:paraId="164EEB17" w14:textId="77777777" w:rsidTr="00B85A94">
        <w:trPr>
          <w:cantSplit/>
        </w:trPr>
        <w:tc>
          <w:tcPr>
            <w:tcW w:w="7567" w:type="dxa"/>
            <w:shd w:val="clear" w:color="auto" w:fill="auto"/>
          </w:tcPr>
          <w:p w14:paraId="05C86FF2" w14:textId="77777777" w:rsidR="00B85A94" w:rsidRDefault="00B85A94" w:rsidP="00B85A94">
            <w:pPr>
              <w:pStyle w:val="Default"/>
              <w:spacing w:after="60"/>
              <w:rPr>
                <w:sz w:val="20"/>
                <w:szCs w:val="20"/>
              </w:rPr>
            </w:pPr>
            <w:r>
              <w:rPr>
                <w:sz w:val="20"/>
                <w:szCs w:val="20"/>
              </w:rPr>
              <w:t>Obtain previous reports including pre-sentence reports, sentencing assessment reports and juvenile background reports</w:t>
            </w:r>
          </w:p>
        </w:tc>
        <w:tc>
          <w:tcPr>
            <w:tcW w:w="2515" w:type="dxa"/>
            <w:shd w:val="clear" w:color="auto" w:fill="auto"/>
          </w:tcPr>
          <w:p w14:paraId="757B4D3C" w14:textId="77777777" w:rsidR="00B85A94" w:rsidRPr="003D38BE" w:rsidRDefault="00B85A94" w:rsidP="00B85A94">
            <w:pPr>
              <w:spacing w:after="60"/>
              <w:rPr>
                <w:rFonts w:cs="Arial"/>
                <w:bCs/>
                <w:szCs w:val="20"/>
              </w:rPr>
            </w:pPr>
          </w:p>
        </w:tc>
      </w:tr>
      <w:tr w:rsidR="00B85A94" w:rsidRPr="003D38BE" w14:paraId="5837B8DA" w14:textId="77777777" w:rsidTr="00B85A94">
        <w:trPr>
          <w:cantSplit/>
        </w:trPr>
        <w:tc>
          <w:tcPr>
            <w:tcW w:w="7567" w:type="dxa"/>
            <w:shd w:val="clear" w:color="auto" w:fill="auto"/>
          </w:tcPr>
          <w:p w14:paraId="6C9D813B" w14:textId="77777777" w:rsidR="00B85A94" w:rsidRDefault="00B85A94" w:rsidP="00B85A94">
            <w:pPr>
              <w:pStyle w:val="Default"/>
              <w:spacing w:after="60"/>
              <w:rPr>
                <w:sz w:val="20"/>
                <w:szCs w:val="20"/>
              </w:rPr>
            </w:pPr>
            <w:r>
              <w:rPr>
                <w:sz w:val="20"/>
                <w:szCs w:val="20"/>
              </w:rPr>
              <w:t>Determine what material needs to be tendered on sentence for the client and:</w:t>
            </w:r>
          </w:p>
          <w:p w14:paraId="7173B741" w14:textId="77777777" w:rsidR="00B85A94" w:rsidRDefault="00B85A94" w:rsidP="00B85A94">
            <w:pPr>
              <w:pStyle w:val="Default"/>
              <w:numPr>
                <w:ilvl w:val="0"/>
                <w:numId w:val="24"/>
              </w:numPr>
              <w:spacing w:after="60"/>
              <w:rPr>
                <w:sz w:val="20"/>
                <w:szCs w:val="20"/>
              </w:rPr>
            </w:pPr>
            <w:r>
              <w:rPr>
                <w:sz w:val="20"/>
                <w:szCs w:val="20"/>
              </w:rPr>
              <w:t>If possible, obtain past psychologist or psychiatrist reports; or</w:t>
            </w:r>
          </w:p>
          <w:p w14:paraId="7F4A3E82" w14:textId="77777777" w:rsidR="00B85A94" w:rsidRDefault="00B85A94" w:rsidP="00B85A94">
            <w:pPr>
              <w:pStyle w:val="Default"/>
              <w:numPr>
                <w:ilvl w:val="0"/>
                <w:numId w:val="24"/>
              </w:numPr>
              <w:spacing w:after="60"/>
              <w:rPr>
                <w:sz w:val="20"/>
                <w:szCs w:val="20"/>
              </w:rPr>
            </w:pPr>
            <w:r>
              <w:rPr>
                <w:sz w:val="20"/>
                <w:szCs w:val="20"/>
              </w:rPr>
              <w:t>Obtain approval from the Grants Division to obtain new psychologist or psychiatrist report</w:t>
            </w:r>
          </w:p>
          <w:p w14:paraId="5E4CF1D8" w14:textId="77777777" w:rsidR="00B85A94" w:rsidRDefault="00B85A94" w:rsidP="00B85A94">
            <w:pPr>
              <w:pStyle w:val="Default"/>
              <w:numPr>
                <w:ilvl w:val="0"/>
                <w:numId w:val="24"/>
              </w:numPr>
              <w:spacing w:after="60"/>
              <w:rPr>
                <w:sz w:val="20"/>
                <w:szCs w:val="20"/>
              </w:rPr>
            </w:pPr>
            <w:r>
              <w:rPr>
                <w:sz w:val="20"/>
                <w:szCs w:val="20"/>
              </w:rPr>
              <w:t xml:space="preserve">Obtain a fresh psychologist or psychiatrist report </w:t>
            </w:r>
          </w:p>
        </w:tc>
        <w:tc>
          <w:tcPr>
            <w:tcW w:w="2515" w:type="dxa"/>
            <w:shd w:val="clear" w:color="auto" w:fill="auto"/>
          </w:tcPr>
          <w:p w14:paraId="48E6C59B" w14:textId="77777777" w:rsidR="00B85A94" w:rsidRPr="003D38BE" w:rsidRDefault="00B85A94" w:rsidP="00B85A94">
            <w:pPr>
              <w:spacing w:after="60"/>
              <w:rPr>
                <w:rFonts w:cs="Arial"/>
                <w:bCs/>
                <w:szCs w:val="20"/>
              </w:rPr>
            </w:pPr>
          </w:p>
        </w:tc>
      </w:tr>
      <w:tr w:rsidR="00B85A94" w:rsidRPr="003D38BE" w14:paraId="52018AAB" w14:textId="77777777" w:rsidTr="00B85A94">
        <w:trPr>
          <w:cantSplit/>
        </w:trPr>
        <w:tc>
          <w:tcPr>
            <w:tcW w:w="7567" w:type="dxa"/>
            <w:shd w:val="clear" w:color="auto" w:fill="auto"/>
          </w:tcPr>
          <w:p w14:paraId="6CBB7276" w14:textId="77777777" w:rsidR="00B85A94" w:rsidRDefault="00B85A94" w:rsidP="00B85A94">
            <w:pPr>
              <w:pStyle w:val="Default"/>
              <w:spacing w:after="60"/>
              <w:rPr>
                <w:sz w:val="20"/>
                <w:szCs w:val="20"/>
              </w:rPr>
            </w:pPr>
            <w:r>
              <w:rPr>
                <w:sz w:val="20"/>
                <w:szCs w:val="20"/>
              </w:rPr>
              <w:t xml:space="preserve">GIPA information as required </w:t>
            </w:r>
          </w:p>
        </w:tc>
        <w:tc>
          <w:tcPr>
            <w:tcW w:w="2515" w:type="dxa"/>
            <w:shd w:val="clear" w:color="auto" w:fill="auto"/>
          </w:tcPr>
          <w:p w14:paraId="6E230EF4" w14:textId="77777777" w:rsidR="00B85A94" w:rsidRPr="003D38BE" w:rsidRDefault="00B85A94" w:rsidP="00B85A94">
            <w:pPr>
              <w:spacing w:after="60"/>
              <w:rPr>
                <w:rFonts w:cs="Arial"/>
                <w:bCs/>
                <w:szCs w:val="20"/>
              </w:rPr>
            </w:pPr>
          </w:p>
        </w:tc>
      </w:tr>
      <w:tr w:rsidR="00B85A94" w:rsidRPr="003D38BE" w14:paraId="74C6DB77" w14:textId="77777777" w:rsidTr="00B85A94">
        <w:trPr>
          <w:cantSplit/>
        </w:trPr>
        <w:tc>
          <w:tcPr>
            <w:tcW w:w="7567" w:type="dxa"/>
            <w:shd w:val="clear" w:color="auto" w:fill="auto"/>
          </w:tcPr>
          <w:p w14:paraId="2031AED8" w14:textId="77777777" w:rsidR="00B85A94" w:rsidRPr="00F572D8" w:rsidRDefault="00B85A94" w:rsidP="00B85A94">
            <w:pPr>
              <w:pStyle w:val="Default"/>
              <w:spacing w:after="60"/>
              <w:rPr>
                <w:sz w:val="20"/>
                <w:szCs w:val="20"/>
              </w:rPr>
            </w:pPr>
            <w:r w:rsidRPr="00F572D8">
              <w:rPr>
                <w:sz w:val="20"/>
                <w:szCs w:val="20"/>
              </w:rPr>
              <w:t>Consider the status of any co-accused</w:t>
            </w:r>
          </w:p>
        </w:tc>
        <w:tc>
          <w:tcPr>
            <w:tcW w:w="2515" w:type="dxa"/>
            <w:shd w:val="clear" w:color="auto" w:fill="auto"/>
          </w:tcPr>
          <w:p w14:paraId="2D0D5D73" w14:textId="77777777" w:rsidR="00B85A94" w:rsidRPr="003D38BE" w:rsidRDefault="00B85A94" w:rsidP="00B85A94">
            <w:pPr>
              <w:spacing w:after="60"/>
              <w:rPr>
                <w:rFonts w:cs="Arial"/>
                <w:bCs/>
                <w:szCs w:val="20"/>
              </w:rPr>
            </w:pPr>
          </w:p>
        </w:tc>
      </w:tr>
      <w:tr w:rsidR="00B85A94" w:rsidRPr="003D38BE" w14:paraId="55AFDC2B" w14:textId="77777777" w:rsidTr="00B85A94">
        <w:trPr>
          <w:cantSplit/>
        </w:trPr>
        <w:tc>
          <w:tcPr>
            <w:tcW w:w="7567" w:type="dxa"/>
            <w:shd w:val="clear" w:color="auto" w:fill="auto"/>
          </w:tcPr>
          <w:p w14:paraId="0BDE6A81" w14:textId="77777777" w:rsidR="00B85A94" w:rsidRPr="00F572D8" w:rsidRDefault="00B85A94" w:rsidP="00B85A94">
            <w:pPr>
              <w:pStyle w:val="Default"/>
              <w:spacing w:after="60"/>
              <w:rPr>
                <w:sz w:val="20"/>
                <w:szCs w:val="20"/>
              </w:rPr>
            </w:pPr>
            <w:r w:rsidRPr="00F572D8">
              <w:rPr>
                <w:sz w:val="20"/>
                <w:szCs w:val="20"/>
              </w:rPr>
              <w:t xml:space="preserve">Calculate the pre-sentence detention at date </w:t>
            </w:r>
            <w:r>
              <w:rPr>
                <w:sz w:val="20"/>
                <w:szCs w:val="20"/>
              </w:rPr>
              <w:t>o</w:t>
            </w:r>
            <w:r w:rsidRPr="00F572D8">
              <w:rPr>
                <w:sz w:val="20"/>
                <w:szCs w:val="20"/>
              </w:rPr>
              <w:t xml:space="preserve">f the sentence </w:t>
            </w:r>
          </w:p>
        </w:tc>
        <w:tc>
          <w:tcPr>
            <w:tcW w:w="2515" w:type="dxa"/>
            <w:shd w:val="clear" w:color="auto" w:fill="auto"/>
          </w:tcPr>
          <w:p w14:paraId="6EA89D85" w14:textId="77777777" w:rsidR="00B85A94" w:rsidRPr="003D38BE" w:rsidRDefault="00B85A94" w:rsidP="00B85A94">
            <w:pPr>
              <w:spacing w:after="60"/>
              <w:rPr>
                <w:rFonts w:cs="Arial"/>
                <w:bCs/>
                <w:szCs w:val="20"/>
              </w:rPr>
            </w:pPr>
          </w:p>
        </w:tc>
      </w:tr>
      <w:tr w:rsidR="00B85A94" w:rsidRPr="003D38BE" w14:paraId="635A72F8" w14:textId="77777777" w:rsidTr="00B85A94">
        <w:trPr>
          <w:cantSplit/>
        </w:trPr>
        <w:tc>
          <w:tcPr>
            <w:tcW w:w="7567" w:type="dxa"/>
            <w:shd w:val="clear" w:color="auto" w:fill="auto"/>
          </w:tcPr>
          <w:p w14:paraId="569E4A57" w14:textId="77777777" w:rsidR="00B85A94" w:rsidRPr="00F572D8" w:rsidRDefault="00B85A94" w:rsidP="00B85A94">
            <w:pPr>
              <w:pStyle w:val="Default"/>
              <w:spacing w:after="60"/>
              <w:rPr>
                <w:sz w:val="20"/>
                <w:szCs w:val="20"/>
              </w:rPr>
            </w:pPr>
            <w:r>
              <w:rPr>
                <w:sz w:val="20"/>
                <w:szCs w:val="20"/>
              </w:rPr>
              <w:t xml:space="preserve">Consider if any standard non-parole periods apply </w:t>
            </w:r>
          </w:p>
        </w:tc>
        <w:tc>
          <w:tcPr>
            <w:tcW w:w="2515" w:type="dxa"/>
            <w:shd w:val="clear" w:color="auto" w:fill="auto"/>
          </w:tcPr>
          <w:p w14:paraId="1196DAF4" w14:textId="77777777" w:rsidR="00B85A94" w:rsidRPr="003D38BE" w:rsidRDefault="00B85A94" w:rsidP="00B85A94">
            <w:pPr>
              <w:spacing w:after="60"/>
              <w:rPr>
                <w:rFonts w:cs="Arial"/>
                <w:bCs/>
                <w:szCs w:val="20"/>
              </w:rPr>
            </w:pPr>
          </w:p>
        </w:tc>
      </w:tr>
      <w:tr w:rsidR="00B85A94" w:rsidRPr="003D38BE" w14:paraId="2B6DD1AC" w14:textId="77777777" w:rsidTr="00B85A94">
        <w:trPr>
          <w:cantSplit/>
        </w:trPr>
        <w:tc>
          <w:tcPr>
            <w:tcW w:w="7567" w:type="dxa"/>
            <w:shd w:val="clear" w:color="auto" w:fill="auto"/>
          </w:tcPr>
          <w:p w14:paraId="1FF97401" w14:textId="77777777" w:rsidR="00B85A94" w:rsidRPr="003D38BE" w:rsidRDefault="00B85A94" w:rsidP="00B85A94">
            <w:pPr>
              <w:pStyle w:val="Default"/>
              <w:spacing w:after="60"/>
              <w:rPr>
                <w:sz w:val="20"/>
                <w:szCs w:val="20"/>
              </w:rPr>
            </w:pPr>
            <w:r>
              <w:rPr>
                <w:sz w:val="20"/>
                <w:szCs w:val="20"/>
              </w:rPr>
              <w:t xml:space="preserve">Consider any victim impact statements </w:t>
            </w:r>
          </w:p>
        </w:tc>
        <w:tc>
          <w:tcPr>
            <w:tcW w:w="2515" w:type="dxa"/>
            <w:shd w:val="clear" w:color="auto" w:fill="auto"/>
          </w:tcPr>
          <w:p w14:paraId="3FE41105" w14:textId="77777777" w:rsidR="00B85A94" w:rsidRPr="003D38BE" w:rsidRDefault="00B85A94" w:rsidP="00B85A94">
            <w:pPr>
              <w:spacing w:after="60"/>
              <w:rPr>
                <w:rFonts w:cs="Arial"/>
                <w:bCs/>
                <w:szCs w:val="20"/>
              </w:rPr>
            </w:pPr>
          </w:p>
        </w:tc>
      </w:tr>
      <w:tr w:rsidR="00B85A94" w:rsidRPr="003D38BE" w14:paraId="73CF6AAF" w14:textId="77777777" w:rsidTr="00B85A94">
        <w:trPr>
          <w:cantSplit/>
        </w:trPr>
        <w:tc>
          <w:tcPr>
            <w:tcW w:w="7567" w:type="dxa"/>
            <w:shd w:val="clear" w:color="auto" w:fill="auto"/>
          </w:tcPr>
          <w:p w14:paraId="2F1179B2" w14:textId="1EF40926" w:rsidR="00B85A94" w:rsidRDefault="00B85A94" w:rsidP="00B85A94">
            <w:pPr>
              <w:pStyle w:val="Default"/>
              <w:spacing w:after="60"/>
              <w:rPr>
                <w:sz w:val="20"/>
                <w:szCs w:val="20"/>
              </w:rPr>
            </w:pPr>
            <w:r>
              <w:rPr>
                <w:sz w:val="20"/>
                <w:szCs w:val="20"/>
              </w:rPr>
              <w:t>Consider any assistance the client provided to authorities</w:t>
            </w:r>
            <w:r w:rsidR="00D15571">
              <w:rPr>
                <w:sz w:val="20"/>
                <w:szCs w:val="20"/>
              </w:rPr>
              <w:t>, or facilitate any assistance the client wishes to provide authorities</w:t>
            </w:r>
          </w:p>
        </w:tc>
        <w:tc>
          <w:tcPr>
            <w:tcW w:w="2515" w:type="dxa"/>
            <w:shd w:val="clear" w:color="auto" w:fill="auto"/>
          </w:tcPr>
          <w:p w14:paraId="4C765CB5" w14:textId="77777777" w:rsidR="00B85A94" w:rsidRPr="003D38BE" w:rsidRDefault="00B85A94" w:rsidP="00B85A94">
            <w:pPr>
              <w:spacing w:after="60"/>
              <w:rPr>
                <w:rFonts w:cs="Arial"/>
                <w:bCs/>
                <w:szCs w:val="20"/>
              </w:rPr>
            </w:pPr>
          </w:p>
        </w:tc>
      </w:tr>
      <w:tr w:rsidR="00B85A94" w:rsidRPr="003D38BE" w14:paraId="2CD27D89" w14:textId="77777777" w:rsidTr="00B85A94">
        <w:trPr>
          <w:cantSplit/>
        </w:trPr>
        <w:tc>
          <w:tcPr>
            <w:tcW w:w="7567" w:type="dxa"/>
          </w:tcPr>
          <w:p w14:paraId="773CC118" w14:textId="77777777" w:rsidR="00B85A94" w:rsidRDefault="00B85A94" w:rsidP="00B85A94">
            <w:pPr>
              <w:pStyle w:val="Default"/>
              <w:spacing w:after="60"/>
              <w:rPr>
                <w:sz w:val="20"/>
                <w:szCs w:val="20"/>
              </w:rPr>
            </w:pPr>
            <w:r>
              <w:rPr>
                <w:sz w:val="20"/>
                <w:szCs w:val="20"/>
              </w:rPr>
              <w:t>Consider any potential sentence consequences:</w:t>
            </w:r>
          </w:p>
          <w:p w14:paraId="70C8A9EE" w14:textId="77777777" w:rsidR="00B85A94" w:rsidRDefault="00B85A94" w:rsidP="00B85A94">
            <w:pPr>
              <w:pStyle w:val="Default"/>
              <w:numPr>
                <w:ilvl w:val="0"/>
                <w:numId w:val="24"/>
              </w:numPr>
              <w:spacing w:after="60"/>
              <w:rPr>
                <w:sz w:val="20"/>
                <w:szCs w:val="20"/>
              </w:rPr>
            </w:pPr>
            <w:r>
              <w:rPr>
                <w:sz w:val="20"/>
                <w:szCs w:val="20"/>
              </w:rPr>
              <w:t>Victims compensation</w:t>
            </w:r>
          </w:p>
          <w:p w14:paraId="5D2C052C" w14:textId="77777777" w:rsidR="00B85A94" w:rsidRDefault="00B85A94" w:rsidP="00B85A94">
            <w:pPr>
              <w:pStyle w:val="Default"/>
              <w:numPr>
                <w:ilvl w:val="0"/>
                <w:numId w:val="24"/>
              </w:numPr>
              <w:spacing w:after="60"/>
              <w:rPr>
                <w:sz w:val="20"/>
                <w:szCs w:val="20"/>
              </w:rPr>
            </w:pPr>
            <w:r>
              <w:rPr>
                <w:sz w:val="20"/>
                <w:szCs w:val="20"/>
              </w:rPr>
              <w:t>Child Protection Register</w:t>
            </w:r>
          </w:p>
          <w:p w14:paraId="7CCF509B" w14:textId="77777777" w:rsidR="00B85A94" w:rsidRDefault="00B85A94" w:rsidP="00B85A94">
            <w:pPr>
              <w:pStyle w:val="Default"/>
              <w:numPr>
                <w:ilvl w:val="0"/>
                <w:numId w:val="24"/>
              </w:numPr>
              <w:spacing w:after="60"/>
              <w:rPr>
                <w:sz w:val="20"/>
                <w:szCs w:val="20"/>
              </w:rPr>
            </w:pPr>
            <w:r>
              <w:rPr>
                <w:sz w:val="20"/>
                <w:szCs w:val="20"/>
              </w:rPr>
              <w:t>Confiscation/pecuniary penalty</w:t>
            </w:r>
          </w:p>
          <w:p w14:paraId="38545287" w14:textId="77777777" w:rsidR="00B85A94" w:rsidRDefault="00B85A94" w:rsidP="00B85A94">
            <w:pPr>
              <w:pStyle w:val="Default"/>
              <w:numPr>
                <w:ilvl w:val="0"/>
                <w:numId w:val="24"/>
              </w:numPr>
              <w:spacing w:after="60"/>
              <w:rPr>
                <w:sz w:val="20"/>
                <w:szCs w:val="20"/>
              </w:rPr>
            </w:pPr>
            <w:r>
              <w:rPr>
                <w:sz w:val="20"/>
                <w:szCs w:val="20"/>
              </w:rPr>
              <w:t>Forfeiture/destruction</w:t>
            </w:r>
          </w:p>
          <w:p w14:paraId="15EEE794" w14:textId="77777777" w:rsidR="00B85A94" w:rsidRDefault="00B85A94" w:rsidP="00B85A94">
            <w:pPr>
              <w:pStyle w:val="Default"/>
              <w:numPr>
                <w:ilvl w:val="0"/>
                <w:numId w:val="24"/>
              </w:numPr>
              <w:spacing w:after="60"/>
              <w:rPr>
                <w:sz w:val="20"/>
                <w:szCs w:val="20"/>
              </w:rPr>
            </w:pPr>
            <w:r>
              <w:rPr>
                <w:sz w:val="20"/>
                <w:szCs w:val="20"/>
              </w:rPr>
              <w:t>Visa cancellation</w:t>
            </w:r>
          </w:p>
          <w:p w14:paraId="0936C6C6" w14:textId="77777777" w:rsidR="00B85A94" w:rsidRPr="003D38BE" w:rsidRDefault="00B85A94" w:rsidP="00B85A94">
            <w:pPr>
              <w:pStyle w:val="Default"/>
              <w:numPr>
                <w:ilvl w:val="0"/>
                <w:numId w:val="24"/>
              </w:numPr>
              <w:spacing w:after="60"/>
              <w:rPr>
                <w:sz w:val="20"/>
                <w:szCs w:val="20"/>
              </w:rPr>
            </w:pPr>
            <w:r>
              <w:rPr>
                <w:sz w:val="20"/>
                <w:szCs w:val="20"/>
              </w:rPr>
              <w:t xml:space="preserve">Parole </w:t>
            </w:r>
          </w:p>
        </w:tc>
        <w:tc>
          <w:tcPr>
            <w:tcW w:w="2515" w:type="dxa"/>
          </w:tcPr>
          <w:p w14:paraId="157461A4" w14:textId="77777777" w:rsidR="00B85A94" w:rsidRPr="003D38BE" w:rsidRDefault="00B85A94" w:rsidP="00B85A94">
            <w:pPr>
              <w:spacing w:after="60"/>
              <w:rPr>
                <w:rFonts w:cs="Arial"/>
                <w:bCs/>
                <w:szCs w:val="20"/>
              </w:rPr>
            </w:pPr>
          </w:p>
        </w:tc>
      </w:tr>
      <w:tr w:rsidR="00B85A94" w:rsidRPr="003D38BE" w14:paraId="0E0F7E3C" w14:textId="77777777" w:rsidTr="00B85A94">
        <w:trPr>
          <w:cantSplit/>
        </w:trPr>
        <w:tc>
          <w:tcPr>
            <w:tcW w:w="7567" w:type="dxa"/>
          </w:tcPr>
          <w:p w14:paraId="2226CA03" w14:textId="77777777" w:rsidR="00B85A94" w:rsidRPr="00F572D8" w:rsidRDefault="00B85A94" w:rsidP="00B85A94">
            <w:pPr>
              <w:pStyle w:val="Default"/>
              <w:spacing w:after="60"/>
              <w:rPr>
                <w:sz w:val="20"/>
                <w:szCs w:val="20"/>
              </w:rPr>
            </w:pPr>
            <w:r w:rsidRPr="00AC61E3">
              <w:rPr>
                <w:rFonts w:eastAsiaTheme="minorHAnsi"/>
                <w:sz w:val="20"/>
                <w:szCs w:val="20"/>
              </w:rPr>
              <w:t>Make a preliminary assessment of the applicable aggravating and mitigating factors</w:t>
            </w:r>
            <w:r w:rsidRPr="00AC61E3">
              <w:rPr>
                <w:sz w:val="20"/>
                <w:szCs w:val="20"/>
              </w:rPr>
              <w:t xml:space="preserve"> (s 21A of the </w:t>
            </w:r>
            <w:r w:rsidRPr="00AC61E3">
              <w:rPr>
                <w:i/>
                <w:iCs/>
                <w:sz w:val="20"/>
                <w:szCs w:val="20"/>
              </w:rPr>
              <w:t xml:space="preserve">Crimes (Sentencing Procedure) Act 1999 </w:t>
            </w:r>
            <w:r w:rsidRPr="00AC61E3">
              <w:rPr>
                <w:sz w:val="20"/>
                <w:szCs w:val="20"/>
              </w:rPr>
              <w:t>(NSW)</w:t>
            </w:r>
          </w:p>
        </w:tc>
        <w:tc>
          <w:tcPr>
            <w:tcW w:w="2515" w:type="dxa"/>
          </w:tcPr>
          <w:p w14:paraId="45209561" w14:textId="77777777" w:rsidR="00B85A94" w:rsidRPr="003D38BE" w:rsidRDefault="00B85A94" w:rsidP="00B85A94">
            <w:pPr>
              <w:spacing w:after="60"/>
              <w:rPr>
                <w:rFonts w:cs="Arial"/>
                <w:bCs/>
                <w:szCs w:val="20"/>
              </w:rPr>
            </w:pPr>
          </w:p>
        </w:tc>
      </w:tr>
      <w:tr w:rsidR="00B85A94" w:rsidRPr="003D38BE" w14:paraId="06E6002E" w14:textId="77777777" w:rsidTr="00B85A94">
        <w:trPr>
          <w:cantSplit/>
        </w:trPr>
        <w:tc>
          <w:tcPr>
            <w:tcW w:w="7567" w:type="dxa"/>
          </w:tcPr>
          <w:p w14:paraId="036A8F07" w14:textId="77777777" w:rsidR="00B85A94" w:rsidRPr="00F572D8" w:rsidRDefault="00B85A94" w:rsidP="00B85A94">
            <w:pPr>
              <w:pStyle w:val="Default"/>
              <w:spacing w:after="60"/>
              <w:rPr>
                <w:sz w:val="20"/>
                <w:szCs w:val="20"/>
              </w:rPr>
            </w:pPr>
            <w:r w:rsidRPr="00F572D8">
              <w:rPr>
                <w:sz w:val="20"/>
                <w:szCs w:val="20"/>
              </w:rPr>
              <w:t xml:space="preserve">Consider </w:t>
            </w:r>
            <w:r>
              <w:rPr>
                <w:sz w:val="20"/>
                <w:szCs w:val="20"/>
              </w:rPr>
              <w:t xml:space="preserve">calling </w:t>
            </w:r>
            <w:r w:rsidRPr="00F572D8">
              <w:rPr>
                <w:sz w:val="20"/>
                <w:szCs w:val="20"/>
              </w:rPr>
              <w:t xml:space="preserve">character witnesses </w:t>
            </w:r>
            <w:r>
              <w:rPr>
                <w:sz w:val="20"/>
                <w:szCs w:val="20"/>
              </w:rPr>
              <w:t xml:space="preserve">or obtaining written character references </w:t>
            </w:r>
          </w:p>
        </w:tc>
        <w:tc>
          <w:tcPr>
            <w:tcW w:w="2515" w:type="dxa"/>
          </w:tcPr>
          <w:p w14:paraId="29FDC11B" w14:textId="77777777" w:rsidR="00B85A94" w:rsidRPr="003D38BE" w:rsidRDefault="00B85A94" w:rsidP="00B85A94">
            <w:pPr>
              <w:spacing w:after="60"/>
              <w:rPr>
                <w:rFonts w:cs="Arial"/>
                <w:bCs/>
                <w:szCs w:val="20"/>
              </w:rPr>
            </w:pPr>
          </w:p>
        </w:tc>
      </w:tr>
      <w:tr w:rsidR="00B85A94" w:rsidRPr="003D38BE" w14:paraId="34B8A227" w14:textId="77777777" w:rsidTr="00B85A94">
        <w:trPr>
          <w:cantSplit/>
        </w:trPr>
        <w:tc>
          <w:tcPr>
            <w:tcW w:w="7567" w:type="dxa"/>
          </w:tcPr>
          <w:p w14:paraId="40A1903F" w14:textId="77777777" w:rsidR="00B85A94" w:rsidRPr="00F572D8" w:rsidRDefault="00B85A94" w:rsidP="00B85A94">
            <w:pPr>
              <w:pStyle w:val="Default"/>
              <w:spacing w:after="60"/>
              <w:rPr>
                <w:sz w:val="20"/>
                <w:szCs w:val="20"/>
              </w:rPr>
            </w:pPr>
            <w:r w:rsidRPr="00F572D8">
              <w:rPr>
                <w:sz w:val="20"/>
                <w:szCs w:val="20"/>
              </w:rPr>
              <w:t xml:space="preserve">Consider </w:t>
            </w:r>
            <w:r>
              <w:rPr>
                <w:sz w:val="20"/>
                <w:szCs w:val="20"/>
              </w:rPr>
              <w:t>if there is a need for a</w:t>
            </w:r>
            <w:r w:rsidRPr="00F572D8">
              <w:rPr>
                <w:sz w:val="20"/>
                <w:szCs w:val="20"/>
              </w:rPr>
              <w:t xml:space="preserve"> non-publication/suppression order</w:t>
            </w:r>
          </w:p>
        </w:tc>
        <w:tc>
          <w:tcPr>
            <w:tcW w:w="2515" w:type="dxa"/>
          </w:tcPr>
          <w:p w14:paraId="112788D2" w14:textId="77777777" w:rsidR="00B85A94" w:rsidRPr="003D38BE" w:rsidRDefault="00B85A94" w:rsidP="00B85A94">
            <w:pPr>
              <w:spacing w:after="60"/>
              <w:rPr>
                <w:rFonts w:cs="Arial"/>
                <w:bCs/>
                <w:szCs w:val="20"/>
              </w:rPr>
            </w:pPr>
          </w:p>
        </w:tc>
      </w:tr>
      <w:tr w:rsidR="00B85A94" w:rsidRPr="003D38BE" w14:paraId="0501655D" w14:textId="77777777" w:rsidTr="00B85A94">
        <w:trPr>
          <w:cantSplit/>
        </w:trPr>
        <w:tc>
          <w:tcPr>
            <w:tcW w:w="7567" w:type="dxa"/>
          </w:tcPr>
          <w:p w14:paraId="2A317F0C" w14:textId="77777777" w:rsidR="00B85A94" w:rsidRPr="00F572D8" w:rsidRDefault="00B85A94" w:rsidP="00B85A94">
            <w:pPr>
              <w:pStyle w:val="Default"/>
              <w:spacing w:after="60"/>
              <w:rPr>
                <w:sz w:val="20"/>
                <w:szCs w:val="20"/>
              </w:rPr>
            </w:pPr>
            <w:r>
              <w:rPr>
                <w:sz w:val="20"/>
                <w:szCs w:val="20"/>
              </w:rPr>
              <w:t xml:space="preserve">Collate comparable sentencing cases and statistical material </w:t>
            </w:r>
          </w:p>
        </w:tc>
        <w:tc>
          <w:tcPr>
            <w:tcW w:w="2515" w:type="dxa"/>
          </w:tcPr>
          <w:p w14:paraId="47E3B0C6" w14:textId="77777777" w:rsidR="00B85A94" w:rsidRPr="003D38BE" w:rsidRDefault="00B85A94" w:rsidP="00B85A94">
            <w:pPr>
              <w:spacing w:after="60"/>
              <w:rPr>
                <w:rFonts w:cs="Arial"/>
                <w:bCs/>
                <w:szCs w:val="20"/>
              </w:rPr>
            </w:pPr>
          </w:p>
        </w:tc>
      </w:tr>
      <w:tr w:rsidR="00B85A94" w:rsidRPr="003D38BE" w14:paraId="0E4CD40C" w14:textId="77777777" w:rsidTr="00B85A94">
        <w:trPr>
          <w:cantSplit/>
        </w:trPr>
        <w:tc>
          <w:tcPr>
            <w:tcW w:w="7567" w:type="dxa"/>
          </w:tcPr>
          <w:p w14:paraId="219A5490" w14:textId="77777777" w:rsidR="00B85A94" w:rsidRDefault="00B85A94" w:rsidP="00B85A94">
            <w:pPr>
              <w:pStyle w:val="Default"/>
              <w:spacing w:after="60"/>
              <w:rPr>
                <w:sz w:val="20"/>
                <w:szCs w:val="20"/>
              </w:rPr>
            </w:pPr>
            <w:r>
              <w:rPr>
                <w:sz w:val="20"/>
                <w:szCs w:val="20"/>
              </w:rPr>
              <w:t xml:space="preserve">Obtain any relevant guideline judgments </w:t>
            </w:r>
          </w:p>
        </w:tc>
        <w:tc>
          <w:tcPr>
            <w:tcW w:w="2515" w:type="dxa"/>
          </w:tcPr>
          <w:p w14:paraId="38AADF7F" w14:textId="77777777" w:rsidR="00B85A94" w:rsidRPr="003D38BE" w:rsidRDefault="00B85A94" w:rsidP="00B85A94">
            <w:pPr>
              <w:spacing w:after="60"/>
              <w:rPr>
                <w:rFonts w:cs="Arial"/>
                <w:bCs/>
                <w:szCs w:val="20"/>
              </w:rPr>
            </w:pPr>
          </w:p>
        </w:tc>
      </w:tr>
      <w:tr w:rsidR="00B85A94" w:rsidRPr="003D38BE" w14:paraId="394036A9" w14:textId="77777777" w:rsidTr="00B85A94">
        <w:trPr>
          <w:cantSplit/>
        </w:trPr>
        <w:tc>
          <w:tcPr>
            <w:tcW w:w="7567" w:type="dxa"/>
          </w:tcPr>
          <w:p w14:paraId="346F79B9" w14:textId="77777777" w:rsidR="00B85A94" w:rsidRDefault="00B85A94" w:rsidP="00B85A94">
            <w:pPr>
              <w:pStyle w:val="Default"/>
              <w:spacing w:after="60"/>
              <w:rPr>
                <w:sz w:val="20"/>
                <w:szCs w:val="20"/>
              </w:rPr>
            </w:pPr>
            <w:r>
              <w:rPr>
                <w:sz w:val="20"/>
                <w:szCs w:val="20"/>
              </w:rPr>
              <w:t xml:space="preserve">Consider whether or not you are going to call evidence from the client </w:t>
            </w:r>
          </w:p>
        </w:tc>
        <w:tc>
          <w:tcPr>
            <w:tcW w:w="2515" w:type="dxa"/>
          </w:tcPr>
          <w:p w14:paraId="339D6BE0" w14:textId="77777777" w:rsidR="00B85A94" w:rsidRPr="003D38BE" w:rsidRDefault="00B85A94" w:rsidP="00B85A94">
            <w:pPr>
              <w:spacing w:after="60"/>
              <w:rPr>
                <w:rFonts w:cs="Arial"/>
                <w:bCs/>
                <w:szCs w:val="20"/>
              </w:rPr>
            </w:pPr>
          </w:p>
        </w:tc>
      </w:tr>
      <w:tr w:rsidR="00B85A94" w:rsidRPr="003D38BE" w14:paraId="10F0E1C1" w14:textId="77777777" w:rsidTr="00B85A94">
        <w:trPr>
          <w:cantSplit/>
          <w:trHeight w:val="403"/>
        </w:trPr>
        <w:tc>
          <w:tcPr>
            <w:tcW w:w="7567" w:type="dxa"/>
          </w:tcPr>
          <w:p w14:paraId="6F7DB367" w14:textId="77777777" w:rsidR="00B85A94" w:rsidRPr="00AC61E3" w:rsidRDefault="00B85A94" w:rsidP="00B85A94">
            <w:pPr>
              <w:autoSpaceDE w:val="0"/>
              <w:autoSpaceDN w:val="0"/>
              <w:adjustRightInd w:val="0"/>
              <w:spacing w:after="0" w:line="240" w:lineRule="auto"/>
              <w:rPr>
                <w:rFonts w:eastAsiaTheme="minorHAnsi" w:cs="Arial"/>
                <w:i/>
                <w:iCs/>
                <w:color w:val="202121"/>
                <w:szCs w:val="20"/>
              </w:rPr>
            </w:pPr>
            <w:r w:rsidRPr="00AC61E3">
              <w:rPr>
                <w:rFonts w:cs="Arial"/>
                <w:szCs w:val="20"/>
              </w:rPr>
              <w:t xml:space="preserve">Consider whether the principles </w:t>
            </w:r>
            <w:r w:rsidRPr="00AC61E3">
              <w:rPr>
                <w:rFonts w:eastAsiaTheme="minorHAnsi" w:cs="Arial"/>
                <w:color w:val="202121"/>
                <w:szCs w:val="20"/>
              </w:rPr>
              <w:t xml:space="preserve">in </w:t>
            </w:r>
            <w:proofErr w:type="spellStart"/>
            <w:r w:rsidRPr="00AC61E3">
              <w:rPr>
                <w:rFonts w:eastAsiaTheme="minorHAnsi" w:cs="Arial"/>
                <w:i/>
                <w:iCs/>
                <w:color w:val="202121"/>
                <w:szCs w:val="20"/>
              </w:rPr>
              <w:t>Bugmy</w:t>
            </w:r>
            <w:proofErr w:type="spellEnd"/>
            <w:r w:rsidRPr="00AC61E3">
              <w:rPr>
                <w:rFonts w:eastAsiaTheme="minorHAnsi" w:cs="Arial"/>
                <w:i/>
                <w:iCs/>
                <w:color w:val="202121"/>
                <w:szCs w:val="20"/>
              </w:rPr>
              <w:t xml:space="preserve"> v The Queen </w:t>
            </w:r>
            <w:r w:rsidRPr="00AC61E3">
              <w:rPr>
                <w:rFonts w:eastAsiaTheme="minorHAnsi" w:cs="Arial"/>
                <w:color w:val="202121"/>
                <w:szCs w:val="20"/>
              </w:rPr>
              <w:t xml:space="preserve">(2013) 249 CLR 571 and </w:t>
            </w:r>
            <w:r w:rsidRPr="00AC61E3">
              <w:rPr>
                <w:rFonts w:eastAsiaTheme="minorHAnsi" w:cs="Arial"/>
                <w:i/>
                <w:iCs/>
                <w:color w:val="202121"/>
                <w:szCs w:val="20"/>
              </w:rPr>
              <w:t xml:space="preserve">R v Fernando </w:t>
            </w:r>
            <w:r w:rsidRPr="00AC61E3">
              <w:rPr>
                <w:rFonts w:eastAsiaTheme="minorHAnsi" w:cs="Arial"/>
                <w:color w:val="202121"/>
                <w:szCs w:val="20"/>
              </w:rPr>
              <w:t>(1992) 76 A Crim R 58 apply</w:t>
            </w:r>
          </w:p>
        </w:tc>
        <w:tc>
          <w:tcPr>
            <w:tcW w:w="2515" w:type="dxa"/>
          </w:tcPr>
          <w:p w14:paraId="44587798" w14:textId="77777777" w:rsidR="00B85A94" w:rsidRPr="003D38BE" w:rsidRDefault="00B85A94" w:rsidP="00B85A94">
            <w:pPr>
              <w:spacing w:after="60"/>
              <w:rPr>
                <w:rFonts w:cs="Arial"/>
                <w:bCs/>
                <w:szCs w:val="20"/>
              </w:rPr>
            </w:pPr>
          </w:p>
        </w:tc>
      </w:tr>
    </w:tbl>
    <w:p w14:paraId="0411734C" w14:textId="77777777" w:rsidR="00B85A94" w:rsidRDefault="00B85A94" w:rsidP="00B85A94">
      <w:pPr>
        <w:spacing w:before="60" w:after="60"/>
        <w:rPr>
          <w:lang w:eastAsia="en-AU"/>
        </w:rPr>
      </w:pPr>
    </w:p>
    <w:p w14:paraId="2C80D758" w14:textId="77777777" w:rsidR="00B85A94" w:rsidRDefault="00B85A94" w:rsidP="00B85A94">
      <w:pPr>
        <w:pStyle w:val="Heading2"/>
        <w:spacing w:before="60" w:after="60"/>
      </w:pPr>
      <w:r>
        <w:t xml:space="preserve">Step Four- Briefing Counsel   </w:t>
      </w:r>
    </w:p>
    <w:tbl>
      <w:tblPr>
        <w:tblStyle w:val="TableGrid"/>
        <w:tblW w:w="0" w:type="auto"/>
        <w:tblLook w:val="04A0" w:firstRow="1" w:lastRow="0" w:firstColumn="1" w:lastColumn="0" w:noHBand="0" w:noVBand="1"/>
      </w:tblPr>
      <w:tblGrid>
        <w:gridCol w:w="7567"/>
        <w:gridCol w:w="2515"/>
      </w:tblGrid>
      <w:tr w:rsidR="00B85A94" w:rsidRPr="00C15608" w14:paraId="4D808FC8" w14:textId="77777777" w:rsidTr="00B85A94">
        <w:trPr>
          <w:cantSplit/>
          <w:tblHeader/>
        </w:trPr>
        <w:tc>
          <w:tcPr>
            <w:tcW w:w="7567" w:type="dxa"/>
            <w:shd w:val="clear" w:color="auto" w:fill="CED3DC"/>
          </w:tcPr>
          <w:p w14:paraId="65D20F4D" w14:textId="77777777" w:rsidR="00B85A94" w:rsidRPr="00C15608" w:rsidRDefault="00B85A94" w:rsidP="00B85A94">
            <w:pPr>
              <w:spacing w:after="60"/>
              <w:rPr>
                <w:rFonts w:cs="Arial"/>
                <w:b/>
                <w:sz w:val="24"/>
              </w:rPr>
            </w:pPr>
            <w:r w:rsidRPr="00C15608">
              <w:rPr>
                <w:rFonts w:cs="Arial"/>
                <w:b/>
                <w:sz w:val="24"/>
              </w:rPr>
              <w:t>Task</w:t>
            </w:r>
          </w:p>
        </w:tc>
        <w:tc>
          <w:tcPr>
            <w:tcW w:w="2515" w:type="dxa"/>
            <w:shd w:val="clear" w:color="auto" w:fill="CED3DC"/>
          </w:tcPr>
          <w:p w14:paraId="46A1EFFD" w14:textId="77777777" w:rsidR="00B85A94" w:rsidRPr="00C15608" w:rsidRDefault="00B85A94" w:rsidP="00B85A94">
            <w:pPr>
              <w:spacing w:after="60"/>
              <w:rPr>
                <w:rFonts w:cs="Arial"/>
                <w:b/>
                <w:sz w:val="24"/>
              </w:rPr>
            </w:pPr>
            <w:r w:rsidRPr="00C15608">
              <w:rPr>
                <w:rFonts w:cs="Arial"/>
                <w:b/>
                <w:sz w:val="24"/>
              </w:rPr>
              <w:t>Details/Date Done</w:t>
            </w:r>
          </w:p>
        </w:tc>
      </w:tr>
      <w:tr w:rsidR="00B85A94" w:rsidRPr="00C16EE1" w14:paraId="5CFD0A7E" w14:textId="77777777" w:rsidTr="00B85A94">
        <w:trPr>
          <w:cantSplit/>
        </w:trPr>
        <w:tc>
          <w:tcPr>
            <w:tcW w:w="7567" w:type="dxa"/>
            <w:shd w:val="clear" w:color="auto" w:fill="auto"/>
          </w:tcPr>
          <w:p w14:paraId="5818C173" w14:textId="77777777" w:rsidR="00B85A94" w:rsidRPr="00A36D79" w:rsidRDefault="00B85A94" w:rsidP="00B85A94">
            <w:pPr>
              <w:pStyle w:val="Default"/>
              <w:spacing w:after="60"/>
              <w:rPr>
                <w:sz w:val="20"/>
                <w:szCs w:val="20"/>
              </w:rPr>
            </w:pPr>
            <w:r w:rsidRPr="00A36D79">
              <w:rPr>
                <w:sz w:val="20"/>
                <w:szCs w:val="20"/>
              </w:rPr>
              <w:t xml:space="preserve">Contact the Clerk of Chambers to ascertain the availability of a Public Defender </w:t>
            </w:r>
          </w:p>
        </w:tc>
        <w:tc>
          <w:tcPr>
            <w:tcW w:w="2515" w:type="dxa"/>
            <w:shd w:val="clear" w:color="auto" w:fill="auto"/>
          </w:tcPr>
          <w:p w14:paraId="48C231CB" w14:textId="77777777" w:rsidR="00B85A94" w:rsidRPr="00A36D79" w:rsidRDefault="00B85A94" w:rsidP="00B85A94">
            <w:pPr>
              <w:spacing w:after="60"/>
              <w:rPr>
                <w:rFonts w:cs="Arial"/>
                <w:bCs/>
                <w:szCs w:val="20"/>
              </w:rPr>
            </w:pPr>
          </w:p>
        </w:tc>
      </w:tr>
      <w:tr w:rsidR="00B85A94" w:rsidRPr="00C16EE1" w14:paraId="5313F2B5" w14:textId="77777777" w:rsidTr="00B85A94">
        <w:trPr>
          <w:cantSplit/>
        </w:trPr>
        <w:tc>
          <w:tcPr>
            <w:tcW w:w="7567" w:type="dxa"/>
            <w:shd w:val="clear" w:color="auto" w:fill="auto"/>
          </w:tcPr>
          <w:p w14:paraId="72886421" w14:textId="77777777" w:rsidR="00B85A94" w:rsidRPr="00A36D79" w:rsidRDefault="00B85A94" w:rsidP="00B85A94">
            <w:pPr>
              <w:pStyle w:val="Default"/>
              <w:spacing w:after="60"/>
              <w:rPr>
                <w:sz w:val="20"/>
                <w:szCs w:val="20"/>
              </w:rPr>
            </w:pPr>
            <w:r w:rsidRPr="00A36D79">
              <w:rPr>
                <w:sz w:val="20"/>
                <w:szCs w:val="20"/>
              </w:rPr>
              <w:t>If a Public Defender is not available, retain a copy of the non-acceptance of brief form on the file</w:t>
            </w:r>
          </w:p>
        </w:tc>
        <w:tc>
          <w:tcPr>
            <w:tcW w:w="2515" w:type="dxa"/>
            <w:shd w:val="clear" w:color="auto" w:fill="auto"/>
          </w:tcPr>
          <w:p w14:paraId="75763674" w14:textId="77777777" w:rsidR="00B85A94" w:rsidRPr="00A36D79" w:rsidRDefault="00B85A94" w:rsidP="00B85A94">
            <w:pPr>
              <w:spacing w:after="60"/>
              <w:rPr>
                <w:rFonts w:cs="Arial"/>
                <w:bCs/>
                <w:szCs w:val="20"/>
              </w:rPr>
            </w:pPr>
          </w:p>
        </w:tc>
      </w:tr>
      <w:tr w:rsidR="00B85A94" w:rsidRPr="00C16EE1" w14:paraId="1463624F" w14:textId="77777777" w:rsidTr="00B85A94">
        <w:trPr>
          <w:cantSplit/>
        </w:trPr>
        <w:tc>
          <w:tcPr>
            <w:tcW w:w="7567" w:type="dxa"/>
            <w:shd w:val="clear" w:color="auto" w:fill="auto"/>
          </w:tcPr>
          <w:p w14:paraId="3F52D941" w14:textId="77777777" w:rsidR="00B85A94" w:rsidRPr="00A36D79" w:rsidRDefault="00B85A94" w:rsidP="00B85A94">
            <w:pPr>
              <w:pStyle w:val="Default"/>
              <w:spacing w:after="60"/>
              <w:rPr>
                <w:sz w:val="20"/>
                <w:szCs w:val="20"/>
              </w:rPr>
            </w:pPr>
            <w:r w:rsidRPr="00A36D79">
              <w:rPr>
                <w:sz w:val="20"/>
                <w:szCs w:val="20"/>
              </w:rPr>
              <w:t>If a Public Defender is not available brief private Junior Counsel</w:t>
            </w:r>
          </w:p>
        </w:tc>
        <w:tc>
          <w:tcPr>
            <w:tcW w:w="2515" w:type="dxa"/>
            <w:shd w:val="clear" w:color="auto" w:fill="auto"/>
          </w:tcPr>
          <w:p w14:paraId="686561BC" w14:textId="77777777" w:rsidR="00B85A94" w:rsidRPr="00A36D79" w:rsidRDefault="00B85A94" w:rsidP="00B85A94">
            <w:pPr>
              <w:spacing w:after="60"/>
              <w:rPr>
                <w:rFonts w:cs="Arial"/>
                <w:bCs/>
                <w:szCs w:val="20"/>
              </w:rPr>
            </w:pPr>
          </w:p>
        </w:tc>
      </w:tr>
      <w:tr w:rsidR="00B85A94" w:rsidRPr="00C16EE1" w14:paraId="1A5D0E7F" w14:textId="77777777" w:rsidTr="00B85A94">
        <w:trPr>
          <w:cantSplit/>
        </w:trPr>
        <w:tc>
          <w:tcPr>
            <w:tcW w:w="7567" w:type="dxa"/>
            <w:shd w:val="clear" w:color="auto" w:fill="auto"/>
          </w:tcPr>
          <w:p w14:paraId="43BF3196" w14:textId="77777777" w:rsidR="00B85A94" w:rsidRDefault="00B85A94" w:rsidP="00B85A94">
            <w:pPr>
              <w:rPr>
                <w:bCs/>
                <w:szCs w:val="20"/>
              </w:rPr>
            </w:pPr>
            <w:r>
              <w:rPr>
                <w:bCs/>
                <w:szCs w:val="20"/>
              </w:rPr>
              <w:t>Promptly provide instructions to counsel in writing, including where practicable, the following documents:</w:t>
            </w:r>
          </w:p>
          <w:p w14:paraId="18DE2CDF" w14:textId="77777777" w:rsidR="00B85A94" w:rsidRDefault="00B85A94" w:rsidP="00B85A94">
            <w:pPr>
              <w:pStyle w:val="ListParagraph"/>
              <w:numPr>
                <w:ilvl w:val="0"/>
                <w:numId w:val="25"/>
              </w:numPr>
              <w:autoSpaceDE/>
              <w:autoSpaceDN/>
              <w:adjustRightInd/>
              <w:spacing w:after="120" w:line="300" w:lineRule="atLeast"/>
              <w:jc w:val="left"/>
            </w:pPr>
            <w:r>
              <w:t>A back sheet</w:t>
            </w:r>
          </w:p>
          <w:p w14:paraId="1E6C37A3" w14:textId="77777777" w:rsidR="00B85A94" w:rsidRDefault="00B85A94" w:rsidP="00B85A94">
            <w:pPr>
              <w:pStyle w:val="ListParagraph"/>
              <w:numPr>
                <w:ilvl w:val="0"/>
                <w:numId w:val="25"/>
              </w:numPr>
              <w:autoSpaceDE/>
              <w:autoSpaceDN/>
              <w:adjustRightInd/>
              <w:spacing w:after="120" w:line="300" w:lineRule="atLeast"/>
              <w:jc w:val="left"/>
            </w:pPr>
            <w:r>
              <w:t xml:space="preserve">An index of documents contained in the brief </w:t>
            </w:r>
          </w:p>
          <w:p w14:paraId="389F2CC6" w14:textId="77777777" w:rsidR="00B85A94" w:rsidRDefault="00B85A94" w:rsidP="00B85A94">
            <w:pPr>
              <w:pStyle w:val="ListParagraph"/>
              <w:numPr>
                <w:ilvl w:val="0"/>
                <w:numId w:val="25"/>
              </w:numPr>
              <w:autoSpaceDE/>
              <w:autoSpaceDN/>
              <w:adjustRightInd/>
              <w:spacing w:after="120" w:line="300" w:lineRule="atLeast"/>
              <w:jc w:val="left"/>
            </w:pPr>
            <w:r>
              <w:t>Observations on the facts to counsel sufficient to assist counsel in appreciating the issues and the background of the matter</w:t>
            </w:r>
          </w:p>
          <w:p w14:paraId="4D85897C" w14:textId="77777777" w:rsidR="00B85A94" w:rsidRDefault="00B85A94" w:rsidP="00B85A94">
            <w:pPr>
              <w:pStyle w:val="ListParagraph"/>
              <w:numPr>
                <w:ilvl w:val="0"/>
                <w:numId w:val="25"/>
              </w:numPr>
              <w:autoSpaceDE/>
              <w:autoSpaceDN/>
              <w:adjustRightInd/>
              <w:spacing w:after="120" w:line="300" w:lineRule="atLeast"/>
              <w:jc w:val="left"/>
            </w:pPr>
            <w:r>
              <w:t>Such other observations as the lawyer may regard as being useful to counsel</w:t>
            </w:r>
          </w:p>
          <w:p w14:paraId="16F846EC" w14:textId="77777777" w:rsidR="00B85A94" w:rsidRDefault="00B85A94" w:rsidP="00B85A94">
            <w:pPr>
              <w:pStyle w:val="ListParagraph"/>
              <w:numPr>
                <w:ilvl w:val="0"/>
                <w:numId w:val="25"/>
              </w:numPr>
              <w:autoSpaceDE/>
              <w:autoSpaceDN/>
              <w:adjustRightInd/>
              <w:spacing w:after="120" w:line="300" w:lineRule="atLeast"/>
              <w:jc w:val="left"/>
            </w:pPr>
            <w:r>
              <w:t>Relevant legislation, statistics and cases</w:t>
            </w:r>
          </w:p>
          <w:p w14:paraId="4DC57C4A" w14:textId="77777777" w:rsidR="00B85A94" w:rsidRDefault="00B85A94" w:rsidP="00B85A94">
            <w:pPr>
              <w:pStyle w:val="ListParagraph"/>
              <w:numPr>
                <w:ilvl w:val="0"/>
                <w:numId w:val="25"/>
              </w:numPr>
              <w:autoSpaceDE/>
              <w:autoSpaceDN/>
              <w:adjustRightInd/>
              <w:spacing w:after="120" w:line="300" w:lineRule="atLeast"/>
              <w:jc w:val="left"/>
            </w:pPr>
            <w:r>
              <w:t xml:space="preserve">Charge certificate and case conference certificate </w:t>
            </w:r>
          </w:p>
          <w:p w14:paraId="2C3DF156" w14:textId="77777777" w:rsidR="00B85A94" w:rsidRDefault="00B85A94" w:rsidP="00B85A94">
            <w:pPr>
              <w:pStyle w:val="ListParagraph"/>
              <w:numPr>
                <w:ilvl w:val="0"/>
                <w:numId w:val="25"/>
              </w:numPr>
              <w:autoSpaceDE/>
              <w:autoSpaceDN/>
              <w:adjustRightInd/>
              <w:spacing w:after="120" w:line="300" w:lineRule="atLeast"/>
              <w:jc w:val="left"/>
            </w:pPr>
            <w:r>
              <w:t>Client’s instructions</w:t>
            </w:r>
          </w:p>
          <w:p w14:paraId="5F602A89" w14:textId="77777777" w:rsidR="00B85A94" w:rsidRDefault="00B85A94" w:rsidP="00B85A94">
            <w:pPr>
              <w:pStyle w:val="ListParagraph"/>
              <w:numPr>
                <w:ilvl w:val="0"/>
                <w:numId w:val="25"/>
              </w:numPr>
              <w:autoSpaceDE/>
              <w:autoSpaceDN/>
              <w:adjustRightInd/>
              <w:spacing w:after="120" w:line="300" w:lineRule="atLeast"/>
              <w:jc w:val="left"/>
            </w:pPr>
            <w:r>
              <w:t xml:space="preserve">Criminal history of the client </w:t>
            </w:r>
          </w:p>
          <w:p w14:paraId="074CAFC0" w14:textId="77777777" w:rsidR="00B85A94" w:rsidRPr="00F62527" w:rsidRDefault="00B85A94" w:rsidP="00B85A94">
            <w:pPr>
              <w:pStyle w:val="ListParagraph"/>
              <w:numPr>
                <w:ilvl w:val="0"/>
                <w:numId w:val="25"/>
              </w:numPr>
              <w:autoSpaceDE/>
              <w:autoSpaceDN/>
              <w:adjustRightInd/>
              <w:spacing w:after="120" w:line="300" w:lineRule="atLeast"/>
              <w:jc w:val="left"/>
            </w:pPr>
            <w:r>
              <w:t>Medical and export reports</w:t>
            </w:r>
          </w:p>
          <w:p w14:paraId="5F73CABE" w14:textId="77777777" w:rsidR="00B85A94" w:rsidRDefault="00B85A94" w:rsidP="00B85A94">
            <w:pPr>
              <w:pStyle w:val="ListParagraph"/>
              <w:numPr>
                <w:ilvl w:val="0"/>
                <w:numId w:val="25"/>
              </w:numPr>
              <w:autoSpaceDE/>
              <w:autoSpaceDN/>
              <w:adjustRightInd/>
              <w:spacing w:after="120" w:line="300" w:lineRule="atLeast"/>
              <w:jc w:val="left"/>
            </w:pPr>
            <w:r w:rsidRPr="00F62527">
              <w:t>Copies of any subpoenas issued</w:t>
            </w:r>
          </w:p>
          <w:p w14:paraId="4F2D9D9A" w14:textId="77777777" w:rsidR="00D15571" w:rsidRDefault="00D15571" w:rsidP="00B85A94">
            <w:pPr>
              <w:pStyle w:val="ListParagraph"/>
              <w:numPr>
                <w:ilvl w:val="0"/>
                <w:numId w:val="25"/>
              </w:numPr>
              <w:autoSpaceDE/>
              <w:autoSpaceDN/>
              <w:adjustRightInd/>
              <w:spacing w:after="120" w:line="300" w:lineRule="atLeast"/>
              <w:jc w:val="left"/>
            </w:pPr>
            <w:r>
              <w:t>Copy of Case Conference certificate</w:t>
            </w:r>
          </w:p>
          <w:p w14:paraId="23FF1465" w14:textId="6CCEA069" w:rsidR="00D15571" w:rsidRPr="00F62527" w:rsidRDefault="00D15571" w:rsidP="00B85A94">
            <w:pPr>
              <w:pStyle w:val="ListParagraph"/>
              <w:numPr>
                <w:ilvl w:val="0"/>
                <w:numId w:val="25"/>
              </w:numPr>
              <w:autoSpaceDE/>
              <w:autoSpaceDN/>
              <w:adjustRightInd/>
              <w:spacing w:after="120" w:line="300" w:lineRule="atLeast"/>
              <w:jc w:val="left"/>
            </w:pPr>
            <w:r>
              <w:t xml:space="preserve">Copy of the Agreed Facts </w:t>
            </w:r>
          </w:p>
        </w:tc>
        <w:tc>
          <w:tcPr>
            <w:tcW w:w="2515" w:type="dxa"/>
            <w:shd w:val="clear" w:color="auto" w:fill="auto"/>
          </w:tcPr>
          <w:p w14:paraId="0BBE30A6" w14:textId="77777777" w:rsidR="00B85A94" w:rsidRPr="006779F4" w:rsidRDefault="00B85A94" w:rsidP="00B85A94">
            <w:pPr>
              <w:spacing w:after="60"/>
              <w:rPr>
                <w:rFonts w:cs="Arial"/>
                <w:bCs/>
                <w:szCs w:val="20"/>
              </w:rPr>
            </w:pPr>
          </w:p>
        </w:tc>
      </w:tr>
      <w:tr w:rsidR="00B85A94" w:rsidRPr="00C16EE1" w14:paraId="5A6B5B80" w14:textId="77777777" w:rsidTr="00B85A94">
        <w:trPr>
          <w:cantSplit/>
        </w:trPr>
        <w:tc>
          <w:tcPr>
            <w:tcW w:w="7567" w:type="dxa"/>
            <w:shd w:val="clear" w:color="auto" w:fill="auto"/>
          </w:tcPr>
          <w:p w14:paraId="7F01EED5" w14:textId="77777777" w:rsidR="00B85A94" w:rsidRDefault="00B85A94" w:rsidP="00B85A94">
            <w:pPr>
              <w:rPr>
                <w:bCs/>
                <w:szCs w:val="20"/>
              </w:rPr>
            </w:pPr>
            <w:r>
              <w:rPr>
                <w:bCs/>
                <w:szCs w:val="20"/>
              </w:rPr>
              <w:t>Promptly reassign the Grants Online invoice for counsel’s fees to counsel, to enable counsel to claim his or her fees directly from Legal Aid NSW</w:t>
            </w:r>
          </w:p>
        </w:tc>
        <w:tc>
          <w:tcPr>
            <w:tcW w:w="2515" w:type="dxa"/>
            <w:shd w:val="clear" w:color="auto" w:fill="auto"/>
          </w:tcPr>
          <w:p w14:paraId="08345346" w14:textId="77777777" w:rsidR="00B85A94" w:rsidRPr="006779F4" w:rsidRDefault="00B85A94" w:rsidP="00B85A94">
            <w:pPr>
              <w:spacing w:after="60"/>
              <w:rPr>
                <w:rFonts w:cs="Arial"/>
                <w:bCs/>
                <w:szCs w:val="20"/>
              </w:rPr>
            </w:pPr>
          </w:p>
        </w:tc>
      </w:tr>
    </w:tbl>
    <w:p w14:paraId="63A22ABE" w14:textId="77777777" w:rsidR="00B85A94" w:rsidRDefault="00B85A94" w:rsidP="00B85A94">
      <w:pPr>
        <w:rPr>
          <w:lang w:eastAsia="en-AU"/>
        </w:rPr>
      </w:pPr>
    </w:p>
    <w:p w14:paraId="5F4EB4C8" w14:textId="77777777" w:rsidR="00B85A94" w:rsidRDefault="00B85A94" w:rsidP="00B85A94">
      <w:pPr>
        <w:pStyle w:val="Heading2"/>
      </w:pPr>
      <w:r>
        <w:t xml:space="preserve">Step Five- The Sentence Proceedings </w:t>
      </w:r>
    </w:p>
    <w:tbl>
      <w:tblPr>
        <w:tblStyle w:val="TableGrid"/>
        <w:tblW w:w="0" w:type="auto"/>
        <w:tblLook w:val="04A0" w:firstRow="1" w:lastRow="0" w:firstColumn="1" w:lastColumn="0" w:noHBand="0" w:noVBand="1"/>
      </w:tblPr>
      <w:tblGrid>
        <w:gridCol w:w="7567"/>
        <w:gridCol w:w="2515"/>
      </w:tblGrid>
      <w:tr w:rsidR="00B85A94" w:rsidRPr="00C15608" w14:paraId="2227424C" w14:textId="77777777" w:rsidTr="00B85A94">
        <w:trPr>
          <w:cantSplit/>
          <w:tblHeader/>
        </w:trPr>
        <w:tc>
          <w:tcPr>
            <w:tcW w:w="7567" w:type="dxa"/>
            <w:shd w:val="clear" w:color="auto" w:fill="CED3DC"/>
          </w:tcPr>
          <w:p w14:paraId="697A3CDD" w14:textId="77777777" w:rsidR="00B85A94" w:rsidRPr="00C15608" w:rsidRDefault="00B85A94" w:rsidP="00B85A94">
            <w:pPr>
              <w:rPr>
                <w:rFonts w:cs="Arial"/>
                <w:b/>
                <w:sz w:val="24"/>
              </w:rPr>
            </w:pPr>
            <w:r w:rsidRPr="00C15608">
              <w:rPr>
                <w:rFonts w:cs="Arial"/>
                <w:b/>
                <w:sz w:val="24"/>
              </w:rPr>
              <w:t>Task</w:t>
            </w:r>
          </w:p>
        </w:tc>
        <w:tc>
          <w:tcPr>
            <w:tcW w:w="2515" w:type="dxa"/>
            <w:shd w:val="clear" w:color="auto" w:fill="CED3DC"/>
          </w:tcPr>
          <w:p w14:paraId="117DCCD2" w14:textId="77777777" w:rsidR="00B85A94" w:rsidRPr="00C15608" w:rsidRDefault="00B85A94" w:rsidP="00B85A94">
            <w:pPr>
              <w:rPr>
                <w:rFonts w:cs="Arial"/>
                <w:b/>
                <w:sz w:val="24"/>
              </w:rPr>
            </w:pPr>
            <w:r w:rsidRPr="00C15608">
              <w:rPr>
                <w:rFonts w:cs="Arial"/>
                <w:b/>
                <w:sz w:val="24"/>
              </w:rPr>
              <w:t>Details/Date Done</w:t>
            </w:r>
          </w:p>
        </w:tc>
      </w:tr>
      <w:tr w:rsidR="00B85A94" w:rsidRPr="006779F4" w14:paraId="329A64C8" w14:textId="77777777" w:rsidTr="00B85A94">
        <w:trPr>
          <w:cantSplit/>
        </w:trPr>
        <w:tc>
          <w:tcPr>
            <w:tcW w:w="7567" w:type="dxa"/>
            <w:shd w:val="clear" w:color="auto" w:fill="auto"/>
          </w:tcPr>
          <w:p w14:paraId="57272551" w14:textId="77777777" w:rsidR="00B85A94" w:rsidRDefault="00B85A94" w:rsidP="00B85A94">
            <w:pPr>
              <w:pStyle w:val="Default"/>
              <w:rPr>
                <w:sz w:val="20"/>
                <w:szCs w:val="20"/>
              </w:rPr>
            </w:pPr>
            <w:r>
              <w:rPr>
                <w:sz w:val="20"/>
                <w:szCs w:val="20"/>
              </w:rPr>
              <w:t>Ensure that the court attendance is noted on the file with:</w:t>
            </w:r>
          </w:p>
          <w:p w14:paraId="13CF67C0" w14:textId="77777777" w:rsidR="00B85A94" w:rsidRDefault="00B85A94" w:rsidP="00B85A94">
            <w:pPr>
              <w:pStyle w:val="Default"/>
              <w:numPr>
                <w:ilvl w:val="0"/>
                <w:numId w:val="26"/>
              </w:numPr>
              <w:rPr>
                <w:sz w:val="20"/>
                <w:szCs w:val="20"/>
              </w:rPr>
            </w:pPr>
            <w:r>
              <w:rPr>
                <w:sz w:val="20"/>
                <w:szCs w:val="20"/>
              </w:rPr>
              <w:t xml:space="preserve">Coram </w:t>
            </w:r>
          </w:p>
          <w:p w14:paraId="16CBE3A1" w14:textId="77777777" w:rsidR="00B85A94" w:rsidRDefault="00B85A94" w:rsidP="00B85A94">
            <w:pPr>
              <w:pStyle w:val="Default"/>
              <w:numPr>
                <w:ilvl w:val="0"/>
                <w:numId w:val="26"/>
              </w:numPr>
              <w:rPr>
                <w:sz w:val="20"/>
                <w:szCs w:val="20"/>
              </w:rPr>
            </w:pPr>
            <w:r>
              <w:rPr>
                <w:sz w:val="20"/>
                <w:szCs w:val="20"/>
              </w:rPr>
              <w:t>Date and venue of court appearance</w:t>
            </w:r>
          </w:p>
          <w:p w14:paraId="26E857C7" w14:textId="77777777" w:rsidR="00B85A94" w:rsidRDefault="00B85A94" w:rsidP="00B85A94">
            <w:pPr>
              <w:pStyle w:val="Default"/>
              <w:numPr>
                <w:ilvl w:val="0"/>
                <w:numId w:val="26"/>
              </w:numPr>
              <w:rPr>
                <w:sz w:val="20"/>
                <w:szCs w:val="20"/>
              </w:rPr>
            </w:pPr>
            <w:r>
              <w:rPr>
                <w:sz w:val="20"/>
                <w:szCs w:val="20"/>
              </w:rPr>
              <w:t>The name of the lawyer and the name of counsel appearing on behalf of the legally aided person</w:t>
            </w:r>
          </w:p>
          <w:p w14:paraId="3A7C414A" w14:textId="77777777" w:rsidR="00B85A94" w:rsidRDefault="00B85A94" w:rsidP="00B85A94">
            <w:pPr>
              <w:pStyle w:val="Default"/>
              <w:numPr>
                <w:ilvl w:val="0"/>
                <w:numId w:val="26"/>
              </w:numPr>
              <w:rPr>
                <w:sz w:val="20"/>
                <w:szCs w:val="20"/>
              </w:rPr>
            </w:pPr>
            <w:r>
              <w:rPr>
                <w:sz w:val="20"/>
                <w:szCs w:val="20"/>
              </w:rPr>
              <w:t>Details of other parties’ representative/s</w:t>
            </w:r>
          </w:p>
          <w:p w14:paraId="4BE17F1C" w14:textId="77777777" w:rsidR="00B85A94" w:rsidRDefault="00B85A94" w:rsidP="00B85A94">
            <w:pPr>
              <w:pStyle w:val="Default"/>
              <w:numPr>
                <w:ilvl w:val="0"/>
                <w:numId w:val="26"/>
              </w:numPr>
              <w:rPr>
                <w:sz w:val="20"/>
                <w:szCs w:val="20"/>
              </w:rPr>
            </w:pPr>
            <w:r>
              <w:rPr>
                <w:sz w:val="20"/>
                <w:szCs w:val="20"/>
              </w:rPr>
              <w:t>Summary of any orders or directions made</w:t>
            </w:r>
          </w:p>
          <w:p w14:paraId="24D63D19" w14:textId="77777777" w:rsidR="00B85A94" w:rsidRDefault="00B85A94" w:rsidP="00B85A94">
            <w:pPr>
              <w:pStyle w:val="Default"/>
              <w:numPr>
                <w:ilvl w:val="0"/>
                <w:numId w:val="26"/>
              </w:numPr>
              <w:rPr>
                <w:sz w:val="20"/>
                <w:szCs w:val="20"/>
              </w:rPr>
            </w:pPr>
            <w:r>
              <w:rPr>
                <w:sz w:val="20"/>
                <w:szCs w:val="20"/>
              </w:rPr>
              <w:t>Start and finish time/s of court attendance</w:t>
            </w:r>
          </w:p>
          <w:p w14:paraId="49F2BF73" w14:textId="77777777" w:rsidR="00B85A94" w:rsidRPr="00F62527" w:rsidRDefault="00B85A94" w:rsidP="00B85A94">
            <w:pPr>
              <w:pStyle w:val="Default"/>
              <w:numPr>
                <w:ilvl w:val="0"/>
                <w:numId w:val="26"/>
              </w:numPr>
              <w:rPr>
                <w:sz w:val="20"/>
                <w:szCs w:val="20"/>
              </w:rPr>
            </w:pPr>
            <w:r>
              <w:rPr>
                <w:sz w:val="20"/>
                <w:szCs w:val="20"/>
              </w:rPr>
              <w:t xml:space="preserve">The date proceedings have been adjourned to or the outcome of the matter </w:t>
            </w:r>
          </w:p>
        </w:tc>
        <w:tc>
          <w:tcPr>
            <w:tcW w:w="2515" w:type="dxa"/>
            <w:shd w:val="clear" w:color="auto" w:fill="auto"/>
          </w:tcPr>
          <w:p w14:paraId="00A770AE" w14:textId="77777777" w:rsidR="00B85A94" w:rsidRPr="00C45ED5" w:rsidRDefault="00B85A94" w:rsidP="00B85A94">
            <w:pPr>
              <w:rPr>
                <w:rFonts w:cs="Arial"/>
                <w:bCs/>
                <w:szCs w:val="20"/>
              </w:rPr>
            </w:pPr>
          </w:p>
        </w:tc>
      </w:tr>
      <w:tr w:rsidR="00B85A94" w:rsidRPr="006779F4" w14:paraId="007568B1" w14:textId="77777777" w:rsidTr="00B85A94">
        <w:trPr>
          <w:cantSplit/>
        </w:trPr>
        <w:tc>
          <w:tcPr>
            <w:tcW w:w="7567" w:type="dxa"/>
            <w:shd w:val="clear" w:color="auto" w:fill="auto"/>
          </w:tcPr>
          <w:p w14:paraId="68190E84" w14:textId="77777777" w:rsidR="00B85A94" w:rsidRPr="00C45ED5" w:rsidRDefault="00B85A94" w:rsidP="00B85A94">
            <w:pPr>
              <w:pStyle w:val="Default"/>
              <w:rPr>
                <w:sz w:val="20"/>
                <w:szCs w:val="20"/>
              </w:rPr>
            </w:pPr>
            <w:r w:rsidRPr="00C45ED5">
              <w:rPr>
                <w:sz w:val="20"/>
                <w:szCs w:val="20"/>
              </w:rPr>
              <w:t xml:space="preserve"> </w:t>
            </w:r>
            <w:r>
              <w:rPr>
                <w:sz w:val="20"/>
                <w:szCs w:val="20"/>
              </w:rPr>
              <w:t xml:space="preserve">Make notes of the submissions made </w:t>
            </w:r>
          </w:p>
        </w:tc>
        <w:tc>
          <w:tcPr>
            <w:tcW w:w="2515" w:type="dxa"/>
            <w:shd w:val="clear" w:color="auto" w:fill="auto"/>
          </w:tcPr>
          <w:p w14:paraId="244EDCB2" w14:textId="77777777" w:rsidR="00B85A94" w:rsidRPr="00C45ED5" w:rsidRDefault="00B85A94" w:rsidP="00B85A94">
            <w:pPr>
              <w:rPr>
                <w:rFonts w:cs="Arial"/>
                <w:bCs/>
                <w:szCs w:val="20"/>
              </w:rPr>
            </w:pPr>
          </w:p>
        </w:tc>
      </w:tr>
    </w:tbl>
    <w:p w14:paraId="333E017A" w14:textId="77777777" w:rsidR="00B85A94" w:rsidRDefault="00B85A94" w:rsidP="00B85A94">
      <w:pPr>
        <w:rPr>
          <w:lang w:eastAsia="en-AU"/>
        </w:rPr>
      </w:pPr>
    </w:p>
    <w:p w14:paraId="6CCB817B" w14:textId="77777777" w:rsidR="00B85A94" w:rsidRDefault="00B85A94" w:rsidP="00B85A94">
      <w:pPr>
        <w:pStyle w:val="Heading2"/>
      </w:pPr>
      <w:r>
        <w:t xml:space="preserve">Step Six- After the Sentence </w:t>
      </w:r>
    </w:p>
    <w:tbl>
      <w:tblPr>
        <w:tblStyle w:val="TableGrid"/>
        <w:tblW w:w="0" w:type="auto"/>
        <w:tblLook w:val="04A0" w:firstRow="1" w:lastRow="0" w:firstColumn="1" w:lastColumn="0" w:noHBand="0" w:noVBand="1"/>
      </w:tblPr>
      <w:tblGrid>
        <w:gridCol w:w="7567"/>
        <w:gridCol w:w="2515"/>
      </w:tblGrid>
      <w:tr w:rsidR="00B85A94" w:rsidRPr="00C15608" w14:paraId="31C443B6" w14:textId="77777777" w:rsidTr="00B85A94">
        <w:trPr>
          <w:cantSplit/>
          <w:tblHeader/>
        </w:trPr>
        <w:tc>
          <w:tcPr>
            <w:tcW w:w="7567" w:type="dxa"/>
            <w:shd w:val="clear" w:color="auto" w:fill="CED3DC"/>
          </w:tcPr>
          <w:p w14:paraId="5633410F" w14:textId="77777777" w:rsidR="00B85A94" w:rsidRPr="00C15608" w:rsidRDefault="00B85A94" w:rsidP="00B85A94">
            <w:pPr>
              <w:rPr>
                <w:rFonts w:cs="Arial"/>
                <w:b/>
                <w:sz w:val="24"/>
              </w:rPr>
            </w:pPr>
            <w:r w:rsidRPr="00C15608">
              <w:rPr>
                <w:rFonts w:cs="Arial"/>
                <w:b/>
                <w:sz w:val="24"/>
              </w:rPr>
              <w:t>Task</w:t>
            </w:r>
          </w:p>
        </w:tc>
        <w:tc>
          <w:tcPr>
            <w:tcW w:w="2515" w:type="dxa"/>
            <w:shd w:val="clear" w:color="auto" w:fill="CED3DC"/>
          </w:tcPr>
          <w:p w14:paraId="0753B7F1" w14:textId="77777777" w:rsidR="00B85A94" w:rsidRPr="00C15608" w:rsidRDefault="00B85A94" w:rsidP="00B85A94">
            <w:pPr>
              <w:rPr>
                <w:rFonts w:cs="Arial"/>
                <w:b/>
                <w:sz w:val="24"/>
              </w:rPr>
            </w:pPr>
            <w:r w:rsidRPr="00C15608">
              <w:rPr>
                <w:rFonts w:cs="Arial"/>
                <w:b/>
                <w:sz w:val="24"/>
              </w:rPr>
              <w:t>Details/Date Done</w:t>
            </w:r>
          </w:p>
        </w:tc>
      </w:tr>
      <w:tr w:rsidR="00B85A94" w:rsidRPr="00C45ED5" w14:paraId="3A16693B" w14:textId="77777777" w:rsidTr="00B85A94">
        <w:trPr>
          <w:cantSplit/>
        </w:trPr>
        <w:tc>
          <w:tcPr>
            <w:tcW w:w="7567" w:type="dxa"/>
            <w:shd w:val="clear" w:color="auto" w:fill="auto"/>
          </w:tcPr>
          <w:p w14:paraId="51666892" w14:textId="77777777" w:rsidR="00B85A94" w:rsidRPr="00C45ED5" w:rsidRDefault="00B85A94" w:rsidP="00B85A94">
            <w:pPr>
              <w:pStyle w:val="Default"/>
              <w:rPr>
                <w:sz w:val="20"/>
                <w:szCs w:val="20"/>
              </w:rPr>
            </w:pPr>
            <w:r>
              <w:rPr>
                <w:sz w:val="20"/>
                <w:szCs w:val="20"/>
              </w:rPr>
              <w:t>Speak to the client immediately and confirm they understand the proceedings and the outcome</w:t>
            </w:r>
          </w:p>
        </w:tc>
        <w:tc>
          <w:tcPr>
            <w:tcW w:w="2515" w:type="dxa"/>
            <w:shd w:val="clear" w:color="auto" w:fill="auto"/>
          </w:tcPr>
          <w:p w14:paraId="60C67F81" w14:textId="77777777" w:rsidR="00B85A94" w:rsidRPr="00C45ED5" w:rsidRDefault="00B85A94" w:rsidP="00B85A94">
            <w:pPr>
              <w:rPr>
                <w:rFonts w:cs="Arial"/>
                <w:bCs/>
                <w:szCs w:val="20"/>
              </w:rPr>
            </w:pPr>
          </w:p>
        </w:tc>
      </w:tr>
      <w:tr w:rsidR="00B85A94" w:rsidRPr="00C45ED5" w14:paraId="3B67D3C9" w14:textId="77777777" w:rsidTr="00B85A94">
        <w:trPr>
          <w:cantSplit/>
        </w:trPr>
        <w:tc>
          <w:tcPr>
            <w:tcW w:w="7567" w:type="dxa"/>
            <w:shd w:val="clear" w:color="auto" w:fill="auto"/>
          </w:tcPr>
          <w:p w14:paraId="08CFCF75" w14:textId="77777777" w:rsidR="00B85A94" w:rsidRDefault="00B85A94" w:rsidP="00B85A94">
            <w:pPr>
              <w:pStyle w:val="Default"/>
              <w:rPr>
                <w:sz w:val="20"/>
                <w:szCs w:val="20"/>
              </w:rPr>
            </w:pPr>
            <w:r>
              <w:rPr>
                <w:sz w:val="20"/>
                <w:szCs w:val="20"/>
              </w:rPr>
              <w:t xml:space="preserve">Speak to the client about parole if relevant </w:t>
            </w:r>
          </w:p>
        </w:tc>
        <w:tc>
          <w:tcPr>
            <w:tcW w:w="2515" w:type="dxa"/>
            <w:shd w:val="clear" w:color="auto" w:fill="auto"/>
          </w:tcPr>
          <w:p w14:paraId="275678DF" w14:textId="77777777" w:rsidR="00B85A94" w:rsidRPr="00C45ED5" w:rsidRDefault="00B85A94" w:rsidP="00B85A94">
            <w:pPr>
              <w:rPr>
                <w:rFonts w:cs="Arial"/>
                <w:bCs/>
                <w:szCs w:val="20"/>
              </w:rPr>
            </w:pPr>
          </w:p>
        </w:tc>
      </w:tr>
      <w:tr w:rsidR="00B85A94" w:rsidRPr="00C45ED5" w14:paraId="545AF353" w14:textId="77777777" w:rsidTr="00B85A94">
        <w:trPr>
          <w:cantSplit/>
        </w:trPr>
        <w:tc>
          <w:tcPr>
            <w:tcW w:w="7567" w:type="dxa"/>
            <w:shd w:val="clear" w:color="auto" w:fill="auto"/>
          </w:tcPr>
          <w:p w14:paraId="19349885" w14:textId="77777777" w:rsidR="00B85A94" w:rsidRDefault="00B85A94" w:rsidP="00B85A94">
            <w:pPr>
              <w:pStyle w:val="Default"/>
              <w:rPr>
                <w:sz w:val="20"/>
                <w:szCs w:val="20"/>
              </w:rPr>
            </w:pPr>
            <w:r>
              <w:rPr>
                <w:sz w:val="20"/>
                <w:szCs w:val="20"/>
              </w:rPr>
              <w:t xml:space="preserve">Advise on appeal prospects and, if appropriate, take instructions on an appeal </w:t>
            </w:r>
          </w:p>
        </w:tc>
        <w:tc>
          <w:tcPr>
            <w:tcW w:w="2515" w:type="dxa"/>
            <w:shd w:val="clear" w:color="auto" w:fill="auto"/>
          </w:tcPr>
          <w:p w14:paraId="11CBD945" w14:textId="77777777" w:rsidR="00B85A94" w:rsidRPr="00C45ED5" w:rsidRDefault="00B85A94" w:rsidP="00B85A94">
            <w:pPr>
              <w:rPr>
                <w:rFonts w:cs="Arial"/>
                <w:bCs/>
                <w:szCs w:val="20"/>
              </w:rPr>
            </w:pPr>
          </w:p>
        </w:tc>
      </w:tr>
      <w:tr w:rsidR="00B85A94" w:rsidRPr="00C45ED5" w14:paraId="24DBE6D9" w14:textId="77777777" w:rsidTr="00B85A94">
        <w:trPr>
          <w:cantSplit/>
        </w:trPr>
        <w:tc>
          <w:tcPr>
            <w:tcW w:w="7567" w:type="dxa"/>
            <w:shd w:val="clear" w:color="auto" w:fill="auto"/>
          </w:tcPr>
          <w:p w14:paraId="40358707" w14:textId="77777777" w:rsidR="00B85A94" w:rsidRPr="00970BB0" w:rsidRDefault="00B85A94" w:rsidP="00B85A94">
            <w:pPr>
              <w:pStyle w:val="Default"/>
              <w:rPr>
                <w:sz w:val="20"/>
                <w:szCs w:val="20"/>
              </w:rPr>
            </w:pPr>
            <w:r w:rsidRPr="00970BB0">
              <w:rPr>
                <w:sz w:val="20"/>
                <w:szCs w:val="20"/>
              </w:rPr>
              <w:t xml:space="preserve">Once a matter has finalised, </w:t>
            </w:r>
            <w:r w:rsidRPr="00970BB0">
              <w:rPr>
                <w:bCs/>
                <w:sz w:val="20"/>
                <w:szCs w:val="20"/>
              </w:rPr>
              <w:t>submit a File Outcome to the Grants Division</w:t>
            </w:r>
          </w:p>
        </w:tc>
        <w:tc>
          <w:tcPr>
            <w:tcW w:w="2515" w:type="dxa"/>
            <w:shd w:val="clear" w:color="auto" w:fill="auto"/>
          </w:tcPr>
          <w:p w14:paraId="6089E325" w14:textId="77777777" w:rsidR="00B85A94" w:rsidRPr="00970BB0" w:rsidRDefault="00B85A94" w:rsidP="00B85A94">
            <w:pPr>
              <w:rPr>
                <w:rFonts w:cs="Arial"/>
                <w:bCs/>
                <w:szCs w:val="20"/>
              </w:rPr>
            </w:pPr>
          </w:p>
        </w:tc>
      </w:tr>
    </w:tbl>
    <w:p w14:paraId="67E6E975" w14:textId="77777777" w:rsidR="00B85A94" w:rsidRDefault="00B85A94" w:rsidP="00FB7956">
      <w:pPr>
        <w:tabs>
          <w:tab w:val="left" w:pos="5930"/>
        </w:tabs>
        <w:rPr>
          <w:noProof/>
        </w:rPr>
      </w:pPr>
    </w:p>
    <w:bookmarkEnd w:id="4"/>
    <w:p w14:paraId="583CB54D" w14:textId="71218620" w:rsidR="00FB7956" w:rsidRDefault="00FB7956" w:rsidP="00FB7956">
      <w:pPr>
        <w:tabs>
          <w:tab w:val="left" w:pos="5930"/>
        </w:tabs>
        <w:rPr>
          <w:rFonts w:cs="Arial"/>
          <w:sz w:val="20"/>
          <w:szCs w:val="20"/>
          <w:lang w:eastAsia="en-AU"/>
        </w:rPr>
      </w:pPr>
    </w:p>
    <w:p w14:paraId="2E235E68" w14:textId="1DE97B19" w:rsidR="00A529E6" w:rsidRDefault="00A529E6" w:rsidP="00FB7956">
      <w:pPr>
        <w:tabs>
          <w:tab w:val="left" w:pos="5930"/>
        </w:tabs>
        <w:rPr>
          <w:rFonts w:cs="Arial"/>
          <w:sz w:val="20"/>
          <w:szCs w:val="20"/>
          <w:lang w:eastAsia="en-AU"/>
        </w:rPr>
      </w:pPr>
    </w:p>
    <w:p w14:paraId="21243438" w14:textId="04F3FC6C" w:rsidR="00A529E6" w:rsidRDefault="00A529E6" w:rsidP="00FB7956">
      <w:pPr>
        <w:tabs>
          <w:tab w:val="left" w:pos="5930"/>
        </w:tabs>
        <w:rPr>
          <w:rFonts w:cs="Arial"/>
          <w:sz w:val="20"/>
          <w:szCs w:val="20"/>
          <w:lang w:eastAsia="en-AU"/>
        </w:rPr>
      </w:pPr>
    </w:p>
    <w:p w14:paraId="1F2777EE" w14:textId="48309DE2" w:rsidR="00A529E6" w:rsidRDefault="00A529E6" w:rsidP="00FB7956">
      <w:pPr>
        <w:tabs>
          <w:tab w:val="left" w:pos="5930"/>
        </w:tabs>
        <w:rPr>
          <w:rFonts w:cs="Arial"/>
          <w:sz w:val="20"/>
          <w:szCs w:val="20"/>
          <w:lang w:eastAsia="en-AU"/>
        </w:rPr>
      </w:pPr>
    </w:p>
    <w:p w14:paraId="0C25B854" w14:textId="1E1D1E19" w:rsidR="00A529E6" w:rsidRDefault="00A529E6" w:rsidP="00FB7956">
      <w:pPr>
        <w:tabs>
          <w:tab w:val="left" w:pos="5930"/>
        </w:tabs>
        <w:rPr>
          <w:rFonts w:cs="Arial"/>
          <w:sz w:val="20"/>
          <w:szCs w:val="20"/>
          <w:lang w:eastAsia="en-AU"/>
        </w:rPr>
      </w:pPr>
    </w:p>
    <w:p w14:paraId="5E1865AB" w14:textId="690140FD" w:rsidR="00A529E6" w:rsidRDefault="00A529E6" w:rsidP="00FB7956">
      <w:pPr>
        <w:tabs>
          <w:tab w:val="left" w:pos="5930"/>
        </w:tabs>
        <w:rPr>
          <w:rFonts w:cs="Arial"/>
          <w:sz w:val="20"/>
          <w:szCs w:val="20"/>
          <w:lang w:eastAsia="en-AU"/>
        </w:rPr>
      </w:pPr>
    </w:p>
    <w:p w14:paraId="70270B04" w14:textId="24DE81E1" w:rsidR="00A529E6" w:rsidRDefault="00A529E6" w:rsidP="00FB7956">
      <w:pPr>
        <w:tabs>
          <w:tab w:val="left" w:pos="5930"/>
        </w:tabs>
        <w:rPr>
          <w:rFonts w:cs="Arial"/>
          <w:sz w:val="20"/>
          <w:szCs w:val="20"/>
          <w:lang w:eastAsia="en-AU"/>
        </w:rPr>
      </w:pPr>
    </w:p>
    <w:p w14:paraId="07295E19" w14:textId="590B91E3" w:rsidR="00A529E6" w:rsidRDefault="00A529E6" w:rsidP="00FB7956">
      <w:pPr>
        <w:tabs>
          <w:tab w:val="left" w:pos="5930"/>
        </w:tabs>
        <w:rPr>
          <w:rFonts w:cs="Arial"/>
          <w:sz w:val="20"/>
          <w:szCs w:val="20"/>
          <w:lang w:eastAsia="en-AU"/>
        </w:rPr>
      </w:pPr>
    </w:p>
    <w:p w14:paraId="2BE8A322" w14:textId="16C717E3" w:rsidR="00A529E6" w:rsidRDefault="00A529E6" w:rsidP="00FB7956">
      <w:pPr>
        <w:tabs>
          <w:tab w:val="left" w:pos="5930"/>
        </w:tabs>
        <w:rPr>
          <w:rFonts w:cs="Arial"/>
          <w:sz w:val="20"/>
          <w:szCs w:val="20"/>
          <w:lang w:eastAsia="en-AU"/>
        </w:rPr>
      </w:pPr>
    </w:p>
    <w:p w14:paraId="6EEC0C58" w14:textId="70A2849A" w:rsidR="00A529E6" w:rsidRDefault="00A529E6" w:rsidP="00FB7956">
      <w:pPr>
        <w:tabs>
          <w:tab w:val="left" w:pos="5930"/>
        </w:tabs>
        <w:rPr>
          <w:rFonts w:cs="Arial"/>
          <w:sz w:val="20"/>
          <w:szCs w:val="20"/>
          <w:lang w:eastAsia="en-AU"/>
        </w:rPr>
      </w:pPr>
    </w:p>
    <w:p w14:paraId="25C5F2DF" w14:textId="36031048" w:rsidR="00A529E6" w:rsidRDefault="00A529E6" w:rsidP="00FB7956">
      <w:pPr>
        <w:tabs>
          <w:tab w:val="left" w:pos="5930"/>
        </w:tabs>
        <w:rPr>
          <w:rFonts w:cs="Arial"/>
          <w:sz w:val="20"/>
          <w:szCs w:val="20"/>
          <w:lang w:eastAsia="en-AU"/>
        </w:rPr>
      </w:pPr>
    </w:p>
    <w:p w14:paraId="2E9467A2" w14:textId="0E5884A7" w:rsidR="00A529E6" w:rsidRDefault="00A529E6" w:rsidP="00FB7956">
      <w:pPr>
        <w:tabs>
          <w:tab w:val="left" w:pos="5930"/>
        </w:tabs>
        <w:rPr>
          <w:rFonts w:cs="Arial"/>
          <w:sz w:val="20"/>
          <w:szCs w:val="20"/>
          <w:lang w:eastAsia="en-AU"/>
        </w:rPr>
      </w:pPr>
    </w:p>
    <w:p w14:paraId="74E5A320" w14:textId="28B00620" w:rsidR="00A529E6" w:rsidRDefault="00A529E6" w:rsidP="00FB7956">
      <w:pPr>
        <w:tabs>
          <w:tab w:val="left" w:pos="5930"/>
        </w:tabs>
        <w:rPr>
          <w:rFonts w:cs="Arial"/>
          <w:sz w:val="20"/>
          <w:szCs w:val="20"/>
          <w:lang w:eastAsia="en-AU"/>
        </w:rPr>
      </w:pPr>
    </w:p>
    <w:p w14:paraId="03E7CB13" w14:textId="6E665C62" w:rsidR="00A529E6" w:rsidRDefault="00A529E6" w:rsidP="00FB7956">
      <w:pPr>
        <w:tabs>
          <w:tab w:val="left" w:pos="5930"/>
        </w:tabs>
        <w:rPr>
          <w:rFonts w:cs="Arial"/>
          <w:sz w:val="20"/>
          <w:szCs w:val="20"/>
          <w:lang w:eastAsia="en-AU"/>
        </w:rPr>
      </w:pPr>
    </w:p>
    <w:p w14:paraId="67F31C8D" w14:textId="749B3E49" w:rsidR="00A529E6" w:rsidRDefault="00A529E6" w:rsidP="00FB7956">
      <w:pPr>
        <w:tabs>
          <w:tab w:val="left" w:pos="5930"/>
        </w:tabs>
        <w:rPr>
          <w:rFonts w:cs="Arial"/>
          <w:sz w:val="20"/>
          <w:szCs w:val="20"/>
          <w:lang w:eastAsia="en-AU"/>
        </w:rPr>
      </w:pPr>
    </w:p>
    <w:p w14:paraId="02B17A66" w14:textId="6DB1428A" w:rsidR="00A529E6" w:rsidRDefault="00A529E6" w:rsidP="00FB7956">
      <w:pPr>
        <w:tabs>
          <w:tab w:val="left" w:pos="5930"/>
        </w:tabs>
        <w:rPr>
          <w:rFonts w:cs="Arial"/>
          <w:sz w:val="20"/>
          <w:szCs w:val="20"/>
          <w:lang w:eastAsia="en-AU"/>
        </w:rPr>
      </w:pPr>
    </w:p>
    <w:p w14:paraId="44529DC6" w14:textId="307B863A" w:rsidR="00A529E6" w:rsidRDefault="00A529E6" w:rsidP="00FB7956">
      <w:pPr>
        <w:tabs>
          <w:tab w:val="left" w:pos="5930"/>
        </w:tabs>
        <w:rPr>
          <w:rFonts w:cs="Arial"/>
          <w:sz w:val="20"/>
          <w:szCs w:val="20"/>
          <w:lang w:eastAsia="en-AU"/>
        </w:rPr>
      </w:pPr>
    </w:p>
    <w:p w14:paraId="0DD93BFC" w14:textId="61DEEF03" w:rsidR="00A529E6" w:rsidRDefault="00A529E6" w:rsidP="00FB7956">
      <w:pPr>
        <w:tabs>
          <w:tab w:val="left" w:pos="5930"/>
        </w:tabs>
        <w:rPr>
          <w:rFonts w:cs="Arial"/>
          <w:sz w:val="20"/>
          <w:szCs w:val="20"/>
          <w:lang w:eastAsia="en-AU"/>
        </w:rPr>
      </w:pPr>
    </w:p>
    <w:p w14:paraId="40843655" w14:textId="2B253877" w:rsidR="00A529E6" w:rsidRDefault="00A529E6" w:rsidP="00FB7956">
      <w:pPr>
        <w:tabs>
          <w:tab w:val="left" w:pos="5930"/>
        </w:tabs>
        <w:rPr>
          <w:rFonts w:cs="Arial"/>
          <w:sz w:val="20"/>
          <w:szCs w:val="20"/>
          <w:lang w:eastAsia="en-AU"/>
        </w:rPr>
      </w:pPr>
    </w:p>
    <w:p w14:paraId="4DF4020C" w14:textId="24FF77E1" w:rsidR="00A529E6" w:rsidRDefault="00A529E6" w:rsidP="00FB7956">
      <w:pPr>
        <w:tabs>
          <w:tab w:val="left" w:pos="5930"/>
        </w:tabs>
        <w:rPr>
          <w:rFonts w:cs="Arial"/>
          <w:sz w:val="20"/>
          <w:szCs w:val="20"/>
          <w:lang w:eastAsia="en-AU"/>
        </w:rPr>
      </w:pPr>
    </w:p>
    <w:p w14:paraId="77A6AD54" w14:textId="5054715E" w:rsidR="00A529E6" w:rsidRDefault="00A529E6" w:rsidP="00FB7956">
      <w:pPr>
        <w:tabs>
          <w:tab w:val="left" w:pos="5930"/>
        </w:tabs>
        <w:rPr>
          <w:rFonts w:cs="Arial"/>
          <w:sz w:val="20"/>
          <w:szCs w:val="20"/>
          <w:lang w:eastAsia="en-AU"/>
        </w:rPr>
      </w:pPr>
    </w:p>
    <w:p w14:paraId="528DF4BF" w14:textId="2AF315CF" w:rsidR="00A529E6" w:rsidRDefault="00A529E6" w:rsidP="00FB7956">
      <w:pPr>
        <w:tabs>
          <w:tab w:val="left" w:pos="5930"/>
        </w:tabs>
        <w:rPr>
          <w:rFonts w:cs="Arial"/>
          <w:sz w:val="20"/>
          <w:szCs w:val="20"/>
          <w:lang w:eastAsia="en-AU"/>
        </w:rPr>
      </w:pPr>
    </w:p>
    <w:p w14:paraId="4A98788C" w14:textId="56555E3C" w:rsidR="00A529E6" w:rsidRDefault="00A529E6" w:rsidP="00FB7956">
      <w:pPr>
        <w:tabs>
          <w:tab w:val="left" w:pos="5930"/>
        </w:tabs>
        <w:rPr>
          <w:rFonts w:cs="Arial"/>
          <w:sz w:val="20"/>
          <w:szCs w:val="20"/>
          <w:lang w:eastAsia="en-AU"/>
        </w:rPr>
      </w:pPr>
    </w:p>
    <w:p w14:paraId="240D19A9" w14:textId="259E3785" w:rsidR="00A529E6" w:rsidRDefault="00A529E6" w:rsidP="00FB7956">
      <w:pPr>
        <w:tabs>
          <w:tab w:val="left" w:pos="5930"/>
        </w:tabs>
        <w:rPr>
          <w:rFonts w:cs="Arial"/>
          <w:sz w:val="20"/>
          <w:szCs w:val="20"/>
          <w:lang w:eastAsia="en-AU"/>
        </w:rPr>
      </w:pPr>
    </w:p>
    <w:p w14:paraId="41C4BBF6" w14:textId="336BB39F" w:rsidR="00A529E6" w:rsidRDefault="00A529E6" w:rsidP="00FB7956">
      <w:pPr>
        <w:tabs>
          <w:tab w:val="left" w:pos="5930"/>
        </w:tabs>
        <w:rPr>
          <w:rFonts w:cs="Arial"/>
          <w:sz w:val="20"/>
          <w:szCs w:val="20"/>
          <w:lang w:eastAsia="en-AU"/>
        </w:rPr>
      </w:pPr>
    </w:p>
    <w:p w14:paraId="45D699C7" w14:textId="54D637EA" w:rsidR="00A529E6" w:rsidRDefault="00A529E6" w:rsidP="00FB7956">
      <w:pPr>
        <w:tabs>
          <w:tab w:val="left" w:pos="5930"/>
        </w:tabs>
        <w:rPr>
          <w:rFonts w:cs="Arial"/>
          <w:sz w:val="20"/>
          <w:szCs w:val="20"/>
          <w:lang w:eastAsia="en-AU"/>
        </w:rPr>
      </w:pPr>
    </w:p>
    <w:p w14:paraId="392BF6EE" w14:textId="66ACEA04" w:rsidR="00A529E6" w:rsidRDefault="00A529E6" w:rsidP="00FB7956">
      <w:pPr>
        <w:tabs>
          <w:tab w:val="left" w:pos="5930"/>
        </w:tabs>
        <w:rPr>
          <w:rFonts w:cs="Arial"/>
          <w:sz w:val="20"/>
          <w:szCs w:val="20"/>
          <w:lang w:eastAsia="en-AU"/>
        </w:rPr>
      </w:pPr>
    </w:p>
    <w:p w14:paraId="129A8854" w14:textId="4D6CAF12" w:rsidR="00A529E6" w:rsidRDefault="00A529E6" w:rsidP="00FB7956">
      <w:pPr>
        <w:tabs>
          <w:tab w:val="left" w:pos="5930"/>
        </w:tabs>
        <w:rPr>
          <w:rFonts w:cs="Arial"/>
          <w:sz w:val="20"/>
          <w:szCs w:val="20"/>
          <w:lang w:eastAsia="en-AU"/>
        </w:rPr>
      </w:pPr>
    </w:p>
    <w:p w14:paraId="6014EDA7" w14:textId="0A2F9C61" w:rsidR="00A529E6" w:rsidRDefault="00A529E6" w:rsidP="00A529E6">
      <w:pPr>
        <w:pStyle w:val="Heading2"/>
      </w:pPr>
      <w:r w:rsidRPr="00A529E6">
        <w:rPr>
          <w:noProof/>
        </w:rPr>
        <w:drawing>
          <wp:anchor distT="0" distB="0" distL="114300" distR="114300" simplePos="0" relativeHeight="251659264" behindDoc="1" locked="0" layoutInCell="1" allowOverlap="1" wp14:anchorId="4EC313CD" wp14:editId="2CDB8407">
            <wp:simplePos x="0" y="0"/>
            <wp:positionH relativeFrom="column">
              <wp:posOffset>0</wp:posOffset>
            </wp:positionH>
            <wp:positionV relativeFrom="paragraph">
              <wp:posOffset>266065</wp:posOffset>
            </wp:positionV>
            <wp:extent cx="3962400" cy="4810125"/>
            <wp:effectExtent l="0" t="0" r="0" b="9525"/>
            <wp:wrapTight wrapText="bothSides">
              <wp:wrapPolygon edited="0">
                <wp:start x="0" y="0"/>
                <wp:lineTo x="0" y="21557"/>
                <wp:lineTo x="21496" y="21557"/>
                <wp:lineTo x="2149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62400" cy="4810125"/>
                    </a:xfrm>
                    <a:prstGeom prst="rect">
                      <a:avLst/>
                    </a:prstGeom>
                  </pic:spPr>
                </pic:pic>
              </a:graphicData>
            </a:graphic>
            <wp14:sizeRelH relativeFrom="page">
              <wp14:pctWidth>0</wp14:pctWidth>
            </wp14:sizeRelH>
            <wp14:sizeRelV relativeFrom="page">
              <wp14:pctHeight>0</wp14:pctHeight>
            </wp14:sizeRelV>
          </wp:anchor>
        </w:drawing>
      </w:r>
      <w:r w:rsidRPr="00A529E6">
        <w:t>Annexure A</w:t>
      </w:r>
    </w:p>
    <w:p w14:paraId="5F8EFE97" w14:textId="3C9D7F17" w:rsidR="00A529E6" w:rsidRDefault="00A529E6" w:rsidP="00A529E6">
      <w:pPr>
        <w:rPr>
          <w:lang w:eastAsia="en-AU"/>
        </w:rPr>
      </w:pPr>
    </w:p>
    <w:p w14:paraId="01216502" w14:textId="792CB46C" w:rsidR="00A529E6" w:rsidRDefault="00A529E6" w:rsidP="00A529E6">
      <w:pPr>
        <w:rPr>
          <w:lang w:eastAsia="en-AU"/>
        </w:rPr>
      </w:pPr>
    </w:p>
    <w:p w14:paraId="43128401" w14:textId="385EE79D" w:rsidR="00A529E6" w:rsidRDefault="00A529E6" w:rsidP="00A529E6">
      <w:pPr>
        <w:rPr>
          <w:lang w:eastAsia="en-AU"/>
        </w:rPr>
      </w:pPr>
    </w:p>
    <w:p w14:paraId="2BE8564A" w14:textId="0B433013" w:rsidR="00A529E6" w:rsidRDefault="00A529E6" w:rsidP="00A529E6">
      <w:pPr>
        <w:rPr>
          <w:lang w:eastAsia="en-AU"/>
        </w:rPr>
      </w:pPr>
    </w:p>
    <w:p w14:paraId="2B97FE8D" w14:textId="010D432A" w:rsidR="00A529E6" w:rsidRDefault="00A529E6" w:rsidP="00A529E6">
      <w:pPr>
        <w:rPr>
          <w:lang w:eastAsia="en-AU"/>
        </w:rPr>
      </w:pPr>
    </w:p>
    <w:p w14:paraId="74D650DC" w14:textId="5CE90760" w:rsidR="00A529E6" w:rsidRDefault="00A529E6" w:rsidP="00A529E6">
      <w:pPr>
        <w:rPr>
          <w:lang w:eastAsia="en-AU"/>
        </w:rPr>
      </w:pPr>
    </w:p>
    <w:p w14:paraId="72CCD234" w14:textId="36A8F70C" w:rsidR="00A529E6" w:rsidRDefault="00A529E6" w:rsidP="00A529E6">
      <w:pPr>
        <w:rPr>
          <w:lang w:eastAsia="en-AU"/>
        </w:rPr>
      </w:pPr>
    </w:p>
    <w:p w14:paraId="0B1A5F67" w14:textId="0DCAB64E" w:rsidR="00A529E6" w:rsidRDefault="00A529E6" w:rsidP="00A529E6">
      <w:pPr>
        <w:rPr>
          <w:lang w:eastAsia="en-AU"/>
        </w:rPr>
      </w:pPr>
    </w:p>
    <w:p w14:paraId="34C0978B" w14:textId="5B8274BA" w:rsidR="00A529E6" w:rsidRDefault="00A529E6" w:rsidP="00A529E6">
      <w:pPr>
        <w:rPr>
          <w:lang w:eastAsia="en-AU"/>
        </w:rPr>
      </w:pPr>
    </w:p>
    <w:p w14:paraId="36C4FD7B" w14:textId="3E3D1F77" w:rsidR="00A529E6" w:rsidRDefault="00A529E6" w:rsidP="00A529E6">
      <w:pPr>
        <w:rPr>
          <w:lang w:eastAsia="en-AU"/>
        </w:rPr>
      </w:pPr>
    </w:p>
    <w:p w14:paraId="49ECF285" w14:textId="2220AD70" w:rsidR="00A529E6" w:rsidRDefault="00A529E6" w:rsidP="00A529E6">
      <w:pPr>
        <w:rPr>
          <w:lang w:eastAsia="en-AU"/>
        </w:rPr>
      </w:pPr>
    </w:p>
    <w:p w14:paraId="5AAA6259" w14:textId="558BE72B" w:rsidR="00A529E6" w:rsidRDefault="00A529E6" w:rsidP="00A529E6">
      <w:pPr>
        <w:rPr>
          <w:lang w:eastAsia="en-AU"/>
        </w:rPr>
      </w:pPr>
    </w:p>
    <w:p w14:paraId="7330399B" w14:textId="1C1ED91C" w:rsidR="00A529E6" w:rsidRDefault="00A529E6" w:rsidP="00A529E6">
      <w:pPr>
        <w:rPr>
          <w:lang w:eastAsia="en-AU"/>
        </w:rPr>
      </w:pPr>
    </w:p>
    <w:p w14:paraId="667BCCEE" w14:textId="3671A46C" w:rsidR="00A529E6" w:rsidRDefault="00A529E6" w:rsidP="00A529E6">
      <w:pPr>
        <w:rPr>
          <w:lang w:eastAsia="en-AU"/>
        </w:rPr>
      </w:pPr>
    </w:p>
    <w:p w14:paraId="40BD9488" w14:textId="48210D4A" w:rsidR="00A529E6" w:rsidRDefault="00A529E6" w:rsidP="00A529E6">
      <w:pPr>
        <w:rPr>
          <w:lang w:eastAsia="en-AU"/>
        </w:rPr>
      </w:pPr>
    </w:p>
    <w:p w14:paraId="3707A3CE" w14:textId="77777777" w:rsidR="00A529E6" w:rsidRDefault="00A529E6" w:rsidP="00A529E6">
      <w:pPr>
        <w:rPr>
          <w:lang w:eastAsia="en-AU"/>
        </w:rPr>
      </w:pPr>
    </w:p>
    <w:p w14:paraId="1C7DC042" w14:textId="1F456DDC" w:rsidR="00A529E6" w:rsidRDefault="00A529E6" w:rsidP="00A529E6">
      <w:pPr>
        <w:rPr>
          <w:lang w:eastAsia="en-AU"/>
        </w:rPr>
      </w:pPr>
    </w:p>
    <w:p w14:paraId="45944825" w14:textId="64A08842" w:rsidR="00A529E6" w:rsidRDefault="00A529E6" w:rsidP="00A529E6">
      <w:pPr>
        <w:rPr>
          <w:lang w:eastAsia="en-AU"/>
        </w:rPr>
      </w:pPr>
    </w:p>
    <w:p w14:paraId="7D983D7D" w14:textId="547BEBBB" w:rsidR="00A529E6" w:rsidRDefault="00A529E6" w:rsidP="00A529E6">
      <w:pPr>
        <w:rPr>
          <w:lang w:eastAsia="en-AU"/>
        </w:rPr>
      </w:pPr>
    </w:p>
    <w:p w14:paraId="310F4092" w14:textId="312D0080" w:rsidR="00A529E6" w:rsidRPr="00A529E6" w:rsidRDefault="00A529E6" w:rsidP="00A529E6">
      <w:pPr>
        <w:rPr>
          <w:lang w:eastAsia="en-AU"/>
        </w:rPr>
      </w:pPr>
      <w:r>
        <w:rPr>
          <w:noProof/>
        </w:rPr>
        <w:drawing>
          <wp:anchor distT="0" distB="0" distL="114300" distR="114300" simplePos="0" relativeHeight="251661312" behindDoc="1" locked="0" layoutInCell="1" allowOverlap="1" wp14:anchorId="2678F1B6" wp14:editId="08DDAA56">
            <wp:simplePos x="0" y="0"/>
            <wp:positionH relativeFrom="margin">
              <wp:posOffset>0</wp:posOffset>
            </wp:positionH>
            <wp:positionV relativeFrom="paragraph">
              <wp:posOffset>-535305</wp:posOffset>
            </wp:positionV>
            <wp:extent cx="3952875" cy="4371975"/>
            <wp:effectExtent l="0" t="0" r="9525" b="9525"/>
            <wp:wrapTight wrapText="bothSides">
              <wp:wrapPolygon edited="0">
                <wp:start x="0" y="0"/>
                <wp:lineTo x="0" y="21553"/>
                <wp:lineTo x="21548" y="21553"/>
                <wp:lineTo x="2154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952875" cy="4371975"/>
                    </a:xfrm>
                    <a:prstGeom prst="rect">
                      <a:avLst/>
                    </a:prstGeom>
                  </pic:spPr>
                </pic:pic>
              </a:graphicData>
            </a:graphic>
            <wp14:sizeRelH relativeFrom="page">
              <wp14:pctWidth>0</wp14:pctWidth>
            </wp14:sizeRelH>
            <wp14:sizeRelV relativeFrom="page">
              <wp14:pctHeight>0</wp14:pctHeight>
            </wp14:sizeRelV>
          </wp:anchor>
        </w:drawing>
      </w:r>
    </w:p>
    <w:sectPr w:rsidR="00A529E6" w:rsidRPr="00A529E6" w:rsidSect="002115CA">
      <w:headerReference w:type="first" r:id="rId16"/>
      <w:footerReference w:type="first" r:id="rId17"/>
      <w:pgSz w:w="11906" w:h="16838" w:code="9"/>
      <w:pgMar w:top="993" w:right="907" w:bottom="964" w:left="907" w:header="284" w:footer="284"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s>
  <wne:toolbars>
    <wne:acdManifest>
      <wne:acdEntry wne:acdName="acd0"/>
      <wne:acdEntry wne:acdName="acd1"/>
      <wne:acdEntry wne:acdName="acd2"/>
      <wne:acdEntry wne:acdName="acd3"/>
      <wne:acdEntry wne:acdName="acd4"/>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79EE3" w14:textId="77777777" w:rsidR="00C16BF6" w:rsidRDefault="00C16BF6" w:rsidP="004E3921">
      <w:pPr>
        <w:spacing w:after="0" w:line="240" w:lineRule="auto"/>
      </w:pPr>
      <w:r>
        <w:separator/>
      </w:r>
    </w:p>
  </w:endnote>
  <w:endnote w:type="continuationSeparator" w:id="0">
    <w:p w14:paraId="37135222" w14:textId="77777777" w:rsidR="00C16BF6" w:rsidRDefault="00C16BF6" w:rsidP="004E3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054F2" w14:textId="77777777" w:rsidR="00C16BF6" w:rsidRPr="00517445" w:rsidRDefault="00C16BF6" w:rsidP="0064663F">
    <w:pPr>
      <w:pStyle w:val="Footer"/>
      <w:ind w:right="20"/>
      <w:jc w:val="center"/>
      <w:rPr>
        <w:sz w:val="18"/>
        <w:lang w:eastAsia="en-AU"/>
      </w:rPr>
    </w:pPr>
    <w:r w:rsidRPr="00517445">
      <w:rPr>
        <w:rStyle w:val="PageNumber"/>
        <w:color w:val="9E4777"/>
      </w:rPr>
      <w:fldChar w:fldCharType="begin"/>
    </w:r>
    <w:r w:rsidRPr="00517445">
      <w:rPr>
        <w:rStyle w:val="PageNumber"/>
        <w:color w:val="9E4777"/>
      </w:rPr>
      <w:instrText xml:space="preserve"> PAGE </w:instrText>
    </w:r>
    <w:r w:rsidRPr="00517445">
      <w:rPr>
        <w:rStyle w:val="PageNumber"/>
        <w:color w:val="9E4777"/>
      </w:rPr>
      <w:fldChar w:fldCharType="separate"/>
    </w:r>
    <w:r w:rsidRPr="00517445">
      <w:rPr>
        <w:rStyle w:val="PageNumber"/>
        <w:noProof/>
        <w:color w:val="9E4777"/>
      </w:rPr>
      <w:t>5</w:t>
    </w:r>
    <w:r w:rsidRPr="00517445">
      <w:rPr>
        <w:rStyle w:val="PageNumber"/>
        <w:color w:val="9E4777"/>
      </w:rPr>
      <w:fldChar w:fldCharType="end"/>
    </w:r>
    <w:r w:rsidRPr="00517445">
      <w:rPr>
        <w:noProof/>
        <w:sz w:val="18"/>
        <w:lang w:eastAsia="en-AU"/>
      </w:rPr>
      <mc:AlternateContent>
        <mc:Choice Requires="wps">
          <w:drawing>
            <wp:anchor distT="0" distB="0" distL="114300" distR="114300" simplePos="0" relativeHeight="251667456" behindDoc="0" locked="1" layoutInCell="1" allowOverlap="1" wp14:anchorId="4EA9BFB4" wp14:editId="612C363A">
              <wp:simplePos x="0" y="0"/>
              <wp:positionH relativeFrom="page">
                <wp:posOffset>180340</wp:posOffset>
              </wp:positionH>
              <wp:positionV relativeFrom="page">
                <wp:posOffset>10235565</wp:posOffset>
              </wp:positionV>
              <wp:extent cx="7200265" cy="0"/>
              <wp:effectExtent l="0" t="0" r="19685" b="19050"/>
              <wp:wrapNone/>
              <wp:docPr id="50003" name="Straight Connector 30"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76D043" id="Straight Connector 30" o:spid="_x0000_s1026" alt=" "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" strokecolor="#9e4777" strokeweight=".5pt">
              <v:stroke endcap="round"/>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3721A" w14:textId="77777777" w:rsidR="00C16BF6" w:rsidRPr="0064663F" w:rsidRDefault="00C16BF6" w:rsidP="0064663F">
    <w:pPr>
      <w:pStyle w:val="Footer"/>
      <w:ind w:right="20"/>
      <w:jc w:val="center"/>
      <w:rPr>
        <w:b/>
      </w:rPr>
    </w:pPr>
    <w:r w:rsidRPr="0064663F">
      <w:rPr>
        <w:b/>
        <w:noProof/>
        <w:lang w:eastAsia="en-AU"/>
      </w:rPr>
      <mc:AlternateContent>
        <mc:Choice Requires="wps">
          <w:drawing>
            <wp:anchor distT="0" distB="0" distL="114300" distR="114300" simplePos="0" relativeHeight="251706368" behindDoc="0" locked="1" layoutInCell="1" allowOverlap="1" wp14:anchorId="3D0962D4" wp14:editId="2C2131BD">
              <wp:simplePos x="0" y="0"/>
              <wp:positionH relativeFrom="page">
                <wp:posOffset>180340</wp:posOffset>
              </wp:positionH>
              <wp:positionV relativeFrom="page">
                <wp:posOffset>10235565</wp:posOffset>
              </wp:positionV>
              <wp:extent cx="7200265" cy="0"/>
              <wp:effectExtent l="0" t="0" r="19685" b="19050"/>
              <wp:wrapNone/>
              <wp:docPr id="50005" name="Straight Connector 1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B4DABA" id="Straight Connector 12" o:spid="_x0000_s1026" alt=" " style="position:absolute;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" strokecolor="#9e4777"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FC605" w14:textId="77777777" w:rsidR="00C16BF6" w:rsidRPr="0064663F" w:rsidRDefault="00C16BF6" w:rsidP="0064663F">
    <w:pPr>
      <w:pStyle w:val="Footer"/>
      <w:ind w:right="20"/>
      <w:jc w:val="center"/>
      <w:rPr>
        <w:b/>
      </w:rPr>
    </w:pPr>
    <w:r w:rsidRPr="0064663F">
      <w:rPr>
        <w:rStyle w:val="PageNumber"/>
        <w:b/>
      </w:rPr>
      <w:fldChar w:fldCharType="begin"/>
    </w:r>
    <w:r w:rsidRPr="0064663F">
      <w:rPr>
        <w:rStyle w:val="PageNumber"/>
        <w:b/>
      </w:rPr>
      <w:instrText xml:space="preserve"> PAGE </w:instrText>
    </w:r>
    <w:r w:rsidRPr="0064663F">
      <w:rPr>
        <w:rStyle w:val="PageNumber"/>
        <w:b/>
      </w:rPr>
      <w:fldChar w:fldCharType="separate"/>
    </w:r>
    <w:r>
      <w:rPr>
        <w:rStyle w:val="PageNumber"/>
        <w:b/>
        <w:noProof/>
      </w:rPr>
      <w:t>1</w:t>
    </w:r>
    <w:r w:rsidRPr="0064663F">
      <w:rPr>
        <w:rStyle w:val="PageNumber"/>
        <w:b/>
      </w:rPr>
      <w:fldChar w:fldCharType="end"/>
    </w:r>
    <w:r w:rsidRPr="0064663F">
      <w:rPr>
        <w:b/>
        <w:noProof/>
        <w:lang w:eastAsia="en-AU"/>
      </w:rPr>
      <mc:AlternateContent>
        <mc:Choice Requires="wps">
          <w:drawing>
            <wp:anchor distT="0" distB="0" distL="114300" distR="114300" simplePos="0" relativeHeight="251759616" behindDoc="0" locked="1" layoutInCell="1" allowOverlap="1" wp14:anchorId="0E6DAC9E" wp14:editId="2083EA70">
              <wp:simplePos x="0" y="0"/>
              <wp:positionH relativeFrom="page">
                <wp:posOffset>180340</wp:posOffset>
              </wp:positionH>
              <wp:positionV relativeFrom="page">
                <wp:posOffset>10235565</wp:posOffset>
              </wp:positionV>
              <wp:extent cx="7200265" cy="0"/>
              <wp:effectExtent l="0" t="0" r="19685" b="19050"/>
              <wp:wrapNone/>
              <wp:docPr id="50004" name="Straight Connector 2"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9E4777"/>
                        </a:solidFill>
                        <a:round/>
                        <a:headEnd/>
                        <a:tailEnd/>
                      </a:ln>
                      <a:effectLst/>
                      <a:extLst>
                        <a:ext uri="{909E8E84-426E-40dd-AFC4-6F175D3DCCD1}">
                          <a14:hiddenFill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lc="http://schemas.openxmlformats.org/drawingml/2006/lockedCanva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CAB28B" id="Straight Connector 2" o:spid="_x0000_s1026" alt=" "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" strokecolor="#9e4777"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C091C" w14:textId="77777777" w:rsidR="00C16BF6" w:rsidRDefault="00C16BF6" w:rsidP="004E3921">
      <w:pPr>
        <w:spacing w:after="0" w:line="240" w:lineRule="auto"/>
      </w:pPr>
      <w:r>
        <w:separator/>
      </w:r>
    </w:p>
  </w:footnote>
  <w:footnote w:type="continuationSeparator" w:id="0">
    <w:p w14:paraId="38AE8C67" w14:textId="77777777" w:rsidR="00C16BF6" w:rsidRDefault="00C16BF6" w:rsidP="004E3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E2CF9" w14:textId="77777777" w:rsidR="00C16BF6" w:rsidRDefault="00C16BF6" w:rsidP="00676B0A">
    <w:pPr>
      <w:pStyle w:val="VLAPublicationdate"/>
      <w:spacing w:after="240"/>
      <w:ind w:left="-426"/>
      <w:rPr>
        <w:rFonts w:cs="Arial"/>
        <w:noProof/>
        <w:color w:val="2962FF"/>
        <w:lang w:val="en"/>
      </w:rPr>
    </w:pPr>
    <w:r>
      <w:rPr>
        <w:rFonts w:cs="Arial"/>
        <w:noProof/>
        <w:color w:val="2962FF"/>
        <w:lang w:val="en"/>
      </w:rPr>
      <w:t>CLIENT NAME:</w:t>
    </w:r>
  </w:p>
  <w:p w14:paraId="158040C0" w14:textId="77777777" w:rsidR="00C16BF6" w:rsidRDefault="00C16BF6" w:rsidP="00676B0A">
    <w:pPr>
      <w:pStyle w:val="VLAPublicationdate"/>
      <w:spacing w:after="240"/>
      <w:ind w:left="-426"/>
      <w:rPr>
        <w:rFonts w:cs="Arial"/>
        <w:noProof/>
        <w:color w:val="2962FF"/>
        <w:lang w:val="en"/>
      </w:rPr>
    </w:pPr>
    <w:r>
      <w:rPr>
        <w:rFonts w:cs="Arial"/>
        <w:noProof/>
        <w:color w:val="2962FF"/>
        <w:lang w:val="en"/>
      </w:rPr>
      <w:t>LEGAL AID FILE ID/NUMBER:</w:t>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t>CJEP/CAN:</w:t>
    </w:r>
  </w:p>
  <w:p w14:paraId="48B025D3" w14:textId="77777777" w:rsidR="00C16BF6" w:rsidRPr="00C3498A" w:rsidRDefault="00C16BF6" w:rsidP="00C3498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CC6AF" w14:textId="6C8AAA2C" w:rsidR="00C16BF6" w:rsidRDefault="00C16BF6" w:rsidP="002A0081">
    <w:pPr>
      <w:pStyle w:val="VLAPublicationdate"/>
      <w:spacing w:after="240"/>
      <w:ind w:left="0"/>
      <w:rPr>
        <w:b/>
        <w:color w:val="FFFFFF" w:themeColor="background1"/>
      </w:rPr>
    </w:pPr>
    <w:r>
      <w:rPr>
        <w:rFonts w:cs="Arial"/>
        <w:noProof/>
        <w:color w:val="2962FF"/>
        <w:lang w:val="en"/>
      </w:rPr>
      <w:drawing>
        <wp:anchor distT="0" distB="0" distL="114300" distR="114300" simplePos="0" relativeHeight="251762688" behindDoc="1" locked="0" layoutInCell="1" allowOverlap="1" wp14:anchorId="0255B27C" wp14:editId="467E03F5">
          <wp:simplePos x="0" y="0"/>
          <wp:positionH relativeFrom="column">
            <wp:posOffset>5576570</wp:posOffset>
          </wp:positionH>
          <wp:positionV relativeFrom="paragraph">
            <wp:posOffset>-132715</wp:posOffset>
          </wp:positionV>
          <wp:extent cx="1228725" cy="1228725"/>
          <wp:effectExtent l="0" t="0" r="9525" b="9525"/>
          <wp:wrapTight wrapText="bothSides">
            <wp:wrapPolygon edited="0">
              <wp:start x="0" y="0"/>
              <wp:lineTo x="0" y="21433"/>
              <wp:lineTo x="21433" y="21433"/>
              <wp:lineTo x="21433" y="0"/>
              <wp:lineTo x="0" y="0"/>
            </wp:wrapPolygon>
          </wp:wrapTight>
          <wp:docPr id="1" name="Picture 1" descr="Image result for legal aid nsw">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gal aid nsw">
                    <a:hlinkClick r:id="rId1" tgtFrame="&quot;_blank&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FFFFFF" w:themeColor="background1"/>
      </w:rPr>
      <w:t>Family, Youth and Children’s Law Services</w:t>
    </w:r>
  </w:p>
  <w:p w14:paraId="58BEFC9E" w14:textId="2FCD282A" w:rsidR="00C16BF6" w:rsidRPr="0064663F" w:rsidRDefault="00C16BF6" w:rsidP="002A0081">
    <w:pPr>
      <w:pStyle w:val="VLAPublicationdate"/>
      <w:tabs>
        <w:tab w:val="left" w:pos="2265"/>
      </w:tabs>
      <w:ind w:left="-425"/>
      <w:rPr>
        <w:b/>
        <w:color w:val="FFFFFF" w:themeColor="background1"/>
      </w:rPr>
    </w:pPr>
    <w:r>
      <w:rPr>
        <w:b/>
        <w:color w:val="FFFFFF" w:themeColor="background1"/>
      </w:rPr>
      <w:t>11 Ma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2147D" w14:textId="77777777" w:rsidR="00C16BF6" w:rsidRDefault="00C16BF6" w:rsidP="007A232D">
    <w:pPr>
      <w:pStyle w:val="VLAPublicationdate"/>
      <w:spacing w:after="240"/>
      <w:ind w:left="-426"/>
      <w:rPr>
        <w:rFonts w:cs="Arial"/>
        <w:noProof/>
        <w:color w:val="2962FF"/>
        <w:lang w:val="en"/>
      </w:rPr>
    </w:pPr>
    <w:bookmarkStart w:id="10" w:name="_Hlk37766713"/>
    <w:bookmarkStart w:id="11" w:name="_Hlk37766714"/>
    <w:r>
      <w:rPr>
        <w:rFonts w:cs="Arial"/>
        <w:noProof/>
        <w:color w:val="2962FF"/>
        <w:lang w:val="en"/>
      </w:rPr>
      <w:t>CLIENT NAME:</w:t>
    </w:r>
  </w:p>
  <w:p w14:paraId="18D296F2" w14:textId="296D8D30" w:rsidR="00C16BF6" w:rsidRDefault="00C16BF6" w:rsidP="004B5ACB">
    <w:pPr>
      <w:pStyle w:val="VLAPublicationdate"/>
      <w:spacing w:after="240"/>
      <w:ind w:left="-426"/>
      <w:rPr>
        <w:rFonts w:cs="Arial"/>
        <w:noProof/>
        <w:color w:val="2962FF"/>
        <w:lang w:val="en"/>
      </w:rPr>
    </w:pPr>
    <w:r>
      <w:rPr>
        <w:rFonts w:cs="Arial"/>
        <w:noProof/>
        <w:color w:val="2962FF"/>
        <w:lang w:val="en"/>
      </w:rPr>
      <w:t>LEGAL AID FILE ID/NUMBER:</w:t>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r>
    <w:r>
      <w:rPr>
        <w:rFonts w:cs="Arial"/>
        <w:noProof/>
        <w:color w:val="2962FF"/>
        <w:lang w:val="en"/>
      </w:rPr>
      <w:tab/>
      <w:t>CJEP/CAN:</w:t>
    </w:r>
    <w:bookmarkEnd w:id="10"/>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BAE1EE"/>
    <w:lvl w:ilvl="0">
      <w:start w:val="1"/>
      <w:numFmt w:val="decimal"/>
      <w:pStyle w:val="ListNumber5"/>
      <w:lvlText w:val="%1."/>
      <w:lvlJc w:val="left"/>
      <w:pPr>
        <w:tabs>
          <w:tab w:val="num" w:pos="1630"/>
        </w:tabs>
        <w:ind w:left="1630"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5151F8F"/>
    <w:multiLevelType w:val="hybridMultilevel"/>
    <w:tmpl w:val="2F845542"/>
    <w:lvl w:ilvl="0" w:tplc="3238F8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D867C32"/>
    <w:multiLevelType w:val="hybridMultilevel"/>
    <w:tmpl w:val="A27AB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1F6AA8"/>
    <w:multiLevelType w:val="hybridMultilevel"/>
    <w:tmpl w:val="E2E4CFF0"/>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F90AC6"/>
    <w:multiLevelType w:val="hybridMultilevel"/>
    <w:tmpl w:val="E000F6B8"/>
    <w:lvl w:ilvl="0" w:tplc="3238F8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BE342A"/>
    <w:multiLevelType w:val="multilevel"/>
    <w:tmpl w:val="6EAC2E86"/>
    <w:lvl w:ilvl="0">
      <w:start w:val="1"/>
      <w:numFmt w:val="bullet"/>
      <w:pStyle w:val="ListBullet"/>
      <w:lvlText w:val=""/>
      <w:lvlJc w:val="left"/>
      <w:pPr>
        <w:tabs>
          <w:tab w:val="num" w:pos="170"/>
        </w:tabs>
        <w:ind w:left="170" w:hanging="170"/>
      </w:pPr>
      <w:rPr>
        <w:rFonts w:ascii="Symbol" w:hAnsi="Symbol" w:hint="default"/>
        <w:sz w:val="21"/>
      </w:rPr>
    </w:lvl>
    <w:lvl w:ilvl="1">
      <w:start w:val="1"/>
      <w:numFmt w:val="bullet"/>
      <w:lvlText w:val="o"/>
      <w:lvlJc w:val="left"/>
      <w:pPr>
        <w:tabs>
          <w:tab w:val="num" w:pos="340"/>
        </w:tabs>
        <w:ind w:left="340" w:hanging="170"/>
      </w:pPr>
      <w:rPr>
        <w:rFonts w:ascii="Courier New" w:hAnsi="Courier New" w:hint="default"/>
      </w:rPr>
    </w:lvl>
    <w:lvl w:ilvl="2">
      <w:start w:val="1"/>
      <w:numFmt w:val="bullet"/>
      <w:lvlText w:val=""/>
      <w:lvlJc w:val="left"/>
      <w:pPr>
        <w:tabs>
          <w:tab w:val="num" w:pos="511"/>
        </w:tabs>
        <w:ind w:left="511" w:hanging="171"/>
      </w:pPr>
      <w:rPr>
        <w:rFonts w:ascii="Wingdings" w:hAnsi="Wingdings" w:hint="default"/>
      </w:rPr>
    </w:lvl>
    <w:lvl w:ilvl="3">
      <w:start w:val="1"/>
      <w:numFmt w:val="none"/>
      <w:lvlText w:val=""/>
      <w:lvlJc w:val="left"/>
      <w:pPr>
        <w:tabs>
          <w:tab w:val="num" w:pos="1429"/>
        </w:tabs>
        <w:ind w:left="1429" w:hanging="357"/>
      </w:pPr>
      <w:rPr>
        <w:rFonts w:hint="default"/>
      </w:rPr>
    </w:lvl>
    <w:lvl w:ilvl="4">
      <w:start w:val="1"/>
      <w:numFmt w:val="none"/>
      <w:lvlText w:val=""/>
      <w:lvlJc w:val="left"/>
      <w:pPr>
        <w:tabs>
          <w:tab w:val="num" w:pos="1786"/>
        </w:tabs>
        <w:ind w:left="1786" w:hanging="357"/>
      </w:pPr>
      <w:rPr>
        <w:rFonts w:hint="default"/>
      </w:rPr>
    </w:lvl>
    <w:lvl w:ilvl="5">
      <w:start w:val="1"/>
      <w:numFmt w:val="none"/>
      <w:lvlText w:val=""/>
      <w:lvlJc w:val="left"/>
      <w:pPr>
        <w:tabs>
          <w:tab w:val="num" w:pos="2143"/>
        </w:tabs>
        <w:ind w:left="2143" w:hanging="357"/>
      </w:pPr>
      <w:rPr>
        <w:rFonts w:hint="default"/>
      </w:rPr>
    </w:lvl>
    <w:lvl w:ilvl="6">
      <w:start w:val="1"/>
      <w:numFmt w:val="none"/>
      <w:lvlText w:val=""/>
      <w:lvlJc w:val="left"/>
      <w:pPr>
        <w:tabs>
          <w:tab w:val="num" w:pos="2500"/>
        </w:tabs>
        <w:ind w:left="2500" w:hanging="357"/>
      </w:pPr>
      <w:rPr>
        <w:rFonts w:hint="default"/>
      </w:rPr>
    </w:lvl>
    <w:lvl w:ilvl="7">
      <w:start w:val="1"/>
      <w:numFmt w:val="none"/>
      <w:lvlText w:val=""/>
      <w:lvlJc w:val="left"/>
      <w:pPr>
        <w:tabs>
          <w:tab w:val="num" w:pos="2858"/>
        </w:tabs>
        <w:ind w:left="2858" w:hanging="358"/>
      </w:pPr>
      <w:rPr>
        <w:rFonts w:hint="default"/>
      </w:rPr>
    </w:lvl>
    <w:lvl w:ilvl="8">
      <w:start w:val="1"/>
      <w:numFmt w:val="none"/>
      <w:lvlText w:val=""/>
      <w:lvlJc w:val="left"/>
      <w:pPr>
        <w:tabs>
          <w:tab w:val="num" w:pos="3215"/>
        </w:tabs>
        <w:ind w:left="3215" w:hanging="357"/>
      </w:pPr>
      <w:rPr>
        <w:rFonts w:hint="default"/>
      </w:rPr>
    </w:lvl>
  </w:abstractNum>
  <w:abstractNum w:abstractNumId="11" w15:restartNumberingAfterBreak="0">
    <w:nsid w:val="34B96D2D"/>
    <w:multiLevelType w:val="hybridMultilevel"/>
    <w:tmpl w:val="2C340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2943C7"/>
    <w:multiLevelType w:val="hybridMultilevel"/>
    <w:tmpl w:val="B7301F34"/>
    <w:lvl w:ilvl="0" w:tplc="3238F8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E8202F"/>
    <w:multiLevelType w:val="hybridMultilevel"/>
    <w:tmpl w:val="CA72069A"/>
    <w:lvl w:ilvl="0" w:tplc="3238F8DC">
      <w:numFmt w:val="bullet"/>
      <w:lvlText w:val="-"/>
      <w:lvlJc w:val="left"/>
      <w:pPr>
        <w:ind w:left="773" w:hanging="360"/>
      </w:pPr>
      <w:rPr>
        <w:rFonts w:ascii="Arial" w:eastAsia="Times New Roman" w:hAnsi="Arial" w:cs="Aria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4"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AD06338"/>
    <w:multiLevelType w:val="multilevel"/>
    <w:tmpl w:val="5FC8EACA"/>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6" w15:restartNumberingAfterBreak="0">
    <w:nsid w:val="545F1A9D"/>
    <w:multiLevelType w:val="hybridMultilevel"/>
    <w:tmpl w:val="5E0E9694"/>
    <w:lvl w:ilvl="0" w:tplc="43B03F3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8" w15:restartNumberingAfterBreak="0">
    <w:nsid w:val="5AB17E54"/>
    <w:multiLevelType w:val="hybridMultilevel"/>
    <w:tmpl w:val="54B65A88"/>
    <w:lvl w:ilvl="0" w:tplc="3238F8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2B4A77"/>
    <w:multiLevelType w:val="hybridMultilevel"/>
    <w:tmpl w:val="5CC207B2"/>
    <w:lvl w:ilvl="0" w:tplc="9678F2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023FF0"/>
    <w:multiLevelType w:val="hybridMultilevel"/>
    <w:tmpl w:val="C3F2BC54"/>
    <w:lvl w:ilvl="0" w:tplc="5DAE31E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FA56E0"/>
    <w:multiLevelType w:val="hybridMultilevel"/>
    <w:tmpl w:val="54465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EF1745"/>
    <w:multiLevelType w:val="hybridMultilevel"/>
    <w:tmpl w:val="8A9A95DA"/>
    <w:lvl w:ilvl="0" w:tplc="6AB894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F6660B7"/>
    <w:multiLevelType w:val="hybridMultilevel"/>
    <w:tmpl w:val="FA7637B8"/>
    <w:lvl w:ilvl="0" w:tplc="0AB62FF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9E5213"/>
    <w:multiLevelType w:val="hybridMultilevel"/>
    <w:tmpl w:val="F5A4553C"/>
    <w:lvl w:ilvl="0" w:tplc="3238F8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45F22E7"/>
    <w:multiLevelType w:val="hybridMultilevel"/>
    <w:tmpl w:val="67BE5DF0"/>
    <w:lvl w:ilvl="0" w:tplc="3238F8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5866993"/>
    <w:multiLevelType w:val="hybridMultilevel"/>
    <w:tmpl w:val="FBBADCA8"/>
    <w:lvl w:ilvl="0" w:tplc="3238F8D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F55397D"/>
    <w:multiLevelType w:val="hybridMultilevel"/>
    <w:tmpl w:val="B290AEEA"/>
    <w:lvl w:ilvl="0" w:tplc="EBFA6186">
      <w:start w:val="1"/>
      <w:numFmt w:val="bullet"/>
      <w:pStyle w:val="Note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1"/>
  </w:num>
  <w:num w:numId="3">
    <w:abstractNumId w:val="14"/>
  </w:num>
  <w:num w:numId="4">
    <w:abstractNumId w:val="10"/>
  </w:num>
  <w:num w:numId="5">
    <w:abstractNumId w:val="17"/>
  </w:num>
  <w:num w:numId="6">
    <w:abstractNumId w:val="4"/>
  </w:num>
  <w:num w:numId="7">
    <w:abstractNumId w:val="5"/>
  </w:num>
  <w:num w:numId="8">
    <w:abstractNumId w:val="3"/>
  </w:num>
  <w:num w:numId="9">
    <w:abstractNumId w:val="2"/>
  </w:num>
  <w:num w:numId="10">
    <w:abstractNumId w:val="1"/>
  </w:num>
  <w:num w:numId="11">
    <w:abstractNumId w:val="0"/>
  </w:num>
  <w:num w:numId="12">
    <w:abstractNumId w:val="15"/>
  </w:num>
  <w:num w:numId="13">
    <w:abstractNumId w:val="27"/>
  </w:num>
  <w:num w:numId="14">
    <w:abstractNumId w:val="18"/>
  </w:num>
  <w:num w:numId="15">
    <w:abstractNumId w:val="12"/>
  </w:num>
  <w:num w:numId="16">
    <w:abstractNumId w:val="7"/>
  </w:num>
  <w:num w:numId="17">
    <w:abstractNumId w:val="6"/>
  </w:num>
  <w:num w:numId="18">
    <w:abstractNumId w:val="23"/>
  </w:num>
  <w:num w:numId="19">
    <w:abstractNumId w:val="25"/>
  </w:num>
  <w:num w:numId="20">
    <w:abstractNumId w:val="26"/>
  </w:num>
  <w:num w:numId="21">
    <w:abstractNumId w:val="13"/>
  </w:num>
  <w:num w:numId="22">
    <w:abstractNumId w:val="24"/>
  </w:num>
  <w:num w:numId="23">
    <w:abstractNumId w:val="22"/>
  </w:num>
  <w:num w:numId="24">
    <w:abstractNumId w:val="19"/>
  </w:num>
  <w:num w:numId="25">
    <w:abstractNumId w:val="16"/>
  </w:num>
  <w:num w:numId="26">
    <w:abstractNumId w:val="20"/>
  </w:num>
  <w:num w:numId="27">
    <w:abstractNumId w:val="9"/>
  </w:num>
  <w:num w:numId="28">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dState" w:val="0"/>
  </w:docVars>
  <w:rsids>
    <w:rsidRoot w:val="0001181A"/>
    <w:rsid w:val="0000558A"/>
    <w:rsid w:val="0001181A"/>
    <w:rsid w:val="00012411"/>
    <w:rsid w:val="00016271"/>
    <w:rsid w:val="00020493"/>
    <w:rsid w:val="0003504B"/>
    <w:rsid w:val="00040205"/>
    <w:rsid w:val="00040716"/>
    <w:rsid w:val="00050A8F"/>
    <w:rsid w:val="00052329"/>
    <w:rsid w:val="00056478"/>
    <w:rsid w:val="00064231"/>
    <w:rsid w:val="000654CD"/>
    <w:rsid w:val="0006758A"/>
    <w:rsid w:val="0007164E"/>
    <w:rsid w:val="00085CD8"/>
    <w:rsid w:val="00091562"/>
    <w:rsid w:val="000A106A"/>
    <w:rsid w:val="000A2414"/>
    <w:rsid w:val="000B5680"/>
    <w:rsid w:val="000C28EB"/>
    <w:rsid w:val="000C3BA0"/>
    <w:rsid w:val="000C740C"/>
    <w:rsid w:val="000D0F4B"/>
    <w:rsid w:val="000D4008"/>
    <w:rsid w:val="000E7EF7"/>
    <w:rsid w:val="000F33E8"/>
    <w:rsid w:val="00101533"/>
    <w:rsid w:val="00114898"/>
    <w:rsid w:val="00126E4E"/>
    <w:rsid w:val="0012712C"/>
    <w:rsid w:val="00137432"/>
    <w:rsid w:val="00141619"/>
    <w:rsid w:val="00143A22"/>
    <w:rsid w:val="0016568E"/>
    <w:rsid w:val="00166B33"/>
    <w:rsid w:val="00166ECA"/>
    <w:rsid w:val="001716CF"/>
    <w:rsid w:val="00173F65"/>
    <w:rsid w:val="00181DD8"/>
    <w:rsid w:val="001A153A"/>
    <w:rsid w:val="001A4BFD"/>
    <w:rsid w:val="001B09D4"/>
    <w:rsid w:val="001B6A15"/>
    <w:rsid w:val="001C2323"/>
    <w:rsid w:val="001D18EF"/>
    <w:rsid w:val="001D504F"/>
    <w:rsid w:val="001D5FB3"/>
    <w:rsid w:val="001E0AEF"/>
    <w:rsid w:val="001F6C96"/>
    <w:rsid w:val="001F736F"/>
    <w:rsid w:val="00201D41"/>
    <w:rsid w:val="002023F9"/>
    <w:rsid w:val="002029DE"/>
    <w:rsid w:val="00202FFC"/>
    <w:rsid w:val="0020343D"/>
    <w:rsid w:val="002055C4"/>
    <w:rsid w:val="002068E0"/>
    <w:rsid w:val="002115CA"/>
    <w:rsid w:val="00216D00"/>
    <w:rsid w:val="0021707B"/>
    <w:rsid w:val="0022075E"/>
    <w:rsid w:val="00221DA8"/>
    <w:rsid w:val="00232BCE"/>
    <w:rsid w:val="00240981"/>
    <w:rsid w:val="00246A39"/>
    <w:rsid w:val="002509B3"/>
    <w:rsid w:val="0026043C"/>
    <w:rsid w:val="00261206"/>
    <w:rsid w:val="00262AD6"/>
    <w:rsid w:val="00264600"/>
    <w:rsid w:val="0027136C"/>
    <w:rsid w:val="00277A6B"/>
    <w:rsid w:val="002825B1"/>
    <w:rsid w:val="00294330"/>
    <w:rsid w:val="00296F57"/>
    <w:rsid w:val="002A0081"/>
    <w:rsid w:val="002A0E98"/>
    <w:rsid w:val="002A1030"/>
    <w:rsid w:val="002B22C1"/>
    <w:rsid w:val="002B3CB6"/>
    <w:rsid w:val="002D51F7"/>
    <w:rsid w:val="002E1037"/>
    <w:rsid w:val="002E46BB"/>
    <w:rsid w:val="002E79BC"/>
    <w:rsid w:val="002F0F0D"/>
    <w:rsid w:val="002F1FAA"/>
    <w:rsid w:val="002F5CB9"/>
    <w:rsid w:val="00303126"/>
    <w:rsid w:val="00307014"/>
    <w:rsid w:val="00312168"/>
    <w:rsid w:val="00316CEF"/>
    <w:rsid w:val="00320E3E"/>
    <w:rsid w:val="00324688"/>
    <w:rsid w:val="00327E4F"/>
    <w:rsid w:val="00332805"/>
    <w:rsid w:val="00336BD0"/>
    <w:rsid w:val="0034106B"/>
    <w:rsid w:val="00342028"/>
    <w:rsid w:val="003466A8"/>
    <w:rsid w:val="00354213"/>
    <w:rsid w:val="00355EFE"/>
    <w:rsid w:val="00373FB1"/>
    <w:rsid w:val="00382F92"/>
    <w:rsid w:val="00396A0F"/>
    <w:rsid w:val="003A45EA"/>
    <w:rsid w:val="003B6745"/>
    <w:rsid w:val="003D1B25"/>
    <w:rsid w:val="003D38BE"/>
    <w:rsid w:val="003E0872"/>
    <w:rsid w:val="003E14D3"/>
    <w:rsid w:val="003E270A"/>
    <w:rsid w:val="003E3D3E"/>
    <w:rsid w:val="003F0F43"/>
    <w:rsid w:val="003F41F9"/>
    <w:rsid w:val="004031D3"/>
    <w:rsid w:val="00414597"/>
    <w:rsid w:val="00417C97"/>
    <w:rsid w:val="004315A2"/>
    <w:rsid w:val="00440987"/>
    <w:rsid w:val="0044305C"/>
    <w:rsid w:val="00443C95"/>
    <w:rsid w:val="00460EE0"/>
    <w:rsid w:val="00483756"/>
    <w:rsid w:val="00485ED1"/>
    <w:rsid w:val="00492D3C"/>
    <w:rsid w:val="004949E9"/>
    <w:rsid w:val="004A1B73"/>
    <w:rsid w:val="004B11A0"/>
    <w:rsid w:val="004B27CD"/>
    <w:rsid w:val="004B5ACB"/>
    <w:rsid w:val="004C45E1"/>
    <w:rsid w:val="004D36BA"/>
    <w:rsid w:val="004D4F86"/>
    <w:rsid w:val="004E3921"/>
    <w:rsid w:val="00517445"/>
    <w:rsid w:val="00520514"/>
    <w:rsid w:val="00522997"/>
    <w:rsid w:val="0054102D"/>
    <w:rsid w:val="005429DF"/>
    <w:rsid w:val="00546DD7"/>
    <w:rsid w:val="00557C64"/>
    <w:rsid w:val="00560EED"/>
    <w:rsid w:val="0057182E"/>
    <w:rsid w:val="005754C0"/>
    <w:rsid w:val="00586EAA"/>
    <w:rsid w:val="00590986"/>
    <w:rsid w:val="00593C84"/>
    <w:rsid w:val="0059459E"/>
    <w:rsid w:val="005962AF"/>
    <w:rsid w:val="005A39B5"/>
    <w:rsid w:val="005A61B0"/>
    <w:rsid w:val="005B4F09"/>
    <w:rsid w:val="005B6D4F"/>
    <w:rsid w:val="005B7177"/>
    <w:rsid w:val="005B7B98"/>
    <w:rsid w:val="005D39CC"/>
    <w:rsid w:val="005D7AEB"/>
    <w:rsid w:val="005E01C7"/>
    <w:rsid w:val="005E1DB5"/>
    <w:rsid w:val="005E5D8B"/>
    <w:rsid w:val="005F3AB0"/>
    <w:rsid w:val="005F6B00"/>
    <w:rsid w:val="0060348E"/>
    <w:rsid w:val="006055C9"/>
    <w:rsid w:val="00634FA5"/>
    <w:rsid w:val="006357A8"/>
    <w:rsid w:val="00641EF2"/>
    <w:rsid w:val="0064663F"/>
    <w:rsid w:val="00650D57"/>
    <w:rsid w:val="00652787"/>
    <w:rsid w:val="006544ED"/>
    <w:rsid w:val="0065714D"/>
    <w:rsid w:val="00664649"/>
    <w:rsid w:val="0066747F"/>
    <w:rsid w:val="00672AFF"/>
    <w:rsid w:val="00673919"/>
    <w:rsid w:val="00676B0A"/>
    <w:rsid w:val="006779F4"/>
    <w:rsid w:val="00690F02"/>
    <w:rsid w:val="00695DCA"/>
    <w:rsid w:val="006A37B2"/>
    <w:rsid w:val="006A4679"/>
    <w:rsid w:val="006A5714"/>
    <w:rsid w:val="006A5CEA"/>
    <w:rsid w:val="006C0A33"/>
    <w:rsid w:val="006C0C75"/>
    <w:rsid w:val="006C12AA"/>
    <w:rsid w:val="006D326F"/>
    <w:rsid w:val="006D5335"/>
    <w:rsid w:val="006E1A35"/>
    <w:rsid w:val="006F0A13"/>
    <w:rsid w:val="006F0F18"/>
    <w:rsid w:val="006F6880"/>
    <w:rsid w:val="00700A45"/>
    <w:rsid w:val="007042E1"/>
    <w:rsid w:val="0070699D"/>
    <w:rsid w:val="007137B1"/>
    <w:rsid w:val="00722C26"/>
    <w:rsid w:val="007313B7"/>
    <w:rsid w:val="00731B6C"/>
    <w:rsid w:val="00731E11"/>
    <w:rsid w:val="0073342D"/>
    <w:rsid w:val="0073521A"/>
    <w:rsid w:val="007359BB"/>
    <w:rsid w:val="007410D5"/>
    <w:rsid w:val="00743795"/>
    <w:rsid w:val="00743C46"/>
    <w:rsid w:val="00764134"/>
    <w:rsid w:val="0076540B"/>
    <w:rsid w:val="007710B1"/>
    <w:rsid w:val="00771CD7"/>
    <w:rsid w:val="00773D13"/>
    <w:rsid w:val="007801EE"/>
    <w:rsid w:val="0078145E"/>
    <w:rsid w:val="00784C6F"/>
    <w:rsid w:val="00791766"/>
    <w:rsid w:val="00796722"/>
    <w:rsid w:val="007A232D"/>
    <w:rsid w:val="007C15E5"/>
    <w:rsid w:val="007C6C6A"/>
    <w:rsid w:val="007D3514"/>
    <w:rsid w:val="007D5C1C"/>
    <w:rsid w:val="007D62B3"/>
    <w:rsid w:val="007E4817"/>
    <w:rsid w:val="007F1058"/>
    <w:rsid w:val="00802993"/>
    <w:rsid w:val="00807063"/>
    <w:rsid w:val="00807A05"/>
    <w:rsid w:val="0081221C"/>
    <w:rsid w:val="00822E85"/>
    <w:rsid w:val="00831A98"/>
    <w:rsid w:val="008331CC"/>
    <w:rsid w:val="00835376"/>
    <w:rsid w:val="00837946"/>
    <w:rsid w:val="008425D8"/>
    <w:rsid w:val="00846670"/>
    <w:rsid w:val="00851B5D"/>
    <w:rsid w:val="0086473C"/>
    <w:rsid w:val="008927FF"/>
    <w:rsid w:val="008A0410"/>
    <w:rsid w:val="008A24B9"/>
    <w:rsid w:val="008A6B00"/>
    <w:rsid w:val="008B231E"/>
    <w:rsid w:val="008C0613"/>
    <w:rsid w:val="008C5782"/>
    <w:rsid w:val="008C5E39"/>
    <w:rsid w:val="008D02A4"/>
    <w:rsid w:val="008D3FEE"/>
    <w:rsid w:val="008D743A"/>
    <w:rsid w:val="008E33A8"/>
    <w:rsid w:val="008F19A6"/>
    <w:rsid w:val="008F564A"/>
    <w:rsid w:val="008F6359"/>
    <w:rsid w:val="0090092D"/>
    <w:rsid w:val="00904C76"/>
    <w:rsid w:val="00910F54"/>
    <w:rsid w:val="00912CC1"/>
    <w:rsid w:val="00913108"/>
    <w:rsid w:val="00914CE3"/>
    <w:rsid w:val="00921231"/>
    <w:rsid w:val="009237E2"/>
    <w:rsid w:val="009239FC"/>
    <w:rsid w:val="0092647D"/>
    <w:rsid w:val="00934F58"/>
    <w:rsid w:val="009408D4"/>
    <w:rsid w:val="009466C0"/>
    <w:rsid w:val="00946A45"/>
    <w:rsid w:val="00951A30"/>
    <w:rsid w:val="009578A9"/>
    <w:rsid w:val="0096503A"/>
    <w:rsid w:val="00970BB0"/>
    <w:rsid w:val="009A1ABD"/>
    <w:rsid w:val="009A1DD3"/>
    <w:rsid w:val="009E43B1"/>
    <w:rsid w:val="009F57DD"/>
    <w:rsid w:val="00A0030A"/>
    <w:rsid w:val="00A166B6"/>
    <w:rsid w:val="00A20D7E"/>
    <w:rsid w:val="00A22439"/>
    <w:rsid w:val="00A275B4"/>
    <w:rsid w:val="00A31899"/>
    <w:rsid w:val="00A31A14"/>
    <w:rsid w:val="00A3226E"/>
    <w:rsid w:val="00A3654A"/>
    <w:rsid w:val="00A50198"/>
    <w:rsid w:val="00A504BC"/>
    <w:rsid w:val="00A52352"/>
    <w:rsid w:val="00A529E6"/>
    <w:rsid w:val="00A56AFF"/>
    <w:rsid w:val="00A73B60"/>
    <w:rsid w:val="00A778BC"/>
    <w:rsid w:val="00A80A6F"/>
    <w:rsid w:val="00A81970"/>
    <w:rsid w:val="00A91B27"/>
    <w:rsid w:val="00A925BA"/>
    <w:rsid w:val="00A94E10"/>
    <w:rsid w:val="00A967E1"/>
    <w:rsid w:val="00AA5CD4"/>
    <w:rsid w:val="00AB35F1"/>
    <w:rsid w:val="00AB530D"/>
    <w:rsid w:val="00AC242F"/>
    <w:rsid w:val="00AC3E7E"/>
    <w:rsid w:val="00AC5546"/>
    <w:rsid w:val="00AE0B01"/>
    <w:rsid w:val="00AF1798"/>
    <w:rsid w:val="00AF3427"/>
    <w:rsid w:val="00AF51D0"/>
    <w:rsid w:val="00AF7A37"/>
    <w:rsid w:val="00B1310F"/>
    <w:rsid w:val="00B145B3"/>
    <w:rsid w:val="00B21A9F"/>
    <w:rsid w:val="00B2564E"/>
    <w:rsid w:val="00B3012D"/>
    <w:rsid w:val="00B32810"/>
    <w:rsid w:val="00B34611"/>
    <w:rsid w:val="00B34ED0"/>
    <w:rsid w:val="00B40627"/>
    <w:rsid w:val="00B4412A"/>
    <w:rsid w:val="00B45CF0"/>
    <w:rsid w:val="00B524CE"/>
    <w:rsid w:val="00B60327"/>
    <w:rsid w:val="00B66E40"/>
    <w:rsid w:val="00B805AA"/>
    <w:rsid w:val="00B80837"/>
    <w:rsid w:val="00B85A94"/>
    <w:rsid w:val="00B85DF9"/>
    <w:rsid w:val="00B8748D"/>
    <w:rsid w:val="00B91185"/>
    <w:rsid w:val="00B95D18"/>
    <w:rsid w:val="00B97402"/>
    <w:rsid w:val="00B97E8F"/>
    <w:rsid w:val="00BA32D6"/>
    <w:rsid w:val="00BA365A"/>
    <w:rsid w:val="00BA433F"/>
    <w:rsid w:val="00BB5570"/>
    <w:rsid w:val="00BC4AE3"/>
    <w:rsid w:val="00BC52B0"/>
    <w:rsid w:val="00BD3B1C"/>
    <w:rsid w:val="00BD7636"/>
    <w:rsid w:val="00BE6536"/>
    <w:rsid w:val="00BE74F1"/>
    <w:rsid w:val="00C03C0D"/>
    <w:rsid w:val="00C06E1F"/>
    <w:rsid w:val="00C114D7"/>
    <w:rsid w:val="00C13CF5"/>
    <w:rsid w:val="00C15608"/>
    <w:rsid w:val="00C16BF6"/>
    <w:rsid w:val="00C16EE1"/>
    <w:rsid w:val="00C23B50"/>
    <w:rsid w:val="00C24AFB"/>
    <w:rsid w:val="00C331AD"/>
    <w:rsid w:val="00C3498A"/>
    <w:rsid w:val="00C34F19"/>
    <w:rsid w:val="00C34F7B"/>
    <w:rsid w:val="00C3620E"/>
    <w:rsid w:val="00C36360"/>
    <w:rsid w:val="00C45ED5"/>
    <w:rsid w:val="00C51CE9"/>
    <w:rsid w:val="00C52009"/>
    <w:rsid w:val="00C53626"/>
    <w:rsid w:val="00C5409C"/>
    <w:rsid w:val="00C54A96"/>
    <w:rsid w:val="00C56BDD"/>
    <w:rsid w:val="00C72CF3"/>
    <w:rsid w:val="00C73303"/>
    <w:rsid w:val="00C770DC"/>
    <w:rsid w:val="00C81FBC"/>
    <w:rsid w:val="00C94C20"/>
    <w:rsid w:val="00C96098"/>
    <w:rsid w:val="00CA268C"/>
    <w:rsid w:val="00CB6BAC"/>
    <w:rsid w:val="00CD0105"/>
    <w:rsid w:val="00CD35E6"/>
    <w:rsid w:val="00CD759A"/>
    <w:rsid w:val="00CE6BD8"/>
    <w:rsid w:val="00CF1324"/>
    <w:rsid w:val="00CF4988"/>
    <w:rsid w:val="00D010C5"/>
    <w:rsid w:val="00D01638"/>
    <w:rsid w:val="00D13E61"/>
    <w:rsid w:val="00D1414F"/>
    <w:rsid w:val="00D15571"/>
    <w:rsid w:val="00D17B42"/>
    <w:rsid w:val="00D2476F"/>
    <w:rsid w:val="00D260D7"/>
    <w:rsid w:val="00D275FA"/>
    <w:rsid w:val="00D54D3E"/>
    <w:rsid w:val="00D749D2"/>
    <w:rsid w:val="00D76BA7"/>
    <w:rsid w:val="00D7793E"/>
    <w:rsid w:val="00D94E26"/>
    <w:rsid w:val="00DC1AE4"/>
    <w:rsid w:val="00DC43C3"/>
    <w:rsid w:val="00DC631F"/>
    <w:rsid w:val="00DD401C"/>
    <w:rsid w:val="00DD539F"/>
    <w:rsid w:val="00DE4F16"/>
    <w:rsid w:val="00DE55CB"/>
    <w:rsid w:val="00DF35F1"/>
    <w:rsid w:val="00E116DB"/>
    <w:rsid w:val="00E21EEE"/>
    <w:rsid w:val="00E268DB"/>
    <w:rsid w:val="00E26BA4"/>
    <w:rsid w:val="00E27816"/>
    <w:rsid w:val="00E34555"/>
    <w:rsid w:val="00E35D62"/>
    <w:rsid w:val="00E464C2"/>
    <w:rsid w:val="00E47DE8"/>
    <w:rsid w:val="00E56B76"/>
    <w:rsid w:val="00E61547"/>
    <w:rsid w:val="00E65DCB"/>
    <w:rsid w:val="00E70850"/>
    <w:rsid w:val="00E713C8"/>
    <w:rsid w:val="00E74411"/>
    <w:rsid w:val="00E8269E"/>
    <w:rsid w:val="00E8299F"/>
    <w:rsid w:val="00E86159"/>
    <w:rsid w:val="00E92548"/>
    <w:rsid w:val="00E92CEC"/>
    <w:rsid w:val="00E93F42"/>
    <w:rsid w:val="00E96E49"/>
    <w:rsid w:val="00EA5ED0"/>
    <w:rsid w:val="00EB633E"/>
    <w:rsid w:val="00EC0F26"/>
    <w:rsid w:val="00EC7775"/>
    <w:rsid w:val="00ED37B1"/>
    <w:rsid w:val="00ED3E55"/>
    <w:rsid w:val="00ED642A"/>
    <w:rsid w:val="00EE22EC"/>
    <w:rsid w:val="00EE589F"/>
    <w:rsid w:val="00EF299E"/>
    <w:rsid w:val="00EF37BE"/>
    <w:rsid w:val="00EF55F4"/>
    <w:rsid w:val="00F00DA3"/>
    <w:rsid w:val="00F20848"/>
    <w:rsid w:val="00F26F39"/>
    <w:rsid w:val="00F27AC9"/>
    <w:rsid w:val="00F62966"/>
    <w:rsid w:val="00F70495"/>
    <w:rsid w:val="00F77C70"/>
    <w:rsid w:val="00F80C47"/>
    <w:rsid w:val="00F836ED"/>
    <w:rsid w:val="00F841D8"/>
    <w:rsid w:val="00F845F1"/>
    <w:rsid w:val="00F84D47"/>
    <w:rsid w:val="00F87A5A"/>
    <w:rsid w:val="00F948B8"/>
    <w:rsid w:val="00FA0132"/>
    <w:rsid w:val="00FA01E6"/>
    <w:rsid w:val="00FA20FE"/>
    <w:rsid w:val="00FA5C4C"/>
    <w:rsid w:val="00FB7956"/>
    <w:rsid w:val="00FC7830"/>
    <w:rsid w:val="00FD4D3D"/>
    <w:rsid w:val="00FD4DB7"/>
    <w:rsid w:val="00FE0083"/>
    <w:rsid w:val="00FE24A6"/>
    <w:rsid w:val="00FE612F"/>
    <w:rsid w:val="00FF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5A5736F5"/>
  <w15:docId w15:val="{03ACAC63-6B67-4DA2-8EF9-BC83EAD1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48E"/>
    <w:pPr>
      <w:spacing w:after="120" w:line="300" w:lineRule="atLeast"/>
    </w:pPr>
    <w:rPr>
      <w:rFonts w:ascii="Arial" w:eastAsia="Times New Roman" w:hAnsi="Arial" w:cs="Times New Roman"/>
      <w:szCs w:val="24"/>
      <w:lang w:val="en-AU"/>
    </w:rPr>
  </w:style>
  <w:style w:type="paragraph" w:styleId="Heading1">
    <w:name w:val="heading 1"/>
    <w:next w:val="Normal"/>
    <w:link w:val="Heading1Char"/>
    <w:qFormat/>
    <w:rsid w:val="002825B1"/>
    <w:pPr>
      <w:keepNext/>
      <w:spacing w:before="240" w:after="120" w:line="300" w:lineRule="atLeast"/>
      <w:outlineLvl w:val="0"/>
    </w:pPr>
    <w:rPr>
      <w:rFonts w:ascii="Arial" w:eastAsia="Times New Roman" w:hAnsi="Arial" w:cs="Arial"/>
      <w:b/>
      <w:bCs/>
      <w:color w:val="9E4777"/>
      <w:kern w:val="32"/>
      <w:sz w:val="32"/>
      <w:szCs w:val="32"/>
      <w:lang w:val="en-AU" w:eastAsia="en-AU"/>
    </w:rPr>
  </w:style>
  <w:style w:type="paragraph" w:styleId="Heading2">
    <w:name w:val="heading 2"/>
    <w:next w:val="Normal"/>
    <w:link w:val="Heading2Char"/>
    <w:qFormat/>
    <w:rsid w:val="00485ED1"/>
    <w:pPr>
      <w:keepNext/>
      <w:spacing w:before="240" w:after="120" w:line="300" w:lineRule="atLeast"/>
      <w:outlineLvl w:val="1"/>
    </w:pPr>
    <w:rPr>
      <w:rFonts w:ascii="Arial" w:eastAsia="Times New Roman" w:hAnsi="Arial" w:cs="Arial"/>
      <w:b/>
      <w:bCs/>
      <w:iCs/>
      <w:color w:val="9E4777"/>
      <w:sz w:val="28"/>
      <w:szCs w:val="28"/>
      <w:lang w:val="en-AU" w:eastAsia="en-AU"/>
    </w:rPr>
  </w:style>
  <w:style w:type="paragraph" w:styleId="Heading3">
    <w:name w:val="heading 3"/>
    <w:next w:val="Normal"/>
    <w:link w:val="Heading3Char"/>
    <w:qFormat/>
    <w:rsid w:val="002825B1"/>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2825B1"/>
    <w:pPr>
      <w:outlineLvl w:val="3"/>
    </w:pPr>
    <w:rPr>
      <w:sz w:val="24"/>
      <w:szCs w:val="24"/>
    </w:rPr>
  </w:style>
  <w:style w:type="paragraph" w:styleId="Heading5">
    <w:name w:val="heading 5"/>
    <w:basedOn w:val="Normal"/>
    <w:link w:val="Heading5Char"/>
    <w:qFormat/>
    <w:rsid w:val="002825B1"/>
    <w:pPr>
      <w:spacing w:before="240"/>
      <w:outlineLvl w:val="4"/>
    </w:pPr>
    <w:rPr>
      <w:b/>
    </w:rPr>
  </w:style>
  <w:style w:type="paragraph" w:styleId="Heading6">
    <w:name w:val="heading 6"/>
    <w:basedOn w:val="Heading5"/>
    <w:next w:val="Normal"/>
    <w:link w:val="Heading6Char"/>
    <w:qFormat/>
    <w:rsid w:val="002825B1"/>
    <w:pPr>
      <w:outlineLvl w:val="5"/>
    </w:pPr>
  </w:style>
  <w:style w:type="paragraph" w:styleId="Heading7">
    <w:name w:val="heading 7"/>
    <w:basedOn w:val="Heading6"/>
    <w:next w:val="Normal"/>
    <w:link w:val="Heading7Char"/>
    <w:qFormat/>
    <w:rsid w:val="002825B1"/>
    <w:pPr>
      <w:outlineLvl w:val="6"/>
    </w:pPr>
  </w:style>
  <w:style w:type="paragraph" w:styleId="Heading8">
    <w:name w:val="heading 8"/>
    <w:basedOn w:val="Heading7"/>
    <w:next w:val="Normal"/>
    <w:link w:val="Heading8Char"/>
    <w:qFormat/>
    <w:rsid w:val="002825B1"/>
    <w:pPr>
      <w:outlineLvl w:val="7"/>
    </w:pPr>
  </w:style>
  <w:style w:type="paragraph" w:styleId="Heading9">
    <w:name w:val="heading 9"/>
    <w:basedOn w:val="Heading8"/>
    <w:next w:val="Normal"/>
    <w:link w:val="Heading9Char"/>
    <w:qFormat/>
    <w:rsid w:val="002825B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4688"/>
    <w:rPr>
      <w:rFonts w:ascii="Arial" w:eastAsia="Times New Roman" w:hAnsi="Arial" w:cs="Arial"/>
      <w:b/>
      <w:bCs/>
      <w:color w:val="9E4777"/>
      <w:kern w:val="32"/>
      <w:sz w:val="32"/>
      <w:szCs w:val="32"/>
      <w:lang w:val="en-AU" w:eastAsia="en-AU"/>
    </w:rPr>
  </w:style>
  <w:style w:type="paragraph" w:styleId="NoSpacing">
    <w:name w:val="No Spacing"/>
    <w:uiPriority w:val="1"/>
    <w:rsid w:val="004E3921"/>
    <w:pPr>
      <w:spacing w:after="0" w:line="240" w:lineRule="auto"/>
    </w:pPr>
    <w:rPr>
      <w:rFonts w:ascii="Calibri" w:hAnsi="Calibri"/>
    </w:rPr>
  </w:style>
  <w:style w:type="character" w:customStyle="1" w:styleId="Heading2Char">
    <w:name w:val="Heading 2 Char"/>
    <w:basedOn w:val="DefaultParagraphFont"/>
    <w:link w:val="Heading2"/>
    <w:rsid w:val="00485ED1"/>
    <w:rPr>
      <w:rFonts w:ascii="Arial" w:eastAsia="Times New Roman" w:hAnsi="Arial" w:cs="Arial"/>
      <w:b/>
      <w:bCs/>
      <w:iCs/>
      <w:color w:val="9E4777"/>
      <w:sz w:val="28"/>
      <w:szCs w:val="28"/>
      <w:lang w:val="en-AU" w:eastAsia="en-AU"/>
    </w:rPr>
  </w:style>
  <w:style w:type="paragraph" w:styleId="Header">
    <w:name w:val="header"/>
    <w:link w:val="HeaderChar"/>
    <w:rsid w:val="002825B1"/>
    <w:pPr>
      <w:pBdr>
        <w:bottom w:val="single" w:sz="4" w:space="1" w:color="9E4777"/>
      </w:pBdr>
      <w:tabs>
        <w:tab w:val="center" w:pos="4604"/>
        <w:tab w:val="right" w:pos="9214"/>
      </w:tabs>
      <w:spacing w:after="0" w:line="240" w:lineRule="atLeast"/>
    </w:pPr>
    <w:rPr>
      <w:rFonts w:ascii="Arial" w:eastAsia="Times New Roman" w:hAnsi="Arial" w:cs="Times New Roman"/>
      <w:szCs w:val="24"/>
      <w:lang w:val="en-AU"/>
    </w:rPr>
  </w:style>
  <w:style w:type="character" w:customStyle="1" w:styleId="HeaderChar">
    <w:name w:val="Header Char"/>
    <w:basedOn w:val="DefaultParagraphFont"/>
    <w:link w:val="Header"/>
    <w:rsid w:val="008331CC"/>
    <w:rPr>
      <w:rFonts w:ascii="Arial" w:eastAsia="Times New Roman" w:hAnsi="Arial" w:cs="Times New Roman"/>
      <w:szCs w:val="24"/>
      <w:lang w:val="en-AU"/>
    </w:rPr>
  </w:style>
  <w:style w:type="paragraph" w:styleId="Footer">
    <w:name w:val="footer"/>
    <w:basedOn w:val="Normal"/>
    <w:link w:val="FooterChar"/>
    <w:rsid w:val="002825B1"/>
    <w:pPr>
      <w:tabs>
        <w:tab w:val="center" w:pos="4153"/>
        <w:tab w:val="right" w:pos="8306"/>
      </w:tabs>
    </w:pPr>
  </w:style>
  <w:style w:type="character" w:customStyle="1" w:styleId="FooterChar">
    <w:name w:val="Footer Char"/>
    <w:basedOn w:val="DefaultParagraphFont"/>
    <w:link w:val="Footer"/>
    <w:rsid w:val="008331CC"/>
    <w:rPr>
      <w:rFonts w:ascii="Arial" w:eastAsia="Times New Roman" w:hAnsi="Arial" w:cs="Times New Roman"/>
      <w:szCs w:val="24"/>
      <w:lang w:val="en-AU"/>
    </w:rPr>
  </w:style>
  <w:style w:type="paragraph" w:customStyle="1" w:styleId="Appendix">
    <w:name w:val="Appendix"/>
    <w:next w:val="Normal"/>
    <w:rsid w:val="002825B1"/>
    <w:pPr>
      <w:numPr>
        <w:numId w:val="3"/>
      </w:numPr>
      <w:spacing w:before="240" w:after="240" w:line="280" w:lineRule="exact"/>
    </w:pPr>
    <w:rPr>
      <w:rFonts w:ascii="Arial" w:eastAsia="Times New Roman" w:hAnsi="Arial" w:cs="Arial"/>
      <w:b/>
      <w:bCs/>
      <w:color w:val="9E4777"/>
      <w:kern w:val="32"/>
      <w:sz w:val="28"/>
      <w:szCs w:val="32"/>
      <w:lang w:val="en-AU" w:eastAsia="en-AU"/>
    </w:rPr>
  </w:style>
  <w:style w:type="paragraph" w:customStyle="1" w:styleId="AppendixH1">
    <w:name w:val="Appendix H1"/>
    <w:next w:val="Normal"/>
    <w:rsid w:val="002825B1"/>
    <w:pPr>
      <w:spacing w:before="240" w:after="240" w:line="300" w:lineRule="atLeast"/>
    </w:pPr>
    <w:rPr>
      <w:rFonts w:ascii="Arial" w:eastAsia="Times New Roman" w:hAnsi="Arial" w:cs="Arial"/>
      <w:b/>
      <w:bCs/>
      <w:color w:val="9E4777"/>
      <w:kern w:val="32"/>
      <w:sz w:val="28"/>
      <w:szCs w:val="26"/>
      <w:lang w:val="en-AU" w:eastAsia="en-AU"/>
    </w:rPr>
  </w:style>
  <w:style w:type="paragraph" w:customStyle="1" w:styleId="AppendixH2">
    <w:name w:val="Appendix H2"/>
    <w:next w:val="Normal"/>
    <w:rsid w:val="002825B1"/>
    <w:pPr>
      <w:spacing w:before="160" w:after="40" w:line="300" w:lineRule="atLeast"/>
    </w:pPr>
    <w:rPr>
      <w:rFonts w:ascii="Arial" w:eastAsia="Times New Roman" w:hAnsi="Arial" w:cs="Arial"/>
      <w:b/>
      <w:bCs/>
      <w:iCs/>
      <w:color w:val="9E4777"/>
      <w:sz w:val="26"/>
      <w:szCs w:val="28"/>
      <w:lang w:val="en-AU" w:eastAsia="en-AU"/>
    </w:rPr>
  </w:style>
  <w:style w:type="paragraph" w:customStyle="1" w:styleId="AppendixH3">
    <w:name w:val="Appendix H3"/>
    <w:next w:val="Normal"/>
    <w:rsid w:val="002825B1"/>
    <w:pPr>
      <w:spacing w:before="120" w:after="40" w:line="300" w:lineRule="atLeast"/>
    </w:pPr>
    <w:rPr>
      <w:rFonts w:ascii="Arial" w:eastAsia="Times New Roman" w:hAnsi="Arial" w:cs="Arial"/>
      <w:b/>
      <w:bCs/>
      <w:sz w:val="24"/>
      <w:szCs w:val="26"/>
      <w:lang w:val="en-AU" w:eastAsia="en-AU"/>
    </w:rPr>
  </w:style>
  <w:style w:type="paragraph" w:customStyle="1" w:styleId="Confidentialityclause">
    <w:name w:val="Confidentiality clause"/>
    <w:rsid w:val="002825B1"/>
    <w:pPr>
      <w:spacing w:after="120" w:line="240" w:lineRule="auto"/>
    </w:pPr>
    <w:rPr>
      <w:rFonts w:ascii="Arial" w:eastAsia="Times New Roman" w:hAnsi="Arial" w:cs="Times New Roman"/>
      <w:bCs/>
      <w:kern w:val="28"/>
      <w:sz w:val="18"/>
      <w:szCs w:val="20"/>
      <w:lang w:val="en-AU"/>
    </w:rPr>
  </w:style>
  <w:style w:type="character" w:styleId="FootnoteReference">
    <w:name w:val="footnote reference"/>
    <w:rsid w:val="002825B1"/>
    <w:rPr>
      <w:rFonts w:ascii="Arial" w:hAnsi="Arial"/>
      <w:sz w:val="18"/>
      <w:vertAlign w:val="superscript"/>
    </w:rPr>
  </w:style>
  <w:style w:type="paragraph" w:styleId="FootnoteText">
    <w:name w:val="footnote text"/>
    <w:basedOn w:val="Normal"/>
    <w:link w:val="FootnoteTextChar"/>
    <w:rsid w:val="002825B1"/>
    <w:pPr>
      <w:ind w:left="284" w:hanging="284"/>
    </w:pPr>
    <w:rPr>
      <w:sz w:val="18"/>
      <w:szCs w:val="20"/>
    </w:rPr>
  </w:style>
  <w:style w:type="character" w:customStyle="1" w:styleId="FootnoteTextChar">
    <w:name w:val="Footnote Text Char"/>
    <w:basedOn w:val="DefaultParagraphFont"/>
    <w:link w:val="FootnoteText"/>
    <w:rsid w:val="00C72CF3"/>
    <w:rPr>
      <w:rFonts w:ascii="Arial" w:eastAsia="Times New Roman" w:hAnsi="Arial" w:cs="Times New Roman"/>
      <w:sz w:val="18"/>
      <w:szCs w:val="20"/>
      <w:lang w:val="en-AU"/>
    </w:rPr>
  </w:style>
  <w:style w:type="character" w:customStyle="1" w:styleId="Heading3Char">
    <w:name w:val="Heading 3 Char"/>
    <w:basedOn w:val="DefaultParagraphFont"/>
    <w:link w:val="Heading3"/>
    <w:rsid w:val="008331CC"/>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8331CC"/>
    <w:rPr>
      <w:rFonts w:ascii="Arial" w:eastAsia="Times New Roman" w:hAnsi="Arial" w:cs="Arial"/>
      <w:b/>
      <w:bCs/>
      <w:sz w:val="24"/>
      <w:szCs w:val="24"/>
      <w:lang w:val="en-AU" w:eastAsia="en-AU"/>
    </w:rPr>
  </w:style>
  <w:style w:type="character" w:customStyle="1" w:styleId="Heading5Char">
    <w:name w:val="Heading 5 Char"/>
    <w:basedOn w:val="DefaultParagraphFont"/>
    <w:link w:val="Heading5"/>
    <w:rsid w:val="00C72CF3"/>
    <w:rPr>
      <w:rFonts w:ascii="Arial" w:eastAsia="Times New Roman" w:hAnsi="Arial" w:cs="Times New Roman"/>
      <w:b/>
      <w:szCs w:val="24"/>
      <w:lang w:val="en-AU"/>
    </w:rPr>
  </w:style>
  <w:style w:type="character" w:customStyle="1" w:styleId="Heading7Char">
    <w:name w:val="Heading 7 Char"/>
    <w:basedOn w:val="DefaultParagraphFont"/>
    <w:link w:val="Heading7"/>
    <w:rsid w:val="00C72CF3"/>
    <w:rPr>
      <w:rFonts w:ascii="Arial" w:eastAsia="Times New Roman" w:hAnsi="Arial" w:cs="Times New Roman"/>
      <w:b/>
      <w:szCs w:val="24"/>
      <w:lang w:val="en-AU"/>
    </w:rPr>
  </w:style>
  <w:style w:type="character" w:customStyle="1" w:styleId="Heading8Char">
    <w:name w:val="Heading 8 Char"/>
    <w:basedOn w:val="DefaultParagraphFont"/>
    <w:link w:val="Heading8"/>
    <w:rsid w:val="00C72CF3"/>
    <w:rPr>
      <w:rFonts w:ascii="Arial" w:eastAsia="Times New Roman" w:hAnsi="Arial" w:cs="Times New Roman"/>
      <w:b/>
      <w:szCs w:val="24"/>
      <w:lang w:val="en-AU"/>
    </w:rPr>
  </w:style>
  <w:style w:type="character" w:customStyle="1" w:styleId="Heading9Char">
    <w:name w:val="Heading 9 Char"/>
    <w:basedOn w:val="DefaultParagraphFont"/>
    <w:link w:val="Heading9"/>
    <w:rsid w:val="00C72CF3"/>
    <w:rPr>
      <w:rFonts w:ascii="Arial" w:eastAsia="Times New Roman" w:hAnsi="Arial" w:cs="Times New Roman"/>
      <w:b/>
      <w:szCs w:val="24"/>
      <w:lang w:val="en-AU"/>
    </w:rPr>
  </w:style>
  <w:style w:type="character" w:styleId="Hyperlink">
    <w:name w:val="Hyperlink"/>
    <w:rsid w:val="002825B1"/>
    <w:rPr>
      <w:rFonts w:ascii="Arial" w:hAnsi="Arial"/>
      <w:color w:val="0000FF"/>
      <w:u w:val="single"/>
      <w:lang w:val="en-AU"/>
    </w:rPr>
  </w:style>
  <w:style w:type="paragraph" w:styleId="ListBullet">
    <w:name w:val="List Bullet"/>
    <w:rsid w:val="002055C4"/>
    <w:pPr>
      <w:numPr>
        <w:numId w:val="4"/>
      </w:numPr>
      <w:spacing w:after="120" w:line="240" w:lineRule="atLeast"/>
    </w:pPr>
    <w:rPr>
      <w:rFonts w:ascii="Arial" w:eastAsia="Times New Roman" w:hAnsi="Arial" w:cs="Times New Roman"/>
      <w:szCs w:val="24"/>
      <w:lang w:val="en-AU"/>
    </w:rPr>
  </w:style>
  <w:style w:type="paragraph" w:styleId="ListBullet2">
    <w:name w:val="List Bullet 2"/>
    <w:rsid w:val="002825B1"/>
    <w:pPr>
      <w:numPr>
        <w:ilvl w:val="1"/>
        <w:numId w:val="5"/>
      </w:numPr>
      <w:spacing w:after="120" w:line="300" w:lineRule="atLeast"/>
    </w:pPr>
    <w:rPr>
      <w:rFonts w:ascii="Arial" w:eastAsia="Times New Roman" w:hAnsi="Arial" w:cs="Times New Roman"/>
      <w:szCs w:val="24"/>
      <w:lang w:val="en-AU"/>
    </w:rPr>
  </w:style>
  <w:style w:type="paragraph" w:styleId="ListBullet3">
    <w:name w:val="List Bullet 3"/>
    <w:rsid w:val="002825B1"/>
    <w:pPr>
      <w:numPr>
        <w:ilvl w:val="2"/>
        <w:numId w:val="5"/>
      </w:numPr>
      <w:spacing w:after="120" w:line="300" w:lineRule="atLeast"/>
    </w:pPr>
    <w:rPr>
      <w:rFonts w:ascii="Arial" w:eastAsia="Times New Roman" w:hAnsi="Arial" w:cs="Times New Roman"/>
      <w:szCs w:val="24"/>
      <w:lang w:val="en-AU"/>
    </w:rPr>
  </w:style>
  <w:style w:type="paragraph" w:styleId="ListBullet4">
    <w:name w:val="List Bullet 4"/>
    <w:basedOn w:val="Normal"/>
    <w:semiHidden/>
    <w:rsid w:val="002825B1"/>
    <w:pPr>
      <w:spacing w:after="80"/>
    </w:pPr>
  </w:style>
  <w:style w:type="paragraph" w:customStyle="1" w:styleId="Notesindent2">
    <w:name w:val="Notesindent2"/>
    <w:basedOn w:val="Normal"/>
    <w:qFormat/>
    <w:rsid w:val="00EF299E"/>
    <w:pPr>
      <w:spacing w:after="60" w:line="240" w:lineRule="auto"/>
      <w:ind w:left="720"/>
    </w:pPr>
    <w:rPr>
      <w:rFonts w:cs="Arial"/>
      <w:color w:val="7F1F44"/>
      <w:sz w:val="16"/>
      <w:szCs w:val="16"/>
    </w:rPr>
  </w:style>
  <w:style w:type="character" w:styleId="PageNumber">
    <w:name w:val="page number"/>
    <w:semiHidden/>
    <w:rsid w:val="002825B1"/>
    <w:rPr>
      <w:rFonts w:ascii="Arial" w:hAnsi="Arial"/>
      <w:sz w:val="18"/>
    </w:rPr>
  </w:style>
  <w:style w:type="character" w:styleId="Strong">
    <w:name w:val="Strong"/>
    <w:qFormat/>
    <w:rsid w:val="002825B1"/>
    <w:rPr>
      <w:b/>
      <w:bCs/>
    </w:rPr>
  </w:style>
  <w:style w:type="table" w:styleId="TableGrid">
    <w:name w:val="Table Grid"/>
    <w:basedOn w:val="TableNormal"/>
    <w:rsid w:val="002825B1"/>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2825B1"/>
    <w:pPr>
      <w:tabs>
        <w:tab w:val="right" w:leader="dot" w:pos="9790"/>
      </w:tabs>
      <w:spacing w:before="60" w:after="60" w:line="240" w:lineRule="auto"/>
      <w:ind w:left="567" w:right="760" w:hanging="567"/>
    </w:pPr>
    <w:rPr>
      <w:rFonts w:ascii="Arial" w:eastAsia="Times New Roman" w:hAnsi="Arial" w:cs="Times New Roman"/>
      <w:b/>
      <w:sz w:val="20"/>
      <w:szCs w:val="24"/>
      <w:lang w:val="en-AU"/>
    </w:rPr>
  </w:style>
  <w:style w:type="paragraph" w:styleId="TOC2">
    <w:name w:val="toc 2"/>
    <w:basedOn w:val="Normal"/>
    <w:next w:val="Normal"/>
    <w:rsid w:val="002825B1"/>
    <w:pPr>
      <w:tabs>
        <w:tab w:val="right" w:leader="dot" w:pos="9790"/>
      </w:tabs>
      <w:spacing w:before="60" w:after="60"/>
      <w:ind w:left="330" w:right="650"/>
    </w:pPr>
    <w:rPr>
      <w:noProof/>
      <w:sz w:val="20"/>
    </w:rPr>
  </w:style>
  <w:style w:type="paragraph" w:styleId="TOC3">
    <w:name w:val="toc 3"/>
    <w:basedOn w:val="Normal"/>
    <w:next w:val="Normal"/>
    <w:rsid w:val="002825B1"/>
    <w:pPr>
      <w:tabs>
        <w:tab w:val="right" w:leader="dot" w:pos="9790"/>
      </w:tabs>
      <w:spacing w:before="60" w:after="60"/>
      <w:ind w:left="550" w:right="760"/>
    </w:pPr>
    <w:rPr>
      <w:noProof/>
      <w:sz w:val="20"/>
    </w:rPr>
  </w:style>
  <w:style w:type="paragraph" w:customStyle="1" w:styleId="VLA1">
    <w:name w:val="VLA 1."/>
    <w:aliases w:val="2.,3."/>
    <w:rsid w:val="002825B1"/>
    <w:pPr>
      <w:numPr>
        <w:ilvl w:val="1"/>
        <w:numId w:val="12"/>
      </w:numPr>
      <w:spacing w:after="120" w:line="300" w:lineRule="atLeast"/>
    </w:pPr>
    <w:rPr>
      <w:rFonts w:ascii="Arial" w:eastAsia="Times New Roman" w:hAnsi="Arial" w:cs="Times New Roman"/>
      <w:szCs w:val="24"/>
      <w:lang w:val="en-AU"/>
    </w:rPr>
  </w:style>
  <w:style w:type="paragraph" w:customStyle="1" w:styleId="VLAa">
    <w:name w:val="VLA a."/>
    <w:aliases w:val="b.,c."/>
    <w:rsid w:val="002825B1"/>
    <w:pPr>
      <w:tabs>
        <w:tab w:val="num" w:pos="714"/>
      </w:tabs>
      <w:spacing w:after="120" w:line="300" w:lineRule="atLeast"/>
      <w:ind w:left="714" w:hanging="357"/>
    </w:pPr>
    <w:rPr>
      <w:rFonts w:ascii="Arial" w:eastAsia="Times New Roman" w:hAnsi="Arial" w:cs="Times New Roman"/>
      <w:szCs w:val="24"/>
      <w:lang w:val="en-AU"/>
    </w:rPr>
  </w:style>
  <w:style w:type="paragraph" w:customStyle="1" w:styleId="VLAcaption">
    <w:name w:val="VLA caption"/>
    <w:basedOn w:val="Normal"/>
    <w:next w:val="Normal"/>
    <w:rsid w:val="002825B1"/>
    <w:rPr>
      <w:i/>
      <w:sz w:val="20"/>
    </w:rPr>
  </w:style>
  <w:style w:type="paragraph" w:customStyle="1" w:styleId="VLAdefinition">
    <w:name w:val="VLA definition"/>
    <w:basedOn w:val="Normal"/>
    <w:rsid w:val="002825B1"/>
    <w:pPr>
      <w:tabs>
        <w:tab w:val="left" w:pos="2268"/>
      </w:tabs>
      <w:spacing w:before="60"/>
      <w:ind w:left="2268" w:hanging="2268"/>
    </w:pPr>
    <w:rPr>
      <w:szCs w:val="22"/>
    </w:rPr>
  </w:style>
  <w:style w:type="paragraph" w:customStyle="1" w:styleId="VLADocumentText">
    <w:name w:val="VLA Document Text"/>
    <w:rsid w:val="002825B1"/>
    <w:pPr>
      <w:spacing w:after="120" w:line="300" w:lineRule="atLeast"/>
    </w:pPr>
    <w:rPr>
      <w:rFonts w:ascii="Arial" w:eastAsia="Times New Roman" w:hAnsi="Arial" w:cs="Times New Roman"/>
      <w:szCs w:val="24"/>
      <w:lang w:val="en-AU"/>
    </w:rPr>
  </w:style>
  <w:style w:type="character" w:customStyle="1" w:styleId="VLAHiddenText">
    <w:name w:val="VLA Hidden Text"/>
    <w:rsid w:val="002825B1"/>
    <w:rPr>
      <w:rFonts w:ascii="Arial" w:hAnsi="Arial"/>
      <w:vanish/>
      <w:color w:val="3366FF"/>
    </w:rPr>
  </w:style>
  <w:style w:type="paragraph" w:customStyle="1" w:styleId="VLAi">
    <w:name w:val="VLA i."/>
    <w:aliases w:val="ii.,iii."/>
    <w:rsid w:val="002825B1"/>
    <w:pPr>
      <w:numPr>
        <w:ilvl w:val="2"/>
        <w:numId w:val="12"/>
      </w:numPr>
      <w:spacing w:after="120" w:line="300" w:lineRule="atLeast"/>
    </w:pPr>
    <w:rPr>
      <w:rFonts w:ascii="Arial" w:eastAsia="Times New Roman" w:hAnsi="Arial" w:cs="Times New Roman"/>
      <w:szCs w:val="24"/>
      <w:lang w:val="en-AU"/>
    </w:rPr>
  </w:style>
  <w:style w:type="paragraph" w:customStyle="1" w:styleId="VLALetterHeading">
    <w:name w:val="VLA Letter Heading"/>
    <w:next w:val="Normal"/>
    <w:rsid w:val="002825B1"/>
    <w:pPr>
      <w:keepNext/>
      <w:spacing w:line="300" w:lineRule="atLeast"/>
    </w:pPr>
    <w:rPr>
      <w:rFonts w:ascii="Arial" w:eastAsia="Times New Roman" w:hAnsi="Arial" w:cs="Times New Roman"/>
      <w:b/>
      <w:szCs w:val="24"/>
      <w:lang w:val="en-AU"/>
    </w:rPr>
  </w:style>
  <w:style w:type="paragraph" w:customStyle="1" w:styleId="VLALetterText">
    <w:name w:val="VLA Letter Text"/>
    <w:rsid w:val="002825B1"/>
    <w:pPr>
      <w:spacing w:after="120" w:line="300" w:lineRule="atLeast"/>
    </w:pPr>
    <w:rPr>
      <w:rFonts w:ascii="Arial" w:eastAsia="Times New Roman" w:hAnsi="Arial" w:cs="Times New Roman"/>
      <w:szCs w:val="24"/>
      <w:lang w:val="en-AU"/>
    </w:rPr>
  </w:style>
  <w:style w:type="paragraph" w:customStyle="1" w:styleId="VLApicture">
    <w:name w:val="VLA picture"/>
    <w:next w:val="Normal"/>
    <w:rsid w:val="002825B1"/>
    <w:pPr>
      <w:spacing w:after="120" w:line="300" w:lineRule="atLeast"/>
    </w:pPr>
    <w:rPr>
      <w:rFonts w:ascii="Arial" w:eastAsia="Times New Roman" w:hAnsi="Arial" w:cs="Times New Roman"/>
      <w:szCs w:val="24"/>
      <w:lang w:val="en-AU"/>
    </w:rPr>
  </w:style>
  <w:style w:type="paragraph" w:customStyle="1" w:styleId="VLAProgram">
    <w:name w:val="VLA Program"/>
    <w:basedOn w:val="Header"/>
    <w:next w:val="Normal"/>
    <w:rsid w:val="002825B1"/>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B66E40"/>
    <w:pPr>
      <w:spacing w:before="120" w:after="960" w:line="240" w:lineRule="auto"/>
      <w:ind w:left="-329"/>
    </w:pPr>
    <w:rPr>
      <w:szCs w:val="18"/>
    </w:rPr>
  </w:style>
  <w:style w:type="paragraph" w:customStyle="1" w:styleId="VLAquotation">
    <w:name w:val="VLA quotation"/>
    <w:basedOn w:val="VLApicture"/>
    <w:rsid w:val="002825B1"/>
    <w:pPr>
      <w:ind w:left="720"/>
    </w:pPr>
    <w:rPr>
      <w:i/>
    </w:rPr>
  </w:style>
  <w:style w:type="paragraph" w:customStyle="1" w:styleId="VLAtitle">
    <w:name w:val="VLA title"/>
    <w:basedOn w:val="Normal"/>
    <w:rsid w:val="00C72CF3"/>
    <w:rPr>
      <w:b/>
      <w:color w:val="FFFFFF"/>
      <w:sz w:val="36"/>
      <w:szCs w:val="36"/>
    </w:rPr>
  </w:style>
  <w:style w:type="paragraph" w:customStyle="1" w:styleId="VLAdivision">
    <w:name w:val="VLA division"/>
    <w:basedOn w:val="Normal"/>
    <w:next w:val="VLAauthor"/>
    <w:rsid w:val="002825B1"/>
    <w:pPr>
      <w:spacing w:before="60" w:after="240"/>
    </w:pPr>
    <w:rPr>
      <w:b/>
      <w:color w:val="9E4777"/>
      <w:sz w:val="28"/>
      <w:szCs w:val="28"/>
      <w:lang w:eastAsia="en-AU"/>
    </w:rPr>
  </w:style>
  <w:style w:type="paragraph" w:customStyle="1" w:styleId="Contents">
    <w:name w:val="Contents"/>
    <w:basedOn w:val="VLAdivision"/>
    <w:next w:val="Normal"/>
    <w:rsid w:val="002825B1"/>
  </w:style>
  <w:style w:type="paragraph" w:customStyle="1" w:styleId="Filename">
    <w:name w:val="Filename"/>
    <w:basedOn w:val="Normal"/>
    <w:rsid w:val="002825B1"/>
    <w:pPr>
      <w:pBdr>
        <w:top w:val="single" w:sz="4" w:space="1" w:color="9E4777"/>
      </w:pBdr>
      <w:tabs>
        <w:tab w:val="right" w:pos="9240"/>
      </w:tabs>
    </w:pPr>
    <w:rPr>
      <w:sz w:val="18"/>
    </w:rPr>
  </w:style>
  <w:style w:type="character" w:customStyle="1" w:styleId="Heading6Char">
    <w:name w:val="Heading 6 Char"/>
    <w:link w:val="Heading6"/>
    <w:rsid w:val="002825B1"/>
    <w:rPr>
      <w:rFonts w:ascii="Arial" w:eastAsia="Times New Roman" w:hAnsi="Arial" w:cs="Times New Roman"/>
      <w:b/>
      <w:szCs w:val="24"/>
      <w:lang w:val="en-AU"/>
    </w:rPr>
  </w:style>
  <w:style w:type="paragraph" w:styleId="ListBullet5">
    <w:name w:val="List Bullet 5"/>
    <w:basedOn w:val="Normal"/>
    <w:rsid w:val="002825B1"/>
    <w:pPr>
      <w:numPr>
        <w:numId w:val="6"/>
      </w:numPr>
      <w:contextualSpacing/>
    </w:pPr>
  </w:style>
  <w:style w:type="paragraph" w:styleId="ListNumber">
    <w:name w:val="List Number"/>
    <w:basedOn w:val="Normal"/>
    <w:rsid w:val="002825B1"/>
    <w:pPr>
      <w:numPr>
        <w:numId w:val="7"/>
      </w:numPr>
      <w:contextualSpacing/>
    </w:pPr>
  </w:style>
  <w:style w:type="paragraph" w:styleId="ListNumber2">
    <w:name w:val="List Number 2"/>
    <w:basedOn w:val="Normal"/>
    <w:rsid w:val="002825B1"/>
    <w:pPr>
      <w:numPr>
        <w:numId w:val="8"/>
      </w:numPr>
      <w:contextualSpacing/>
    </w:pPr>
  </w:style>
  <w:style w:type="paragraph" w:styleId="ListNumber3">
    <w:name w:val="List Number 3"/>
    <w:basedOn w:val="Normal"/>
    <w:rsid w:val="002825B1"/>
    <w:pPr>
      <w:numPr>
        <w:numId w:val="9"/>
      </w:numPr>
      <w:contextualSpacing/>
    </w:pPr>
  </w:style>
  <w:style w:type="paragraph" w:styleId="ListNumber4">
    <w:name w:val="List Number 4"/>
    <w:basedOn w:val="Normal"/>
    <w:rsid w:val="002825B1"/>
    <w:pPr>
      <w:numPr>
        <w:numId w:val="10"/>
      </w:numPr>
      <w:contextualSpacing/>
    </w:pPr>
  </w:style>
  <w:style w:type="paragraph" w:styleId="ListNumber5">
    <w:name w:val="List Number 5"/>
    <w:basedOn w:val="Normal"/>
    <w:rsid w:val="002825B1"/>
    <w:pPr>
      <w:numPr>
        <w:numId w:val="11"/>
      </w:numPr>
      <w:contextualSpacing/>
    </w:pPr>
  </w:style>
  <w:style w:type="paragraph" w:customStyle="1" w:styleId="Note">
    <w:name w:val="Note"/>
    <w:basedOn w:val="Notesindent2"/>
    <w:next w:val="Normal"/>
    <w:qFormat/>
    <w:rsid w:val="00485ED1"/>
    <w:pPr>
      <w:spacing w:before="60"/>
      <w:ind w:left="0"/>
    </w:pPr>
    <w:rPr>
      <w:color w:val="9E4777"/>
      <w:sz w:val="22"/>
    </w:rPr>
  </w:style>
  <w:style w:type="paragraph" w:styleId="NormalIndent">
    <w:name w:val="Normal Indent"/>
    <w:basedOn w:val="Normal"/>
    <w:rsid w:val="002825B1"/>
    <w:pPr>
      <w:ind w:left="720"/>
    </w:pPr>
  </w:style>
  <w:style w:type="paragraph" w:customStyle="1" w:styleId="Normalwithborder">
    <w:name w:val="Normal with border"/>
    <w:basedOn w:val="Heading5"/>
    <w:rsid w:val="002825B1"/>
    <w:rPr>
      <w:b w:val="0"/>
    </w:rPr>
  </w:style>
  <w:style w:type="paragraph" w:customStyle="1" w:styleId="Normalwithgreyhighlightbox">
    <w:name w:val="Normal with grey highlight box"/>
    <w:basedOn w:val="Heading4"/>
    <w:qFormat/>
    <w:rsid w:val="002825B1"/>
    <w:rPr>
      <w:b w:val="0"/>
      <w:sz w:val="22"/>
    </w:rPr>
  </w:style>
  <w:style w:type="paragraph" w:styleId="Title">
    <w:name w:val="Title"/>
    <w:link w:val="TitleChar"/>
    <w:qFormat/>
    <w:rsid w:val="002825B1"/>
    <w:pPr>
      <w:spacing w:before="2000" w:after="240" w:line="400" w:lineRule="exact"/>
      <w:outlineLvl w:val="0"/>
    </w:pPr>
    <w:rPr>
      <w:rFonts w:ascii="Arial Bold" w:eastAsia="Times New Roman" w:hAnsi="Arial Bold" w:cs="Arial"/>
      <w:b/>
      <w:bCs/>
      <w:color w:val="9E4777"/>
      <w:kern w:val="28"/>
      <w:sz w:val="36"/>
      <w:szCs w:val="32"/>
      <w:lang w:val="en-AU"/>
    </w:rPr>
  </w:style>
  <w:style w:type="character" w:customStyle="1" w:styleId="TitleChar">
    <w:name w:val="Title Char"/>
    <w:link w:val="Title"/>
    <w:rsid w:val="002825B1"/>
    <w:rPr>
      <w:rFonts w:ascii="Arial Bold" w:eastAsia="Times New Roman" w:hAnsi="Arial Bold" w:cs="Arial"/>
      <w:b/>
      <w:bCs/>
      <w:color w:val="9E4777"/>
      <w:kern w:val="28"/>
      <w:sz w:val="36"/>
      <w:szCs w:val="32"/>
      <w:lang w:val="en-AU"/>
    </w:rPr>
  </w:style>
  <w:style w:type="paragraph" w:customStyle="1" w:styleId="VLAauthor">
    <w:name w:val="VLA author"/>
    <w:basedOn w:val="Normal"/>
    <w:next w:val="VLAdivision"/>
    <w:rsid w:val="002825B1"/>
    <w:pPr>
      <w:spacing w:before="240" w:after="60"/>
    </w:pPr>
    <w:rPr>
      <w:b/>
      <w:color w:val="9E4777"/>
      <w:sz w:val="28"/>
      <w:szCs w:val="28"/>
      <w:lang w:eastAsia="en-AU"/>
    </w:rPr>
  </w:style>
  <w:style w:type="paragraph" w:customStyle="1" w:styleId="VLAdate">
    <w:name w:val="VLA date"/>
    <w:basedOn w:val="Normal"/>
    <w:qFormat/>
    <w:rsid w:val="002825B1"/>
    <w:pPr>
      <w:spacing w:before="240" w:after="240" w:line="240" w:lineRule="atLeast"/>
    </w:pPr>
    <w:rPr>
      <w:bCs/>
      <w:sz w:val="24"/>
      <w:szCs w:val="28"/>
    </w:rPr>
  </w:style>
  <w:style w:type="paragraph" w:customStyle="1" w:styleId="VLApublicationdate0">
    <w:name w:val="VLA publication date"/>
    <w:basedOn w:val="Normal"/>
    <w:rsid w:val="002825B1"/>
    <w:pPr>
      <w:spacing w:before="1000"/>
    </w:pPr>
    <w:rPr>
      <w:b/>
      <w:sz w:val="28"/>
      <w:szCs w:val="20"/>
      <w:lang w:eastAsia="en-AU"/>
    </w:rPr>
  </w:style>
  <w:style w:type="paragraph" w:customStyle="1" w:styleId="H2abovecontents">
    <w:name w:val="H2 above contents"/>
    <w:basedOn w:val="Heading2"/>
    <w:link w:val="H2abovecontentsChar"/>
    <w:qFormat/>
    <w:rsid w:val="00846670"/>
  </w:style>
  <w:style w:type="character" w:customStyle="1" w:styleId="H2abovecontentsChar">
    <w:name w:val="H2 above contents Char"/>
    <w:basedOn w:val="Heading2Char"/>
    <w:link w:val="H2abovecontents"/>
    <w:rsid w:val="00846670"/>
    <w:rPr>
      <w:rFonts w:ascii="Arial" w:eastAsia="Times New Roman" w:hAnsi="Arial" w:cs="Arial"/>
      <w:b/>
      <w:bCs/>
      <w:iCs/>
      <w:color w:val="9E4777"/>
      <w:sz w:val="28"/>
      <w:szCs w:val="28"/>
      <w:lang w:val="en-AU" w:eastAsia="en-AU"/>
    </w:rPr>
  </w:style>
  <w:style w:type="paragraph" w:styleId="ListParagraph">
    <w:name w:val="List Paragraph"/>
    <w:basedOn w:val="Normal"/>
    <w:uiPriority w:val="34"/>
    <w:qFormat/>
    <w:rsid w:val="005A39B5"/>
    <w:pPr>
      <w:keepNext/>
      <w:autoSpaceDE w:val="0"/>
      <w:autoSpaceDN w:val="0"/>
      <w:adjustRightInd w:val="0"/>
      <w:spacing w:before="60" w:after="0" w:line="360" w:lineRule="auto"/>
      <w:jc w:val="both"/>
    </w:pPr>
    <w:rPr>
      <w:rFonts w:cs="Arial"/>
      <w:iCs/>
      <w:szCs w:val="22"/>
    </w:rPr>
  </w:style>
  <w:style w:type="paragraph" w:customStyle="1" w:styleId="TableHeader">
    <w:name w:val="Table Header"/>
    <w:basedOn w:val="Normal"/>
    <w:qFormat/>
    <w:rsid w:val="008331CC"/>
    <w:pPr>
      <w:spacing w:after="0" w:line="240" w:lineRule="auto"/>
    </w:pPr>
    <w:rPr>
      <w:rFonts w:ascii="Trebuchet MS" w:hAnsi="Trebuchet MS"/>
      <w:b/>
      <w:bCs/>
      <w:color w:val="000000" w:themeColor="text1"/>
    </w:rPr>
  </w:style>
  <w:style w:type="paragraph" w:customStyle="1" w:styleId="Heading2numbered">
    <w:name w:val="Heading 2 (numbered)"/>
    <w:basedOn w:val="Heading2"/>
    <w:autoRedefine/>
    <w:uiPriority w:val="1"/>
    <w:qFormat/>
    <w:rsid w:val="0059459E"/>
    <w:pPr>
      <w:spacing w:after="200"/>
      <w:ind w:left="360" w:hanging="360"/>
    </w:pPr>
    <w:rPr>
      <w:rFonts w:asciiTheme="minorHAnsi" w:eastAsia="Cambria" w:hAnsiTheme="minorHAnsi" w:cs="Times New Roman"/>
      <w:bCs w:val="0"/>
      <w:iCs w:val="0"/>
      <w:color w:val="auto"/>
      <w:sz w:val="24"/>
      <w:szCs w:val="24"/>
    </w:rPr>
  </w:style>
  <w:style w:type="paragraph" w:customStyle="1" w:styleId="HelpText">
    <w:name w:val="Help Text"/>
    <w:basedOn w:val="Normal"/>
    <w:qFormat/>
    <w:rsid w:val="008331CC"/>
    <w:pPr>
      <w:spacing w:after="0" w:line="240" w:lineRule="auto"/>
    </w:pPr>
    <w:rPr>
      <w:rFonts w:cs="Arial"/>
      <w:i/>
      <w:vanish/>
      <w:color w:val="4F81BD" w:themeColor="accent1"/>
      <w:sz w:val="16"/>
      <w:szCs w:val="18"/>
      <w:lang w:eastAsia="en-AU"/>
    </w:rPr>
  </w:style>
  <w:style w:type="paragraph" w:customStyle="1" w:styleId="Notebullet">
    <w:name w:val="Notebullet"/>
    <w:basedOn w:val="Note"/>
    <w:qFormat/>
    <w:rsid w:val="006C0A33"/>
    <w:pPr>
      <w:numPr>
        <w:numId w:val="13"/>
      </w:numPr>
    </w:pPr>
  </w:style>
  <w:style w:type="character" w:customStyle="1" w:styleId="HELPTEXTCHARACTER">
    <w:name w:val="HELP TEXT (CHARACTER)"/>
    <w:basedOn w:val="DefaultParagraphFont"/>
    <w:uiPriority w:val="1"/>
    <w:qFormat/>
    <w:rsid w:val="008331CC"/>
    <w:rPr>
      <w:rFonts w:ascii="Arial" w:hAnsi="Arial"/>
      <w:b w:val="0"/>
      <w:i/>
      <w:vanish/>
      <w:color w:val="4F81BD" w:themeColor="accent1"/>
      <w:sz w:val="16"/>
    </w:rPr>
  </w:style>
  <w:style w:type="character" w:styleId="IntenseEmphasis">
    <w:name w:val="Intense Emphasis"/>
    <w:basedOn w:val="DefaultParagraphFont"/>
    <w:uiPriority w:val="21"/>
    <w:qFormat/>
    <w:rsid w:val="00485ED1"/>
    <w:rPr>
      <w:rFonts w:ascii="Arial" w:hAnsi="Arial"/>
      <w:i w:val="0"/>
      <w:iCs/>
      <w:color w:val="9E4777"/>
      <w:sz w:val="22"/>
      <w:szCs w:val="18"/>
    </w:rPr>
  </w:style>
  <w:style w:type="paragraph" w:styleId="BalloonText">
    <w:name w:val="Balloon Text"/>
    <w:basedOn w:val="Normal"/>
    <w:link w:val="BalloonTextChar"/>
    <w:uiPriority w:val="99"/>
    <w:semiHidden/>
    <w:unhideWhenUsed/>
    <w:rsid w:val="008331CC"/>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331CC"/>
    <w:rPr>
      <w:rFonts w:ascii="Times New Roman" w:hAnsi="Times New Roman" w:cs="Times New Roman"/>
      <w:sz w:val="18"/>
      <w:szCs w:val="18"/>
      <w:lang w:val="en-GB"/>
    </w:rPr>
  </w:style>
  <w:style w:type="paragraph" w:customStyle="1" w:styleId="BriefCourtfileno">
    <w:name w:val="Brief Court fileno"/>
    <w:rsid w:val="008331CC"/>
    <w:pPr>
      <w:spacing w:after="360" w:line="300" w:lineRule="atLeast"/>
      <w:jc w:val="right"/>
    </w:pPr>
    <w:rPr>
      <w:rFonts w:ascii="Arial" w:eastAsia="Times New Roman" w:hAnsi="Arial" w:cs="Times New Roman"/>
      <w:lang w:val="en-AU"/>
    </w:rPr>
  </w:style>
  <w:style w:type="paragraph" w:customStyle="1" w:styleId="BriefCourtlocation">
    <w:name w:val="Brief Court location"/>
    <w:rsid w:val="008331CC"/>
    <w:pPr>
      <w:spacing w:line="300" w:lineRule="atLeast"/>
    </w:pPr>
    <w:rPr>
      <w:rFonts w:ascii="Arial" w:eastAsia="Times New Roman" w:hAnsi="Arial" w:cs="Times New Roman"/>
      <w:lang w:val="en-AU"/>
    </w:rPr>
  </w:style>
  <w:style w:type="paragraph" w:customStyle="1" w:styleId="BriefFees">
    <w:name w:val="Brief Fees"/>
    <w:rsid w:val="008331CC"/>
    <w:pPr>
      <w:tabs>
        <w:tab w:val="left" w:pos="3885"/>
        <w:tab w:val="decimal" w:pos="4515"/>
      </w:tabs>
      <w:spacing w:line="300" w:lineRule="atLeast"/>
      <w:ind w:right="1218"/>
    </w:pPr>
    <w:rPr>
      <w:rFonts w:ascii="Arial" w:eastAsia="Times New Roman" w:hAnsi="Arial" w:cs="Times New Roman"/>
      <w:lang w:val="en-AU"/>
    </w:rPr>
  </w:style>
  <w:style w:type="paragraph" w:customStyle="1" w:styleId="BriefHearingdate">
    <w:name w:val="Brief Hearing date"/>
    <w:rsid w:val="008331CC"/>
    <w:pPr>
      <w:tabs>
        <w:tab w:val="left" w:pos="2268"/>
      </w:tabs>
      <w:spacing w:line="300" w:lineRule="atLeast"/>
    </w:pPr>
    <w:rPr>
      <w:rFonts w:ascii="Arial" w:eastAsia="Times New Roman" w:hAnsi="Arial" w:cs="Times New Roman"/>
      <w:b/>
      <w:lang w:val="en-AU"/>
    </w:rPr>
  </w:style>
  <w:style w:type="paragraph" w:customStyle="1" w:styleId="BriefLowerline">
    <w:name w:val="Brief Lowerline"/>
    <w:rsid w:val="008331CC"/>
    <w:pPr>
      <w:tabs>
        <w:tab w:val="right" w:leader="underscore" w:pos="4935"/>
      </w:tabs>
      <w:spacing w:after="60" w:line="240" w:lineRule="auto"/>
      <w:ind w:left="-105"/>
    </w:pPr>
    <w:rPr>
      <w:rFonts w:ascii="Arial" w:eastAsia="Times New Roman" w:hAnsi="Arial" w:cs="Times New Roman"/>
      <w:lang w:val="en-AU"/>
    </w:rPr>
  </w:style>
  <w:style w:type="paragraph" w:customStyle="1" w:styleId="BriefParties">
    <w:name w:val="Brief Parties"/>
    <w:rsid w:val="008331CC"/>
    <w:pPr>
      <w:tabs>
        <w:tab w:val="right" w:pos="4893"/>
      </w:tabs>
      <w:spacing w:line="300" w:lineRule="atLeast"/>
    </w:pPr>
    <w:rPr>
      <w:rFonts w:ascii="Arial" w:eastAsia="Times New Roman" w:hAnsi="Arial" w:cs="Times New Roman"/>
      <w:b/>
      <w:lang w:val="en-AU"/>
    </w:rPr>
  </w:style>
  <w:style w:type="paragraph" w:customStyle="1" w:styleId="BriefUpperline">
    <w:name w:val="Brief Upperline"/>
    <w:rsid w:val="008331CC"/>
    <w:pPr>
      <w:tabs>
        <w:tab w:val="right" w:leader="underscore" w:pos="4935"/>
      </w:tabs>
      <w:spacing w:after="60" w:line="240" w:lineRule="auto"/>
      <w:ind w:left="-105"/>
    </w:pPr>
    <w:rPr>
      <w:rFonts w:ascii="Arial" w:eastAsia="Times New Roman" w:hAnsi="Arial" w:cs="Times New Roman"/>
      <w:lang w:val="en-AU"/>
    </w:rPr>
  </w:style>
  <w:style w:type="paragraph" w:customStyle="1" w:styleId="BriefTitle">
    <w:name w:val="BriefTitle"/>
    <w:basedOn w:val="VLADocumentText"/>
    <w:rsid w:val="008331CC"/>
    <w:pPr>
      <w:spacing w:before="40" w:after="0"/>
      <w:jc w:val="center"/>
    </w:pPr>
    <w:rPr>
      <w:b/>
    </w:rPr>
  </w:style>
  <w:style w:type="paragraph" w:customStyle="1" w:styleId="CCBullet">
    <w:name w:val="CC Bullet"/>
    <w:basedOn w:val="Normal"/>
    <w:qFormat/>
    <w:rsid w:val="008331CC"/>
    <w:pPr>
      <w:spacing w:before="240" w:after="320"/>
    </w:pPr>
    <w:rPr>
      <w:rFonts w:eastAsia="Calibri"/>
      <w:szCs w:val="22"/>
    </w:rPr>
  </w:style>
  <w:style w:type="character" w:styleId="CommentReference">
    <w:name w:val="annotation reference"/>
    <w:basedOn w:val="DefaultParagraphFont"/>
    <w:semiHidden/>
    <w:unhideWhenUsed/>
    <w:rsid w:val="008331CC"/>
    <w:rPr>
      <w:sz w:val="18"/>
      <w:szCs w:val="18"/>
    </w:rPr>
  </w:style>
  <w:style w:type="paragraph" w:styleId="CommentText">
    <w:name w:val="annotation text"/>
    <w:basedOn w:val="Normal"/>
    <w:link w:val="CommentTextChar"/>
    <w:unhideWhenUsed/>
    <w:rsid w:val="008331CC"/>
    <w:rPr>
      <w:sz w:val="24"/>
    </w:rPr>
  </w:style>
  <w:style w:type="character" w:customStyle="1" w:styleId="CommentTextChar">
    <w:name w:val="Comment Text Char"/>
    <w:basedOn w:val="DefaultParagraphFont"/>
    <w:link w:val="CommentText"/>
    <w:rsid w:val="008331CC"/>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8331CC"/>
    <w:rPr>
      <w:b/>
      <w:bCs/>
      <w:sz w:val="20"/>
      <w:szCs w:val="20"/>
    </w:rPr>
  </w:style>
  <w:style w:type="character" w:customStyle="1" w:styleId="CommentSubjectChar">
    <w:name w:val="Comment Subject Char"/>
    <w:basedOn w:val="CommentTextChar"/>
    <w:link w:val="CommentSubject"/>
    <w:uiPriority w:val="99"/>
    <w:semiHidden/>
    <w:rsid w:val="008331CC"/>
    <w:rPr>
      <w:rFonts w:ascii="Arial" w:hAnsi="Arial"/>
      <w:b/>
      <w:bCs/>
      <w:sz w:val="20"/>
      <w:szCs w:val="20"/>
      <w:lang w:val="en-GB"/>
    </w:rPr>
  </w:style>
  <w:style w:type="character" w:styleId="FollowedHyperlink">
    <w:name w:val="FollowedHyperlink"/>
    <w:basedOn w:val="DefaultParagraphFont"/>
    <w:uiPriority w:val="99"/>
    <w:semiHidden/>
    <w:unhideWhenUsed/>
    <w:rsid w:val="008331CC"/>
    <w:rPr>
      <w:color w:val="800080" w:themeColor="followedHyperlink"/>
      <w:u w:val="single"/>
    </w:rPr>
  </w:style>
  <w:style w:type="table" w:styleId="GridTable1Light">
    <w:name w:val="Grid Table 1 Light"/>
    <w:basedOn w:val="TableNormal"/>
    <w:uiPriority w:val="46"/>
    <w:rsid w:val="008331CC"/>
    <w:pPr>
      <w:spacing w:after="0" w:line="240" w:lineRule="auto"/>
    </w:pPr>
    <w:rPr>
      <w:sz w:val="24"/>
      <w:szCs w:val="24"/>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8331CC"/>
    <w:pPr>
      <w:spacing w:after="0" w:line="240" w:lineRule="auto"/>
    </w:pPr>
    <w:rPr>
      <w:sz w:val="24"/>
      <w:szCs w:val="24"/>
      <w:lang w:val="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HelpTextBig">
    <w:name w:val="HelpText Big"/>
    <w:basedOn w:val="HelpText"/>
    <w:qFormat/>
    <w:rsid w:val="008331CC"/>
    <w:pPr>
      <w:spacing w:after="120"/>
    </w:pPr>
    <w:rPr>
      <w:sz w:val="28"/>
    </w:rPr>
  </w:style>
  <w:style w:type="paragraph" w:customStyle="1" w:styleId="HelpTextMedium">
    <w:name w:val="HelpText Medium"/>
    <w:basedOn w:val="HelpTextBig"/>
    <w:qFormat/>
    <w:rsid w:val="008331CC"/>
    <w:rPr>
      <w:sz w:val="20"/>
    </w:rPr>
  </w:style>
  <w:style w:type="paragraph" w:customStyle="1" w:styleId="HelpTextHeaderWhite">
    <w:name w:val="HelpText Header White"/>
    <w:basedOn w:val="HelpTextMedium"/>
    <w:qFormat/>
    <w:rsid w:val="008331CC"/>
    <w:rPr>
      <w:noProof/>
      <w:color w:val="FFFFFF" w:themeColor="background1"/>
    </w:rPr>
  </w:style>
  <w:style w:type="character" w:customStyle="1" w:styleId="Normalcharacter">
    <w:name w:val="Normal (character)"/>
    <w:basedOn w:val="HELPTEXTCHARACTER"/>
    <w:uiPriority w:val="1"/>
    <w:qFormat/>
    <w:rsid w:val="008331CC"/>
    <w:rPr>
      <w:rFonts w:ascii="Arial" w:hAnsi="Arial"/>
      <w:b w:val="0"/>
      <w:i w:val="0"/>
      <w:vanish w:val="0"/>
      <w:color w:val="000000" w:themeColor="text1"/>
      <w:sz w:val="20"/>
    </w:rPr>
  </w:style>
  <w:style w:type="character" w:customStyle="1" w:styleId="NormalPost-Hidden">
    <w:name w:val="Normal (Post-Hidden)"/>
    <w:basedOn w:val="DefaultParagraphFont"/>
    <w:uiPriority w:val="1"/>
    <w:qFormat/>
    <w:rsid w:val="008331CC"/>
    <w:rPr>
      <w:rFonts w:ascii="Arial" w:hAnsi="Arial"/>
      <w:vanish w:val="0"/>
      <w:color w:val="000000" w:themeColor="text1"/>
      <w:sz w:val="20"/>
    </w:rPr>
  </w:style>
  <w:style w:type="paragraph" w:styleId="NormalWeb">
    <w:name w:val="Normal (Web)"/>
    <w:basedOn w:val="Normal"/>
    <w:uiPriority w:val="99"/>
    <w:unhideWhenUsed/>
    <w:rsid w:val="008331CC"/>
    <w:pPr>
      <w:spacing w:before="100" w:beforeAutospacing="1" w:after="100" w:afterAutospacing="1"/>
    </w:pPr>
    <w:rPr>
      <w:lang w:eastAsia="en-AU"/>
    </w:rPr>
  </w:style>
  <w:style w:type="paragraph" w:customStyle="1" w:styleId="Signature-Name">
    <w:name w:val="Signature - Name"/>
    <w:basedOn w:val="Normal"/>
    <w:rsid w:val="008331CC"/>
    <w:pPr>
      <w:keepNext/>
      <w:spacing w:before="600" w:after="0" w:line="300" w:lineRule="exact"/>
    </w:pPr>
    <w:rPr>
      <w:rFonts w:cs="Arial"/>
      <w:b/>
      <w:szCs w:val="20"/>
      <w:lang w:eastAsia="en-AU"/>
    </w:rPr>
  </w:style>
  <w:style w:type="paragraph" w:customStyle="1" w:styleId="Signature-titledivision">
    <w:name w:val="Signature - title/division"/>
    <w:basedOn w:val="Normal"/>
    <w:rsid w:val="008331CC"/>
    <w:pPr>
      <w:spacing w:after="0" w:line="300" w:lineRule="exact"/>
    </w:pPr>
    <w:rPr>
      <w:szCs w:val="21"/>
      <w:lang w:eastAsia="en-AU"/>
    </w:rPr>
  </w:style>
  <w:style w:type="character" w:customStyle="1" w:styleId="Style1">
    <w:name w:val="Style1"/>
    <w:basedOn w:val="DefaultParagraphFont"/>
    <w:uiPriority w:val="1"/>
    <w:qFormat/>
    <w:rsid w:val="008331CC"/>
    <w:rPr>
      <w:rFonts w:ascii="Arial" w:hAnsi="Arial"/>
      <w:vanish w:val="0"/>
      <w:color w:val="000000" w:themeColor="text1"/>
      <w:sz w:val="20"/>
    </w:rPr>
  </w:style>
  <w:style w:type="paragraph" w:customStyle="1" w:styleId="TableCellContent">
    <w:name w:val="Table Cell Content"/>
    <w:basedOn w:val="Normal"/>
    <w:qFormat/>
    <w:rsid w:val="008331CC"/>
    <w:rPr>
      <w:b/>
      <w:sz w:val="18"/>
    </w:rPr>
  </w:style>
  <w:style w:type="paragraph" w:customStyle="1" w:styleId="TableContent">
    <w:name w:val="Table Content"/>
    <w:basedOn w:val="Normal"/>
    <w:qFormat/>
    <w:rsid w:val="008331CC"/>
    <w:rPr>
      <w:sz w:val="18"/>
    </w:rPr>
  </w:style>
  <w:style w:type="table" w:styleId="TableGridLight">
    <w:name w:val="Grid Table Light"/>
    <w:basedOn w:val="TableNormal"/>
    <w:uiPriority w:val="40"/>
    <w:rsid w:val="008331CC"/>
    <w:pPr>
      <w:spacing w:after="0" w:line="240" w:lineRule="auto"/>
    </w:pPr>
    <w:rPr>
      <w:sz w:val="24"/>
      <w:szCs w:val="24"/>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emplatepreviewtitle">
    <w:name w:val="template_preview_title"/>
    <w:basedOn w:val="DefaultParagraphFont"/>
    <w:rsid w:val="008331CC"/>
  </w:style>
  <w:style w:type="character" w:customStyle="1" w:styleId="UnresolvedMention1">
    <w:name w:val="Unresolved Mention1"/>
    <w:basedOn w:val="DefaultParagraphFont"/>
    <w:uiPriority w:val="99"/>
    <w:semiHidden/>
    <w:unhideWhenUsed/>
    <w:rsid w:val="008331CC"/>
    <w:rPr>
      <w:color w:val="808080"/>
      <w:shd w:val="clear" w:color="auto" w:fill="E6E6E6"/>
    </w:rPr>
  </w:style>
  <w:style w:type="paragraph" w:customStyle="1" w:styleId="VLAHeading">
    <w:name w:val="VLA Heading"/>
    <w:basedOn w:val="Normal"/>
    <w:rsid w:val="008331CC"/>
    <w:pPr>
      <w:pageBreakBefore/>
      <w:shd w:val="clear" w:color="auto" w:fill="C0C0C0"/>
      <w:spacing w:after="360" w:line="300" w:lineRule="exact"/>
      <w:jc w:val="center"/>
    </w:pPr>
    <w:rPr>
      <w:b/>
      <w:szCs w:val="22"/>
      <w:lang w:eastAsia="en-AU"/>
    </w:rPr>
  </w:style>
  <w:style w:type="paragraph" w:customStyle="1" w:styleId="VLALetterText4cmtab">
    <w:name w:val="VLA Letter Text 4cm tab"/>
    <w:basedOn w:val="VLALetterText"/>
    <w:rsid w:val="008331CC"/>
    <w:pPr>
      <w:tabs>
        <w:tab w:val="left" w:pos="2310"/>
      </w:tabs>
      <w:ind w:left="2310" w:hanging="2310"/>
    </w:pPr>
  </w:style>
  <w:style w:type="paragraph" w:customStyle="1" w:styleId="Yoursfaithfully">
    <w:name w:val="Yours faithfully"/>
    <w:basedOn w:val="Normal"/>
    <w:rsid w:val="008331CC"/>
    <w:pPr>
      <w:keepNext/>
      <w:spacing w:before="200" w:after="200" w:line="300" w:lineRule="exact"/>
    </w:pPr>
    <w:rPr>
      <w:szCs w:val="22"/>
      <w:lang w:eastAsia="en-AU"/>
    </w:rPr>
  </w:style>
  <w:style w:type="paragraph" w:customStyle="1" w:styleId="Style2">
    <w:name w:val="Style2"/>
    <w:basedOn w:val="Heading2numbered"/>
    <w:rsid w:val="0059459E"/>
    <w:pPr>
      <w:spacing w:after="120"/>
      <w:ind w:left="357" w:hanging="357"/>
    </w:pPr>
    <w:rPr>
      <w:rFonts w:ascii="Arial" w:hAnsi="Arial" w:cs="Arial"/>
      <w:color w:val="971A4B"/>
      <w:sz w:val="28"/>
    </w:rPr>
  </w:style>
  <w:style w:type="character" w:styleId="PlaceholderText">
    <w:name w:val="Placeholder Text"/>
    <w:basedOn w:val="DefaultParagraphFont"/>
    <w:uiPriority w:val="99"/>
    <w:semiHidden/>
    <w:rsid w:val="002A0E98"/>
    <w:rPr>
      <w:color w:val="808080"/>
    </w:rPr>
  </w:style>
  <w:style w:type="paragraph" w:customStyle="1" w:styleId="Default">
    <w:name w:val="Default"/>
    <w:rsid w:val="00A20D7E"/>
    <w:pPr>
      <w:autoSpaceDE w:val="0"/>
      <w:autoSpaceDN w:val="0"/>
      <w:adjustRightInd w:val="0"/>
      <w:spacing w:after="0" w:line="240" w:lineRule="auto"/>
    </w:pPr>
    <w:rPr>
      <w:rFonts w:ascii="Arial" w:hAnsi="Arial" w:cs="Arial"/>
      <w:color w:val="000000"/>
      <w:sz w:val="24"/>
      <w:szCs w:val="24"/>
      <w:lang w:val="en-AU"/>
    </w:rPr>
  </w:style>
  <w:style w:type="character" w:customStyle="1" w:styleId="ng-scope">
    <w:name w:val="ng-scope"/>
    <w:basedOn w:val="DefaultParagraphFont"/>
    <w:rsid w:val="004315A2"/>
  </w:style>
  <w:style w:type="character" w:styleId="UnresolvedMention">
    <w:name w:val="Unresolved Mention"/>
    <w:basedOn w:val="DefaultParagraphFont"/>
    <w:uiPriority w:val="99"/>
    <w:semiHidden/>
    <w:unhideWhenUsed/>
    <w:rsid w:val="004145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60353">
      <w:bodyDiv w:val="1"/>
      <w:marLeft w:val="0"/>
      <w:marRight w:val="0"/>
      <w:marTop w:val="0"/>
      <w:marBottom w:val="0"/>
      <w:divBdr>
        <w:top w:val="none" w:sz="0" w:space="0" w:color="auto"/>
        <w:left w:val="none" w:sz="0" w:space="0" w:color="auto"/>
        <w:bottom w:val="none" w:sz="0" w:space="0" w:color="auto"/>
        <w:right w:val="none" w:sz="0" w:space="0" w:color="auto"/>
      </w:divBdr>
    </w:div>
    <w:div w:id="364328124">
      <w:bodyDiv w:val="1"/>
      <w:marLeft w:val="0"/>
      <w:marRight w:val="0"/>
      <w:marTop w:val="0"/>
      <w:marBottom w:val="0"/>
      <w:divBdr>
        <w:top w:val="none" w:sz="0" w:space="0" w:color="auto"/>
        <w:left w:val="none" w:sz="0" w:space="0" w:color="auto"/>
        <w:bottom w:val="none" w:sz="0" w:space="0" w:color="auto"/>
        <w:right w:val="none" w:sz="0" w:space="0" w:color="auto"/>
      </w:divBdr>
    </w:div>
    <w:div w:id="616182028">
      <w:bodyDiv w:val="1"/>
      <w:marLeft w:val="0"/>
      <w:marRight w:val="0"/>
      <w:marTop w:val="0"/>
      <w:marBottom w:val="0"/>
      <w:divBdr>
        <w:top w:val="none" w:sz="0" w:space="0" w:color="auto"/>
        <w:left w:val="none" w:sz="0" w:space="0" w:color="auto"/>
        <w:bottom w:val="none" w:sz="0" w:space="0" w:color="auto"/>
        <w:right w:val="none" w:sz="0" w:space="0" w:color="auto"/>
      </w:divBdr>
    </w:div>
    <w:div w:id="906232223">
      <w:bodyDiv w:val="1"/>
      <w:marLeft w:val="0"/>
      <w:marRight w:val="0"/>
      <w:marTop w:val="0"/>
      <w:marBottom w:val="0"/>
      <w:divBdr>
        <w:top w:val="none" w:sz="0" w:space="0" w:color="auto"/>
        <w:left w:val="none" w:sz="0" w:space="0" w:color="auto"/>
        <w:bottom w:val="none" w:sz="0" w:space="0" w:color="auto"/>
        <w:right w:val="none" w:sz="0" w:space="0" w:color="auto"/>
      </w:divBdr>
    </w:div>
    <w:div w:id="1745565281">
      <w:bodyDiv w:val="1"/>
      <w:marLeft w:val="0"/>
      <w:marRight w:val="0"/>
      <w:marTop w:val="0"/>
      <w:marBottom w:val="0"/>
      <w:divBdr>
        <w:top w:val="none" w:sz="0" w:space="0" w:color="auto"/>
        <w:left w:val="none" w:sz="0" w:space="0" w:color="auto"/>
        <w:bottom w:val="none" w:sz="0" w:space="0" w:color="auto"/>
        <w:right w:val="none" w:sz="0" w:space="0" w:color="auto"/>
      </w:divBdr>
    </w:div>
    <w:div w:id="1958177813">
      <w:bodyDiv w:val="1"/>
      <w:marLeft w:val="0"/>
      <w:marRight w:val="0"/>
      <w:marTop w:val="0"/>
      <w:marBottom w:val="0"/>
      <w:divBdr>
        <w:top w:val="none" w:sz="0" w:space="0" w:color="auto"/>
        <w:left w:val="none" w:sz="0" w:space="0" w:color="auto"/>
        <w:bottom w:val="none" w:sz="0" w:space="0" w:color="auto"/>
        <w:right w:val="none" w:sz="0" w:space="0" w:color="auto"/>
      </w:divBdr>
    </w:div>
    <w:div w:id="199232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legalaid.nsw.gov.au/__data/assets/pdf_file/0012/41511/Quality-Standards.pdf" TargetMode="Externa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google.com/url?sa=i&amp;url=https%3A%2F%2Ffarmhub.org.au%2Flisting%2Flegal-aid-nsw%2F&amp;psig=AOvVaw0jEUAeysKh9m1j6lTlaloN&amp;ust=1583212846854000&amp;source=images&amp;cd=vfe&amp;ved=0CAIQjRxqFwoTCOiNqteF--cCFQAAAAAdAAAAAB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530EE-3A72-40D5-8006-645772D6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4690</Words>
  <Characters>26738</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VLA\cc8976</dc:creator>
  <cp:keywords/>
  <cp:lastModifiedBy>Chegwidden, Natalie</cp:lastModifiedBy>
  <cp:revision>2</cp:revision>
  <cp:lastPrinted>2018-06-07T00:51:00Z</cp:lastPrinted>
  <dcterms:created xsi:type="dcterms:W3CDTF">2020-09-30T02:38:00Z</dcterms:created>
  <dcterms:modified xsi:type="dcterms:W3CDTF">2020-09-30T02:38:00Z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e_ActiveDocsURL">
    <vt:lpwstr>https://mobiledocs.vla.vic.gov.au/activedocs</vt:lpwstr>
  </property>
  <property fmtid="{D5CDD505-2E9C-101B-9397-08002B2CF9AE}" pid="3" name="ade_DocumentID">
    <vt:lpwstr>EFE68EE1926C4757834BA2FA1999D05D</vt:lpwstr>
  </property>
  <property fmtid="{D5CDD505-2E9C-101B-9397-08002B2CF9AE}" pid="4" name="ade_DocumentFormatType">
    <vt:lpwstr>docx</vt:lpwstr>
  </property>
</Properties>
</file>