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9"/>
      </w:tblGrid>
      <w:tr w:rsidR="005B0450" w:rsidRPr="00644F05" w14:paraId="616DDBC2" w14:textId="77777777" w:rsidTr="009D371E">
        <w:tc>
          <w:tcPr>
            <w:tcW w:w="4264" w:type="dxa"/>
          </w:tcPr>
          <w:p w14:paraId="3FB0401E" w14:textId="77166D65" w:rsidR="005B0450" w:rsidRPr="00644F05" w:rsidRDefault="005B0450" w:rsidP="00C845AD">
            <w:pPr>
              <w:spacing w:line="276" w:lineRule="auto"/>
              <w:rPr>
                <w:rFonts w:cs="Arial"/>
              </w:rPr>
            </w:pPr>
            <w:r w:rsidRPr="00644F05">
              <w:rPr>
                <w:rFonts w:cs="Arial"/>
              </w:rPr>
              <w:t xml:space="preserve">Our Ref: </w:t>
            </w:r>
          </w:p>
        </w:tc>
        <w:tc>
          <w:tcPr>
            <w:tcW w:w="4264" w:type="dxa"/>
          </w:tcPr>
          <w:p w14:paraId="67988687" w14:textId="68669997" w:rsidR="00A108EF" w:rsidRPr="00644F05" w:rsidRDefault="00171C0C" w:rsidP="00C845AD">
            <w:pPr>
              <w:spacing w:line="276" w:lineRule="auto"/>
              <w:jc w:val="right"/>
              <w:rPr>
                <w:rFonts w:cs="Arial"/>
                <w:b/>
              </w:rPr>
            </w:pPr>
            <w:r>
              <w:rPr>
                <w:rFonts w:cs="Arial"/>
                <w:b/>
              </w:rPr>
              <w:t>Name</w:t>
            </w:r>
            <w:r w:rsidR="007C1D61" w:rsidRPr="00644F05">
              <w:rPr>
                <w:rFonts w:cs="Arial"/>
                <w:b/>
              </w:rPr>
              <w:t xml:space="preserve"> Legal Aid Office</w:t>
            </w:r>
          </w:p>
        </w:tc>
      </w:tr>
    </w:tbl>
    <w:p w14:paraId="4E947ED6" w14:textId="5DEC0176" w:rsidR="0040021B" w:rsidRPr="00644F05" w:rsidRDefault="0040021B" w:rsidP="00C845AD">
      <w:pPr>
        <w:spacing w:after="0"/>
        <w:jc w:val="right"/>
        <w:rPr>
          <w:rFonts w:cs="Arial"/>
        </w:rPr>
      </w:pPr>
      <w:r w:rsidRPr="00644F05">
        <w:rPr>
          <w:rFonts w:cs="Arial"/>
        </w:rPr>
        <w:t xml:space="preserve">PHONE: </w:t>
      </w:r>
    </w:p>
    <w:p w14:paraId="31D2BE05" w14:textId="012AB19A" w:rsidR="0040021B" w:rsidRPr="00644F05" w:rsidRDefault="0040021B" w:rsidP="00C845AD">
      <w:pPr>
        <w:spacing w:after="0"/>
        <w:jc w:val="right"/>
        <w:rPr>
          <w:rFonts w:cs="Arial"/>
        </w:rPr>
      </w:pPr>
      <w:r w:rsidRPr="00644F05">
        <w:rPr>
          <w:rFonts w:cs="Arial"/>
        </w:rPr>
        <w:t xml:space="preserve">FAX: </w:t>
      </w:r>
    </w:p>
    <w:p w14:paraId="7CD09D54" w14:textId="77777777" w:rsidR="0040021B" w:rsidRPr="00644F05" w:rsidRDefault="0040021B" w:rsidP="00C845AD">
      <w:pPr>
        <w:ind w:left="4320" w:firstLine="720"/>
        <w:jc w:val="center"/>
        <w:rPr>
          <w:rFonts w:cs="Arial"/>
          <w:b/>
        </w:rPr>
      </w:pPr>
      <w:r w:rsidRPr="00644F05">
        <w:rPr>
          <w:rFonts w:cs="Arial"/>
          <w:b/>
        </w:rPr>
        <w:tab/>
      </w:r>
      <w:r w:rsidRPr="00644F05">
        <w:rPr>
          <w:rFonts w:cs="Arial"/>
          <w:b/>
        </w:rPr>
        <w:tab/>
        <w:t xml:space="preserve">   </w:t>
      </w:r>
    </w:p>
    <w:p w14:paraId="6A30A5B6" w14:textId="68DDFCAE" w:rsidR="0040021B" w:rsidRPr="00644F05" w:rsidRDefault="00171C0C" w:rsidP="00C845AD">
      <w:pPr>
        <w:spacing w:after="0"/>
        <w:rPr>
          <w:rFonts w:cs="Arial"/>
        </w:rPr>
      </w:pPr>
      <w:r>
        <w:rPr>
          <w:rFonts w:cs="Arial"/>
        </w:rPr>
        <w:t>Date</w:t>
      </w:r>
    </w:p>
    <w:p w14:paraId="67521D3E" w14:textId="77777777" w:rsidR="00304CED" w:rsidRPr="00644F05" w:rsidRDefault="00304CED" w:rsidP="00C845AD">
      <w:pPr>
        <w:spacing w:after="0"/>
        <w:rPr>
          <w:rFonts w:cs="Arial"/>
        </w:rPr>
      </w:pPr>
    </w:p>
    <w:p w14:paraId="5438C377" w14:textId="77777777" w:rsidR="00B979E2" w:rsidRPr="00644F05" w:rsidRDefault="00B979E2" w:rsidP="00C845AD">
      <w:pPr>
        <w:spacing w:after="0"/>
        <w:rPr>
          <w:rFonts w:cs="Arial"/>
        </w:rPr>
      </w:pPr>
    </w:p>
    <w:p w14:paraId="20AF944F" w14:textId="277A7E8D" w:rsidR="007C1D61" w:rsidRPr="00644F05" w:rsidRDefault="00313C56" w:rsidP="00C845AD">
      <w:pPr>
        <w:spacing w:after="0"/>
        <w:rPr>
          <w:rFonts w:cs="Arial"/>
        </w:rPr>
      </w:pPr>
      <w:r>
        <w:rPr>
          <w:rFonts w:cs="Arial"/>
        </w:rPr>
        <w:t>Client</w:t>
      </w:r>
    </w:p>
    <w:p w14:paraId="0AD959A4" w14:textId="77777777" w:rsidR="0040021B" w:rsidRPr="00644F05" w:rsidRDefault="005E4790" w:rsidP="00C845AD">
      <w:pPr>
        <w:spacing w:after="0"/>
        <w:rPr>
          <w:rFonts w:cs="Arial"/>
        </w:rPr>
      </w:pPr>
      <w:r>
        <w:rPr>
          <w:rFonts w:cs="Arial"/>
        </w:rPr>
        <w:t>BY HAND</w:t>
      </w:r>
    </w:p>
    <w:p w14:paraId="4F50B23B" w14:textId="77777777" w:rsidR="0040021B" w:rsidRPr="00644F05" w:rsidRDefault="0040021B" w:rsidP="00C845AD">
      <w:pPr>
        <w:spacing w:after="0"/>
        <w:rPr>
          <w:rFonts w:cs="Arial"/>
          <w:b/>
        </w:rPr>
      </w:pPr>
    </w:p>
    <w:p w14:paraId="65D2707A" w14:textId="77777777" w:rsidR="00B979E2" w:rsidRPr="00644F05" w:rsidRDefault="00B979E2" w:rsidP="00C845AD">
      <w:pPr>
        <w:spacing w:after="0"/>
        <w:rPr>
          <w:rFonts w:cs="Arial"/>
          <w:b/>
        </w:rPr>
      </w:pPr>
    </w:p>
    <w:p w14:paraId="5531D980" w14:textId="6E5E5CB4" w:rsidR="0040021B" w:rsidRPr="00644F05" w:rsidRDefault="0040021B" w:rsidP="00C845AD">
      <w:pPr>
        <w:spacing w:after="0"/>
        <w:jc w:val="both"/>
        <w:rPr>
          <w:rFonts w:cs="Arial"/>
          <w:b/>
        </w:rPr>
      </w:pPr>
      <w:r w:rsidRPr="00644F05">
        <w:rPr>
          <w:rFonts w:cs="Arial"/>
        </w:rPr>
        <w:t xml:space="preserve">Dear </w:t>
      </w:r>
      <w:r w:rsidR="00313C56">
        <w:rPr>
          <w:rFonts w:cs="Arial"/>
        </w:rPr>
        <w:t>Client</w:t>
      </w:r>
      <w:r w:rsidR="00C845AD" w:rsidRPr="00644F05">
        <w:rPr>
          <w:rFonts w:cs="Arial"/>
        </w:rPr>
        <w:t>,</w:t>
      </w:r>
    </w:p>
    <w:p w14:paraId="7471F3E4" w14:textId="77777777" w:rsidR="0040021B" w:rsidRPr="00644F05" w:rsidRDefault="0040021B" w:rsidP="00C845AD">
      <w:pPr>
        <w:spacing w:after="0"/>
        <w:jc w:val="both"/>
        <w:rPr>
          <w:rFonts w:cs="Arial"/>
        </w:rPr>
      </w:pPr>
    </w:p>
    <w:p w14:paraId="52A65D59" w14:textId="4DAD0401" w:rsidR="0040021B" w:rsidRPr="00644F05" w:rsidRDefault="0040021B" w:rsidP="00C845AD">
      <w:pPr>
        <w:spacing w:after="0"/>
        <w:jc w:val="both"/>
        <w:rPr>
          <w:rFonts w:cs="Arial"/>
        </w:rPr>
      </w:pPr>
      <w:r w:rsidRPr="00644F05">
        <w:rPr>
          <w:rFonts w:cs="Arial"/>
          <w:b/>
        </w:rPr>
        <w:t>RE:</w:t>
      </w:r>
      <w:r w:rsidRPr="00644F05">
        <w:rPr>
          <w:rFonts w:cs="Arial"/>
          <w:b/>
        </w:rPr>
        <w:tab/>
        <w:t>Your case</w:t>
      </w:r>
      <w:r w:rsidR="00021A4A" w:rsidRPr="00644F05">
        <w:rPr>
          <w:rFonts w:cs="Arial"/>
          <w:b/>
        </w:rPr>
        <w:t xml:space="preserve"> at</w:t>
      </w:r>
      <w:r w:rsidRPr="00644F05">
        <w:rPr>
          <w:rFonts w:cs="Arial"/>
          <w:b/>
        </w:rPr>
        <w:t xml:space="preserve"> </w:t>
      </w:r>
      <w:r w:rsidR="00171C0C">
        <w:rPr>
          <w:rFonts w:cs="Arial"/>
          <w:b/>
        </w:rPr>
        <w:t>Name</w:t>
      </w:r>
      <w:r w:rsidR="007C1D61" w:rsidRPr="00644F05">
        <w:rPr>
          <w:rFonts w:cs="Arial"/>
          <w:b/>
        </w:rPr>
        <w:t xml:space="preserve"> Local Court on </w:t>
      </w:r>
      <w:r w:rsidR="00313C56">
        <w:rPr>
          <w:rFonts w:cs="Arial"/>
          <w:b/>
        </w:rPr>
        <w:t xml:space="preserve"> </w:t>
      </w:r>
      <w:r w:rsidR="00171C0C">
        <w:rPr>
          <w:rFonts w:cs="Arial"/>
          <w:b/>
        </w:rPr>
        <w:t>Date</w:t>
      </w:r>
    </w:p>
    <w:p w14:paraId="53581259" w14:textId="77777777" w:rsidR="0040021B" w:rsidRPr="00644F05" w:rsidRDefault="0040021B" w:rsidP="00C845AD">
      <w:pPr>
        <w:spacing w:after="0"/>
        <w:jc w:val="both"/>
        <w:rPr>
          <w:rFonts w:cs="Arial"/>
        </w:rPr>
      </w:pPr>
    </w:p>
    <w:p w14:paraId="74C4B333" w14:textId="39DDA1B2" w:rsidR="0040021B" w:rsidRPr="00644F05" w:rsidRDefault="005E4790" w:rsidP="00C845AD">
      <w:pPr>
        <w:spacing w:after="0"/>
        <w:jc w:val="both"/>
        <w:rPr>
          <w:rFonts w:cs="Arial"/>
        </w:rPr>
      </w:pPr>
      <w:r>
        <w:rPr>
          <w:rFonts w:cs="Arial"/>
        </w:rPr>
        <w:t xml:space="preserve">We refer to the above matter. </w:t>
      </w:r>
      <w:r w:rsidR="00561F35">
        <w:rPr>
          <w:rFonts w:cs="Arial"/>
        </w:rPr>
        <w:t>You have previously been provided written advice about your current charges and have signed that advice to indicate you understood it on</w:t>
      </w:r>
      <w:r w:rsidR="00171C0C">
        <w:rPr>
          <w:rFonts w:cs="Arial"/>
        </w:rPr>
        <w:t xml:space="preserve"> </w:t>
      </w:r>
      <w:r w:rsidR="00171C0C">
        <w:rPr>
          <w:rFonts w:cs="Arial"/>
          <w:b/>
          <w:bCs/>
        </w:rPr>
        <w:t>Date.</w:t>
      </w:r>
      <w:r w:rsidR="00561F35">
        <w:rPr>
          <w:rFonts w:cs="Arial"/>
        </w:rPr>
        <w:t xml:space="preserve"> You were also given a copy of the advice you signed on that day.</w:t>
      </w:r>
    </w:p>
    <w:p w14:paraId="391BA7AF" w14:textId="77777777" w:rsidR="00D71754" w:rsidRPr="00644F05" w:rsidRDefault="00D71754" w:rsidP="00C845AD">
      <w:pPr>
        <w:spacing w:after="0"/>
        <w:jc w:val="both"/>
        <w:rPr>
          <w:rFonts w:cs="Arial"/>
        </w:rPr>
      </w:pPr>
    </w:p>
    <w:p w14:paraId="74FCBDA9" w14:textId="3DC3C834" w:rsidR="00701B6F" w:rsidRPr="005E4790" w:rsidRDefault="00D71754" w:rsidP="00644F05">
      <w:pPr>
        <w:spacing w:after="0"/>
        <w:jc w:val="both"/>
        <w:rPr>
          <w:rFonts w:cstheme="minorHAnsi"/>
        </w:rPr>
      </w:pPr>
      <w:r w:rsidRPr="00644F05">
        <w:rPr>
          <w:rFonts w:cs="Arial"/>
        </w:rPr>
        <w:t xml:space="preserve">We confirm that </w:t>
      </w:r>
      <w:r w:rsidR="00171C0C">
        <w:rPr>
          <w:rFonts w:cs="Arial"/>
          <w:b/>
          <w:bCs/>
        </w:rPr>
        <w:t>Name</w:t>
      </w:r>
      <w:r w:rsidRPr="00644F05">
        <w:rPr>
          <w:rFonts w:cs="Arial"/>
        </w:rPr>
        <w:t xml:space="preserve">, Barrister, and </w:t>
      </w:r>
      <w:r w:rsidR="00171C0C">
        <w:rPr>
          <w:rFonts w:cs="Arial"/>
          <w:b/>
          <w:bCs/>
        </w:rPr>
        <w:t>Name</w:t>
      </w:r>
      <w:r w:rsidR="003C6F76" w:rsidRPr="00644F05">
        <w:rPr>
          <w:rFonts w:cs="Arial"/>
        </w:rPr>
        <w:t>, Solicitor,</w:t>
      </w:r>
      <w:r w:rsidRPr="00644F05">
        <w:rPr>
          <w:rFonts w:cs="Arial"/>
        </w:rPr>
        <w:t xml:space="preserve"> appeared on your behalf at a Case Conference held with representatives of the</w:t>
      </w:r>
      <w:r w:rsidR="00A67A62" w:rsidRPr="00644F05">
        <w:rPr>
          <w:rFonts w:cs="Arial"/>
        </w:rPr>
        <w:t xml:space="preserve"> Office of the</w:t>
      </w:r>
      <w:r w:rsidRPr="00644F05">
        <w:rPr>
          <w:rFonts w:cs="Arial"/>
        </w:rPr>
        <w:t xml:space="preserve"> Director of Public Prosecutions </w:t>
      </w:r>
      <w:r w:rsidR="00A67A62" w:rsidRPr="00644F05">
        <w:rPr>
          <w:rFonts w:cs="Arial"/>
        </w:rPr>
        <w:t>(“</w:t>
      </w:r>
      <w:r w:rsidR="00A67A62" w:rsidRPr="00644F05">
        <w:rPr>
          <w:rFonts w:cs="Arial"/>
          <w:i/>
        </w:rPr>
        <w:t>DPP”)</w:t>
      </w:r>
      <w:r w:rsidR="00A67A62" w:rsidRPr="00644F05">
        <w:rPr>
          <w:rFonts w:cs="Arial"/>
        </w:rPr>
        <w:t xml:space="preserve"> </w:t>
      </w:r>
      <w:r w:rsidRPr="00644F05">
        <w:rPr>
          <w:rFonts w:cs="Arial"/>
        </w:rPr>
        <w:t xml:space="preserve">at </w:t>
      </w:r>
      <w:r w:rsidR="00171C0C">
        <w:rPr>
          <w:rFonts w:cs="Arial"/>
          <w:b/>
          <w:bCs/>
        </w:rPr>
        <w:t>Name</w:t>
      </w:r>
      <w:r w:rsidRPr="00644F05">
        <w:rPr>
          <w:rFonts w:cs="Arial"/>
        </w:rPr>
        <w:t xml:space="preserve"> </w:t>
      </w:r>
      <w:r w:rsidR="005E4790">
        <w:rPr>
          <w:rFonts w:cs="Arial"/>
        </w:rPr>
        <w:t xml:space="preserve">Legal Aid Office </w:t>
      </w:r>
      <w:r w:rsidR="00171C0C">
        <w:rPr>
          <w:rFonts w:cs="Arial"/>
        </w:rPr>
        <w:t xml:space="preserve">on </w:t>
      </w:r>
      <w:r w:rsidR="00171C0C">
        <w:rPr>
          <w:rFonts w:cs="Arial"/>
          <w:b/>
          <w:bCs/>
        </w:rPr>
        <w:t>Date</w:t>
      </w:r>
      <w:r w:rsidRPr="00644F05">
        <w:rPr>
          <w:rFonts w:cs="Arial"/>
        </w:rPr>
        <w:t>.</w:t>
      </w:r>
      <w:r w:rsidR="00644F05" w:rsidRPr="00644F05">
        <w:rPr>
          <w:rFonts w:cs="Arial"/>
        </w:rPr>
        <w:t xml:space="preserve"> </w:t>
      </w:r>
      <w:r w:rsidR="005E4790">
        <w:rPr>
          <w:rFonts w:cs="Arial"/>
        </w:rPr>
        <w:t xml:space="preserve">You, and </w:t>
      </w:r>
      <w:r w:rsidR="00171C0C">
        <w:rPr>
          <w:rFonts w:cs="Arial"/>
          <w:b/>
          <w:bCs/>
        </w:rPr>
        <w:t>Solicitor</w:t>
      </w:r>
      <w:r w:rsidR="005E4790">
        <w:rPr>
          <w:rFonts w:cs="Arial"/>
        </w:rPr>
        <w:t xml:space="preserve">, </w:t>
      </w:r>
      <w:r w:rsidR="00A67A62" w:rsidRPr="00644F05">
        <w:rPr>
          <w:rFonts w:cs="Arial"/>
        </w:rPr>
        <w:t xml:space="preserve">were </w:t>
      </w:r>
      <w:r w:rsidR="00A67A62" w:rsidRPr="005E4790">
        <w:rPr>
          <w:rFonts w:cs="Arial"/>
        </w:rPr>
        <w:t xml:space="preserve">present </w:t>
      </w:r>
      <w:r w:rsidR="00A67A62" w:rsidRPr="005E4790">
        <w:rPr>
          <w:rFonts w:cstheme="minorHAnsi"/>
        </w:rPr>
        <w:t>in person</w:t>
      </w:r>
      <w:r w:rsidR="005E4790" w:rsidRPr="005E4790">
        <w:rPr>
          <w:rFonts w:cstheme="minorHAnsi"/>
        </w:rPr>
        <w:t xml:space="preserve">, while  </w:t>
      </w:r>
      <w:r w:rsidR="00171C0C">
        <w:rPr>
          <w:rFonts w:cstheme="minorHAnsi"/>
          <w:b/>
          <w:bCs/>
        </w:rPr>
        <w:t xml:space="preserve">Counsel name </w:t>
      </w:r>
      <w:r w:rsidR="005E4790" w:rsidRPr="005E4790">
        <w:rPr>
          <w:rFonts w:cstheme="minorHAnsi"/>
        </w:rPr>
        <w:t>and the DPP representatives were on Audio-Visual Link (AVL)</w:t>
      </w:r>
      <w:r w:rsidR="00A67A62" w:rsidRPr="005E4790">
        <w:rPr>
          <w:rFonts w:cstheme="minorHAnsi"/>
        </w:rPr>
        <w:t xml:space="preserve">. </w:t>
      </w:r>
    </w:p>
    <w:p w14:paraId="1F04FB7A" w14:textId="77777777" w:rsidR="00701B6F" w:rsidRPr="005E4790" w:rsidRDefault="00701B6F" w:rsidP="00C845AD">
      <w:pPr>
        <w:spacing w:after="0"/>
        <w:jc w:val="both"/>
        <w:rPr>
          <w:rFonts w:cstheme="minorHAnsi"/>
        </w:rPr>
      </w:pPr>
    </w:p>
    <w:p w14:paraId="1D302D32" w14:textId="448841C8" w:rsidR="00D71754" w:rsidRPr="005E4790" w:rsidRDefault="003C6F76" w:rsidP="00C845AD">
      <w:pPr>
        <w:spacing w:after="0"/>
        <w:jc w:val="both"/>
        <w:rPr>
          <w:rFonts w:cstheme="minorHAnsi"/>
        </w:rPr>
      </w:pPr>
      <w:r w:rsidRPr="005E4790">
        <w:rPr>
          <w:rFonts w:cstheme="minorHAnsi"/>
        </w:rPr>
        <w:t xml:space="preserve">We conferenced with you prior to </w:t>
      </w:r>
      <w:r w:rsidR="005E4790" w:rsidRPr="005E4790">
        <w:rPr>
          <w:rFonts w:cstheme="minorHAnsi"/>
        </w:rPr>
        <w:t>and on</w:t>
      </w:r>
      <w:r w:rsidR="00313C56">
        <w:rPr>
          <w:rFonts w:cstheme="minorHAnsi"/>
        </w:rPr>
        <w:t xml:space="preserve"> </w:t>
      </w:r>
      <w:r w:rsidR="00171C0C">
        <w:rPr>
          <w:rFonts w:cstheme="minorHAnsi"/>
          <w:b/>
          <w:bCs/>
        </w:rPr>
        <w:t>Date</w:t>
      </w:r>
      <w:r w:rsidRPr="005E4790">
        <w:rPr>
          <w:rFonts w:cstheme="minorHAnsi"/>
        </w:rPr>
        <w:t xml:space="preserve"> and explained the Crown case and Brief of evidence to you. This morning, we also had a brief conference confirming your instructions. </w:t>
      </w:r>
      <w:r w:rsidR="00A67A62" w:rsidRPr="005E4790">
        <w:rPr>
          <w:rFonts w:cstheme="minorHAnsi"/>
        </w:rPr>
        <w:t xml:space="preserve">After receiving </w:t>
      </w:r>
      <w:r w:rsidRPr="005E4790">
        <w:rPr>
          <w:rFonts w:cstheme="minorHAnsi"/>
        </w:rPr>
        <w:t xml:space="preserve">our </w:t>
      </w:r>
      <w:r w:rsidR="00A67A62" w:rsidRPr="005E4790">
        <w:rPr>
          <w:rFonts w:cstheme="minorHAnsi"/>
        </w:rPr>
        <w:t>advice about the strengths and weaknesses in the case, you instructed us</w:t>
      </w:r>
      <w:r w:rsidR="005E4790" w:rsidRPr="005E4790">
        <w:rPr>
          <w:rFonts w:cstheme="minorHAnsi"/>
        </w:rPr>
        <w:t xml:space="preserve"> not</w:t>
      </w:r>
      <w:r w:rsidR="00A67A62" w:rsidRPr="005E4790">
        <w:rPr>
          <w:rFonts w:cstheme="minorHAnsi"/>
        </w:rPr>
        <w:t xml:space="preserve"> to offer </w:t>
      </w:r>
      <w:r w:rsidR="005E4790" w:rsidRPr="005E4790">
        <w:rPr>
          <w:rFonts w:cstheme="minorHAnsi"/>
        </w:rPr>
        <w:t>to plead guilty to any charge.</w:t>
      </w:r>
    </w:p>
    <w:p w14:paraId="5C42A1A4" w14:textId="77777777" w:rsidR="00A67A62" w:rsidRPr="005E4790" w:rsidRDefault="00A67A62" w:rsidP="00C845AD">
      <w:pPr>
        <w:spacing w:after="0"/>
        <w:jc w:val="both"/>
        <w:rPr>
          <w:rFonts w:cstheme="minorHAnsi"/>
        </w:rPr>
      </w:pPr>
    </w:p>
    <w:p w14:paraId="033FFF8D" w14:textId="60A1B522" w:rsidR="005E4790" w:rsidRDefault="005E4790" w:rsidP="00C845AD">
      <w:pPr>
        <w:spacing w:after="0"/>
        <w:jc w:val="both"/>
        <w:rPr>
          <w:rFonts w:cstheme="minorHAnsi"/>
        </w:rPr>
      </w:pPr>
      <w:r w:rsidRPr="005E4790">
        <w:rPr>
          <w:rFonts w:cstheme="minorHAnsi"/>
        </w:rPr>
        <w:t>Once the conference commenced, the DPP asked if you were willing to plead guilty to the following two offences, if the rest of the charges were withdrawn:</w:t>
      </w:r>
    </w:p>
    <w:p w14:paraId="36AEB930" w14:textId="77777777" w:rsidR="00171C0C" w:rsidRPr="005E4790" w:rsidRDefault="00171C0C" w:rsidP="00C845AD">
      <w:pPr>
        <w:spacing w:after="0"/>
        <w:jc w:val="both"/>
        <w:rPr>
          <w:rFonts w:cstheme="minorHAnsi"/>
        </w:rPr>
      </w:pPr>
    </w:p>
    <w:p w14:paraId="31D1D7E0" w14:textId="3D015991" w:rsidR="005E4790" w:rsidRPr="00171C0C" w:rsidRDefault="00171C0C" w:rsidP="00C845AD">
      <w:pPr>
        <w:pStyle w:val="ListParagraph"/>
        <w:numPr>
          <w:ilvl w:val="0"/>
          <w:numId w:val="19"/>
        </w:numPr>
        <w:rPr>
          <w:rFonts w:asciiTheme="minorHAnsi" w:hAnsiTheme="minorHAnsi" w:cstheme="minorHAnsi"/>
          <w:sz w:val="22"/>
          <w:szCs w:val="22"/>
        </w:rPr>
      </w:pPr>
      <w:r>
        <w:rPr>
          <w:rFonts w:asciiTheme="minorHAnsi" w:hAnsiTheme="minorHAnsi" w:cstheme="minorHAnsi"/>
          <w:b/>
          <w:bCs/>
          <w:sz w:val="22"/>
          <w:szCs w:val="22"/>
        </w:rPr>
        <w:t>Insert charges, elements of offence and maximum penalty and any Standard Non Parole Period.</w:t>
      </w:r>
    </w:p>
    <w:p w14:paraId="5BDA8299" w14:textId="77777777" w:rsidR="00171C0C" w:rsidRPr="00171C0C" w:rsidRDefault="00171C0C" w:rsidP="00171C0C">
      <w:pPr>
        <w:pStyle w:val="ListParagraph"/>
        <w:rPr>
          <w:rFonts w:asciiTheme="minorHAnsi" w:hAnsiTheme="minorHAnsi" w:cstheme="minorHAnsi"/>
          <w:sz w:val="22"/>
          <w:szCs w:val="22"/>
        </w:rPr>
      </w:pPr>
    </w:p>
    <w:p w14:paraId="5A537368" w14:textId="5D41BF68" w:rsidR="00A67A62" w:rsidRPr="007C33E1" w:rsidRDefault="00A67A62" w:rsidP="00C845AD">
      <w:pPr>
        <w:spacing w:after="0"/>
        <w:jc w:val="both"/>
        <w:rPr>
          <w:rFonts w:cstheme="minorHAnsi"/>
        </w:rPr>
      </w:pPr>
      <w:r w:rsidRPr="005E4790">
        <w:rPr>
          <w:rFonts w:cstheme="minorHAnsi"/>
        </w:rPr>
        <w:t xml:space="preserve">After some discussion regarding the strengths and weaknesses of the case, </w:t>
      </w:r>
      <w:r w:rsidR="00561F35">
        <w:rPr>
          <w:rFonts w:cstheme="minorHAnsi"/>
        </w:rPr>
        <w:t>you indicated you did not wish to agree to plead guilty to these offences and wished to go to trial.</w:t>
      </w:r>
      <w:r w:rsidR="00DE554D">
        <w:rPr>
          <w:rFonts w:cstheme="minorHAnsi"/>
        </w:rPr>
        <w:t xml:space="preserve"> On your next court date of </w:t>
      </w:r>
      <w:r w:rsidR="00171C0C">
        <w:rPr>
          <w:rFonts w:cstheme="minorHAnsi"/>
          <w:b/>
          <w:bCs/>
        </w:rPr>
        <w:t>Date</w:t>
      </w:r>
      <w:r w:rsidR="00DE554D">
        <w:rPr>
          <w:rFonts w:cstheme="minorHAnsi"/>
        </w:rPr>
        <w:t xml:space="preserve">, your </w:t>
      </w:r>
      <w:r w:rsidR="00DE554D" w:rsidRPr="007C33E1">
        <w:rPr>
          <w:rFonts w:cstheme="minorHAnsi"/>
        </w:rPr>
        <w:t>case will be committed for trial to the District Court. I am not able to advise at this stage, when your trial will be held.</w:t>
      </w:r>
    </w:p>
    <w:p w14:paraId="4E7F3E1D" w14:textId="77777777" w:rsidR="00D71754" w:rsidRPr="007C33E1" w:rsidRDefault="00D71754" w:rsidP="00C845AD">
      <w:pPr>
        <w:spacing w:after="0"/>
        <w:jc w:val="both"/>
        <w:rPr>
          <w:rFonts w:cs="Arial"/>
        </w:rPr>
      </w:pPr>
    </w:p>
    <w:p w14:paraId="027EB681" w14:textId="77777777" w:rsidR="003C6F76" w:rsidRPr="007C33E1" w:rsidRDefault="007C33E1" w:rsidP="00C845AD">
      <w:pPr>
        <w:spacing w:after="0"/>
        <w:jc w:val="both"/>
        <w:rPr>
          <w:rFonts w:cs="Arial"/>
          <w:iCs/>
        </w:rPr>
      </w:pPr>
      <w:r w:rsidRPr="007C33E1">
        <w:rPr>
          <w:rFonts w:cs="Arial"/>
        </w:rPr>
        <w:t>We</w:t>
      </w:r>
      <w:r w:rsidR="00644F05" w:rsidRPr="007C33E1">
        <w:rPr>
          <w:rFonts w:cs="Arial"/>
        </w:rPr>
        <w:t xml:space="preserve"> are required by law to advise you of certain matters. </w:t>
      </w:r>
      <w:r w:rsidR="00701B6F" w:rsidRPr="007C33E1">
        <w:rPr>
          <w:rFonts w:cs="Arial"/>
        </w:rPr>
        <w:t>The following is important information you should consider when deciding whethe</w:t>
      </w:r>
      <w:r w:rsidR="00B03A0E" w:rsidRPr="007C33E1">
        <w:rPr>
          <w:rFonts w:cs="Arial"/>
        </w:rPr>
        <w:t>r to plead guilty or not guilty.</w:t>
      </w:r>
      <w:r w:rsidR="003C6F76" w:rsidRPr="007C33E1">
        <w:rPr>
          <w:rFonts w:cs="Arial"/>
        </w:rPr>
        <w:t xml:space="preserve"> </w:t>
      </w:r>
      <w:r w:rsidR="003C6F76" w:rsidRPr="007C33E1">
        <w:rPr>
          <w:rFonts w:cs="Arial"/>
          <w:iCs/>
        </w:rPr>
        <w:t xml:space="preserve">This </w:t>
      </w:r>
      <w:r w:rsidR="003C6F76" w:rsidRPr="007C33E1">
        <w:rPr>
          <w:rFonts w:cs="Arial"/>
          <w:iCs/>
        </w:rPr>
        <w:lastRenderedPageBreak/>
        <w:t xml:space="preserve">document does not, however </w:t>
      </w:r>
      <w:r w:rsidR="00B03A0E" w:rsidRPr="007C33E1">
        <w:rPr>
          <w:rFonts w:cs="Arial"/>
          <w:iCs/>
        </w:rPr>
        <w:t>cover all the information you need from your lawyer for the purposes of the case conference and your decision to plead guilty or not guilty.</w:t>
      </w:r>
      <w:r w:rsidR="003C6F76" w:rsidRPr="007C33E1">
        <w:rPr>
          <w:rFonts w:cs="Arial"/>
          <w:iCs/>
        </w:rPr>
        <w:t xml:space="preserve"> </w:t>
      </w:r>
    </w:p>
    <w:p w14:paraId="522C2FC7" w14:textId="77777777" w:rsidR="003C6F76" w:rsidRPr="007C33E1" w:rsidRDefault="003C6F76" w:rsidP="00C845AD">
      <w:pPr>
        <w:spacing w:after="0"/>
        <w:jc w:val="both"/>
        <w:rPr>
          <w:rFonts w:cs="Arial"/>
          <w:iCs/>
        </w:rPr>
      </w:pPr>
    </w:p>
    <w:p w14:paraId="0431D8FD" w14:textId="77777777" w:rsidR="00B03A0E" w:rsidRPr="007C33E1" w:rsidRDefault="003C6F76" w:rsidP="00644F05">
      <w:pPr>
        <w:spacing w:after="0"/>
        <w:jc w:val="both"/>
        <w:rPr>
          <w:rFonts w:cs="Arial"/>
        </w:rPr>
      </w:pPr>
      <w:r w:rsidRPr="007C33E1">
        <w:rPr>
          <w:rFonts w:cs="Arial"/>
          <w:iCs/>
        </w:rPr>
        <w:t xml:space="preserve">The information below is based on </w:t>
      </w:r>
      <w:r w:rsidR="00C845AD" w:rsidRPr="007C33E1">
        <w:rPr>
          <w:rFonts w:cs="Arial"/>
          <w:iCs/>
        </w:rPr>
        <w:t>the applicable law, and v</w:t>
      </w:r>
      <w:r w:rsidRPr="007C33E1">
        <w:rPr>
          <w:rFonts w:cs="Arial"/>
          <w:iCs/>
        </w:rPr>
        <w:t xml:space="preserve">arious scenarios </w:t>
      </w:r>
      <w:r w:rsidR="00644F05" w:rsidRPr="007C33E1">
        <w:rPr>
          <w:rFonts w:cs="Arial"/>
          <w:iCs/>
        </w:rPr>
        <w:t>which may apply to your case</w:t>
      </w:r>
      <w:r w:rsidRPr="007C33E1">
        <w:rPr>
          <w:rFonts w:cs="Arial"/>
          <w:iCs/>
        </w:rPr>
        <w:t xml:space="preserve">. </w:t>
      </w:r>
      <w:r w:rsidR="00644F05" w:rsidRPr="007C33E1">
        <w:rPr>
          <w:rFonts w:cs="Arial"/>
          <w:iCs/>
        </w:rPr>
        <w:t>Should</w:t>
      </w:r>
      <w:r w:rsidRPr="007C33E1">
        <w:rPr>
          <w:rFonts w:cs="Arial"/>
          <w:iCs/>
        </w:rPr>
        <w:t xml:space="preserve"> you have questions or need advice on this letter, </w:t>
      </w:r>
      <w:r w:rsidR="007C33E1" w:rsidRPr="007C33E1">
        <w:rPr>
          <w:rFonts w:cs="Arial"/>
          <w:iCs/>
        </w:rPr>
        <w:t>it is very important</w:t>
      </w:r>
      <w:r w:rsidRPr="007C33E1">
        <w:rPr>
          <w:rFonts w:cs="Arial"/>
          <w:iCs/>
        </w:rPr>
        <w:t xml:space="preserve"> that you contact our office.</w:t>
      </w:r>
    </w:p>
    <w:p w14:paraId="075E176A" w14:textId="77777777" w:rsidR="00C845AD" w:rsidRPr="007C33E1" w:rsidRDefault="00C845AD" w:rsidP="00C845AD">
      <w:pPr>
        <w:jc w:val="both"/>
        <w:rPr>
          <w:rFonts w:cs="Arial"/>
        </w:rPr>
      </w:pPr>
    </w:p>
    <w:p w14:paraId="3FB4E525" w14:textId="77777777" w:rsidR="00C845AD" w:rsidRPr="007C33E1" w:rsidRDefault="00C845AD" w:rsidP="00C845AD">
      <w:pPr>
        <w:jc w:val="both"/>
        <w:rPr>
          <w:rFonts w:cs="Arial"/>
          <w:b/>
          <w:bCs/>
        </w:rPr>
      </w:pPr>
      <w:r w:rsidRPr="007C33E1">
        <w:rPr>
          <w:rFonts w:cs="Arial"/>
          <w:b/>
          <w:bCs/>
        </w:rPr>
        <w:t>Applicable Law</w:t>
      </w:r>
    </w:p>
    <w:p w14:paraId="19C799A8" w14:textId="77777777" w:rsidR="00C845AD" w:rsidRPr="00644F05" w:rsidRDefault="00C845AD" w:rsidP="00C845AD">
      <w:pPr>
        <w:jc w:val="both"/>
        <w:rPr>
          <w:rFonts w:cs="Arial"/>
        </w:rPr>
      </w:pPr>
      <w:r w:rsidRPr="007C33E1">
        <w:rPr>
          <w:rFonts w:cs="Arial"/>
        </w:rPr>
        <w:t xml:space="preserve">Pursuant to s.72(2)(b) of the </w:t>
      </w:r>
      <w:r w:rsidRPr="007C33E1">
        <w:rPr>
          <w:rFonts w:cs="Arial"/>
          <w:i/>
          <w:iCs/>
        </w:rPr>
        <w:t>Criminal Procedure Act</w:t>
      </w:r>
      <w:r w:rsidRPr="007C33E1">
        <w:rPr>
          <w:rFonts w:cs="Arial"/>
        </w:rPr>
        <w:t xml:space="preserve"> NSW (1986), we are required to advise you of the following:</w:t>
      </w:r>
    </w:p>
    <w:p w14:paraId="195E7403" w14:textId="77777777" w:rsidR="00C845AD" w:rsidRPr="00644F05" w:rsidRDefault="00C845AD" w:rsidP="00C845AD">
      <w:pPr>
        <w:ind w:left="1146" w:hanging="426"/>
        <w:jc w:val="both"/>
        <w:rPr>
          <w:rFonts w:cs="Arial"/>
        </w:rPr>
      </w:pPr>
      <w:r w:rsidRPr="00644F05">
        <w:rPr>
          <w:rFonts w:cs="Arial"/>
        </w:rPr>
        <w:t>1.</w:t>
      </w:r>
      <w:r w:rsidRPr="00644F05">
        <w:rPr>
          <w:rFonts w:cs="Arial"/>
        </w:rPr>
        <w:tab/>
        <w:t>The penalties applicable to the offences certified in the charge certificate are as follows:</w:t>
      </w:r>
    </w:p>
    <w:p w14:paraId="5795507C" w14:textId="69489583" w:rsidR="00C845AD" w:rsidRPr="00644F05" w:rsidRDefault="00171C0C" w:rsidP="00C845AD">
      <w:pPr>
        <w:pStyle w:val="ListParagraph"/>
        <w:numPr>
          <w:ilvl w:val="0"/>
          <w:numId w:val="13"/>
        </w:numPr>
        <w:spacing w:line="276" w:lineRule="auto"/>
        <w:ind w:left="1866"/>
        <w:rPr>
          <w:rFonts w:asciiTheme="minorHAnsi" w:hAnsiTheme="minorHAnsi" w:cs="Arial"/>
          <w:i/>
          <w:sz w:val="22"/>
          <w:szCs w:val="22"/>
        </w:rPr>
      </w:pPr>
      <w:r>
        <w:rPr>
          <w:rFonts w:asciiTheme="minorHAnsi" w:hAnsiTheme="minorHAnsi" w:cs="Arial"/>
          <w:b/>
          <w:bCs/>
          <w:i/>
          <w:sz w:val="22"/>
          <w:szCs w:val="22"/>
        </w:rPr>
        <w:t xml:space="preserve">Insert charge and penalty </w:t>
      </w:r>
    </w:p>
    <w:p w14:paraId="163D8422" w14:textId="77777777" w:rsidR="00C845AD" w:rsidRPr="00644F05" w:rsidRDefault="00C845AD" w:rsidP="00C845AD">
      <w:pPr>
        <w:ind w:left="720"/>
        <w:rPr>
          <w:rFonts w:cs="Arial"/>
          <w:i/>
        </w:rPr>
      </w:pPr>
    </w:p>
    <w:p w14:paraId="5102D315" w14:textId="77777777" w:rsidR="00C845AD" w:rsidRPr="00644F05" w:rsidRDefault="00C845AD" w:rsidP="00C845AD">
      <w:pPr>
        <w:ind w:left="1146" w:hanging="426"/>
        <w:jc w:val="both"/>
        <w:rPr>
          <w:rFonts w:cs="Arial"/>
        </w:rPr>
      </w:pPr>
      <w:r w:rsidRPr="00644F05">
        <w:rPr>
          <w:rFonts w:cs="Arial"/>
        </w:rPr>
        <w:t>2.</w:t>
      </w:r>
      <w:r w:rsidRPr="00644F05">
        <w:rPr>
          <w:rFonts w:cs="Arial"/>
        </w:rPr>
        <w:tab/>
        <w:t>The penalties applicable to the offences the subject of offers made by you during committal proceedings are as follows:</w:t>
      </w:r>
    </w:p>
    <w:p w14:paraId="7468B873" w14:textId="79AB2945" w:rsidR="00C845AD" w:rsidRPr="00171C0C" w:rsidRDefault="00171C0C" w:rsidP="00C845AD">
      <w:pPr>
        <w:pStyle w:val="ListParagraph"/>
        <w:numPr>
          <w:ilvl w:val="0"/>
          <w:numId w:val="13"/>
        </w:numPr>
        <w:spacing w:line="276" w:lineRule="auto"/>
        <w:ind w:left="1866"/>
        <w:rPr>
          <w:rFonts w:asciiTheme="minorHAnsi" w:hAnsiTheme="minorHAnsi" w:cs="Arial"/>
          <w:b/>
          <w:bCs/>
          <w:i/>
          <w:sz w:val="22"/>
          <w:szCs w:val="22"/>
        </w:rPr>
      </w:pPr>
      <w:r>
        <w:rPr>
          <w:rFonts w:asciiTheme="minorHAnsi" w:hAnsiTheme="minorHAnsi" w:cs="Arial"/>
          <w:b/>
          <w:bCs/>
          <w:i/>
          <w:sz w:val="22"/>
          <w:szCs w:val="22"/>
        </w:rPr>
        <w:t>Insert charge and penalty</w:t>
      </w:r>
    </w:p>
    <w:p w14:paraId="7078FC3A" w14:textId="77777777" w:rsidR="00C845AD" w:rsidRPr="00644F05" w:rsidRDefault="00C845AD" w:rsidP="00C845AD">
      <w:pPr>
        <w:ind w:left="720"/>
        <w:rPr>
          <w:rFonts w:cs="Arial"/>
          <w:i/>
        </w:rPr>
      </w:pPr>
    </w:p>
    <w:p w14:paraId="6C711F00" w14:textId="77777777" w:rsidR="00C845AD" w:rsidRPr="00644F05" w:rsidRDefault="00C845AD" w:rsidP="00C845AD">
      <w:pPr>
        <w:ind w:left="1146" w:hanging="426"/>
        <w:jc w:val="both"/>
        <w:rPr>
          <w:rFonts w:cs="Arial"/>
        </w:rPr>
      </w:pPr>
      <w:r w:rsidRPr="00644F05">
        <w:rPr>
          <w:rFonts w:cs="Arial"/>
        </w:rPr>
        <w:t>3.</w:t>
      </w:r>
      <w:r w:rsidRPr="00644F05">
        <w:rPr>
          <w:rFonts w:cs="Arial"/>
        </w:rPr>
        <w:tab/>
        <w:t>The penalties applicable to the offences the subject of offers made by the prosecutor in the committal proceedings are as follows:</w:t>
      </w:r>
    </w:p>
    <w:p w14:paraId="4ABF2C6C" w14:textId="016DA299" w:rsidR="00C845AD" w:rsidRPr="00171C0C" w:rsidRDefault="00171C0C" w:rsidP="00C845AD">
      <w:pPr>
        <w:pStyle w:val="ListParagraph"/>
        <w:numPr>
          <w:ilvl w:val="0"/>
          <w:numId w:val="13"/>
        </w:numPr>
        <w:spacing w:line="276" w:lineRule="auto"/>
        <w:ind w:left="1866"/>
        <w:rPr>
          <w:rFonts w:asciiTheme="minorHAnsi" w:hAnsiTheme="minorHAnsi" w:cs="Arial"/>
          <w:b/>
          <w:bCs/>
          <w:i/>
          <w:sz w:val="22"/>
          <w:szCs w:val="22"/>
        </w:rPr>
      </w:pPr>
      <w:r>
        <w:rPr>
          <w:rFonts w:asciiTheme="minorHAnsi" w:hAnsiTheme="minorHAnsi" w:cs="Arial"/>
          <w:b/>
          <w:bCs/>
          <w:i/>
          <w:sz w:val="22"/>
          <w:szCs w:val="22"/>
        </w:rPr>
        <w:t>Insert charge and penalty</w:t>
      </w:r>
    </w:p>
    <w:p w14:paraId="23181AF4" w14:textId="77777777" w:rsidR="00C845AD" w:rsidRPr="00644F05" w:rsidRDefault="00C845AD" w:rsidP="00C845AD">
      <w:pPr>
        <w:pStyle w:val="NoSpacing"/>
        <w:spacing w:line="276" w:lineRule="auto"/>
        <w:jc w:val="both"/>
        <w:rPr>
          <w:rFonts w:cs="Arial"/>
        </w:rPr>
      </w:pPr>
    </w:p>
    <w:p w14:paraId="6ECED5CF" w14:textId="77777777" w:rsidR="00C845AD" w:rsidRPr="00644F05" w:rsidRDefault="00C845AD" w:rsidP="00644F05">
      <w:pPr>
        <w:pStyle w:val="NoSpacing"/>
        <w:spacing w:line="276" w:lineRule="auto"/>
        <w:jc w:val="both"/>
        <w:rPr>
          <w:rFonts w:cs="Arial"/>
        </w:rPr>
      </w:pPr>
      <w:r w:rsidRPr="00644F05">
        <w:rPr>
          <w:rFonts w:cs="Arial"/>
        </w:rPr>
        <w:t xml:space="preserve">Pursuant to s.72(2)(c) of the </w:t>
      </w:r>
      <w:r w:rsidRPr="00644F05">
        <w:rPr>
          <w:rFonts w:cs="Arial"/>
          <w:i/>
          <w:iCs/>
        </w:rPr>
        <w:t>Criminal Procedure Act</w:t>
      </w:r>
      <w:r w:rsidRPr="00644F05">
        <w:rPr>
          <w:rFonts w:cs="Arial"/>
        </w:rPr>
        <w:t xml:space="preserve"> NSW (1986) we are required</w:t>
      </w:r>
      <w:r w:rsidR="00644F05" w:rsidRPr="00644F05">
        <w:rPr>
          <w:rFonts w:cs="Arial"/>
        </w:rPr>
        <w:t xml:space="preserve"> </w:t>
      </w:r>
      <w:r w:rsidRPr="00644F05">
        <w:rPr>
          <w:rFonts w:cs="Arial"/>
        </w:rPr>
        <w:t>to advise you of the effect on the applicable penalty if you were to plead guilty to an offence at different stages of proceedings for the offence.</w:t>
      </w:r>
    </w:p>
    <w:p w14:paraId="0FED57DE" w14:textId="77777777" w:rsidR="00C845AD" w:rsidRPr="00644F05" w:rsidRDefault="00C845AD" w:rsidP="00C845AD">
      <w:pPr>
        <w:pStyle w:val="NoSpacing"/>
        <w:spacing w:line="276" w:lineRule="auto"/>
        <w:jc w:val="both"/>
        <w:rPr>
          <w:rFonts w:cs="Arial"/>
        </w:rPr>
      </w:pPr>
    </w:p>
    <w:p w14:paraId="1F50A842" w14:textId="77777777" w:rsidR="00C845AD" w:rsidRPr="00644F05" w:rsidRDefault="00C845AD" w:rsidP="00C845AD">
      <w:pPr>
        <w:jc w:val="both"/>
        <w:rPr>
          <w:rFonts w:cs="Arial"/>
        </w:rPr>
      </w:pPr>
      <w:r w:rsidRPr="00644F05">
        <w:rPr>
          <w:rFonts w:cs="Arial"/>
        </w:rPr>
        <w:t>The effect on the penalty for the offences certified, or offered as set out above, if the you were to plead guilty, in accordance with the effect of the scheme concerning sentencing discounts is as follows:</w:t>
      </w:r>
    </w:p>
    <w:p w14:paraId="74539FD3" w14:textId="11A54E06" w:rsidR="00C845AD" w:rsidRPr="00644F05" w:rsidRDefault="00C845AD" w:rsidP="00C845AD">
      <w:pPr>
        <w:spacing w:beforeLines="100" w:before="240" w:after="100" w:afterAutospacing="1"/>
        <w:ind w:left="851" w:hanging="425"/>
        <w:jc w:val="both"/>
        <w:rPr>
          <w:rFonts w:cs="Arial"/>
          <w:i/>
        </w:rPr>
      </w:pPr>
      <w:r w:rsidRPr="00644F05">
        <w:rPr>
          <w:rFonts w:cs="Arial"/>
        </w:rPr>
        <w:t>a)</w:t>
      </w:r>
      <w:r w:rsidRPr="00644F05">
        <w:rPr>
          <w:rFonts w:cs="Arial"/>
        </w:rPr>
        <w:tab/>
        <w:t xml:space="preserve">Offence charged: </w:t>
      </w:r>
      <w:r w:rsidR="00171C0C">
        <w:rPr>
          <w:rFonts w:cs="Arial"/>
          <w:b/>
          <w:bCs/>
          <w:i/>
        </w:rPr>
        <w:t>Insert charge and penalty</w:t>
      </w:r>
    </w:p>
    <w:p w14:paraId="4727562A" w14:textId="77777777" w:rsidR="00C845AD" w:rsidRPr="00644F05" w:rsidRDefault="00C845AD" w:rsidP="00C845AD">
      <w:pPr>
        <w:spacing w:beforeLines="100" w:before="240" w:after="100" w:afterAutospacing="1"/>
        <w:ind w:left="1276" w:hanging="425"/>
        <w:jc w:val="both"/>
        <w:rPr>
          <w:rFonts w:cs="Arial"/>
          <w:i/>
        </w:rPr>
      </w:pPr>
      <w:r w:rsidRPr="00644F05">
        <w:rPr>
          <w:rFonts w:cs="Arial"/>
        </w:rPr>
        <w:t>i)</w:t>
      </w:r>
      <w:r w:rsidRPr="00644F05">
        <w:rPr>
          <w:rFonts w:cs="Arial"/>
        </w:rPr>
        <w:tab/>
        <w:t xml:space="preserve">Plea of guilty to offence charged, entered prior to committal from the Local Court: </w:t>
      </w:r>
      <w:r w:rsidRPr="00644F05">
        <w:rPr>
          <w:rFonts w:cs="Arial"/>
          <w:i/>
        </w:rPr>
        <w:t>25%</w:t>
      </w:r>
    </w:p>
    <w:p w14:paraId="4B21747B" w14:textId="77777777" w:rsidR="00C845AD" w:rsidRPr="00644F05" w:rsidRDefault="00C845AD" w:rsidP="00C845AD">
      <w:pPr>
        <w:spacing w:beforeLines="100" w:before="240" w:after="100" w:afterAutospacing="1"/>
        <w:ind w:left="1276" w:hanging="425"/>
        <w:jc w:val="both"/>
        <w:rPr>
          <w:rFonts w:cs="Arial"/>
        </w:rPr>
      </w:pPr>
      <w:r w:rsidRPr="00644F05">
        <w:rPr>
          <w:rFonts w:cs="Arial"/>
        </w:rPr>
        <w:t>ii)</w:t>
      </w:r>
      <w:r w:rsidRPr="00644F05">
        <w:rPr>
          <w:rFonts w:cs="Arial"/>
        </w:rPr>
        <w:tab/>
        <w:t>Offer to plead guilty to offence charged, 14 days prior to trial: 10%</w:t>
      </w:r>
    </w:p>
    <w:p w14:paraId="5D7E69C0" w14:textId="77777777" w:rsidR="00C845AD" w:rsidRPr="00644F05" w:rsidRDefault="00C845AD" w:rsidP="00C845AD">
      <w:pPr>
        <w:spacing w:beforeLines="100" w:before="240" w:after="100" w:afterAutospacing="1"/>
        <w:ind w:left="1276" w:hanging="425"/>
        <w:jc w:val="both"/>
        <w:rPr>
          <w:rFonts w:cs="Arial"/>
        </w:rPr>
      </w:pPr>
      <w:r w:rsidRPr="00644F05">
        <w:rPr>
          <w:rFonts w:cs="Arial"/>
        </w:rPr>
        <w:t>iii)</w:t>
      </w:r>
      <w:r w:rsidRPr="00644F05">
        <w:rPr>
          <w:rFonts w:cs="Arial"/>
        </w:rPr>
        <w:tab/>
        <w:t xml:space="preserve">Plea of guilty entered thereafter: </w:t>
      </w:r>
      <w:r w:rsidRPr="00644F05">
        <w:rPr>
          <w:rFonts w:cs="Arial"/>
          <w:i/>
        </w:rPr>
        <w:t>5%</w:t>
      </w:r>
    </w:p>
    <w:p w14:paraId="55ABC723" w14:textId="741E1523" w:rsidR="00C845AD" w:rsidRPr="00171C0C" w:rsidRDefault="00C845AD" w:rsidP="00C845AD">
      <w:pPr>
        <w:spacing w:beforeLines="100" w:before="240" w:after="100" w:afterAutospacing="1"/>
        <w:ind w:left="851" w:hanging="425"/>
        <w:jc w:val="both"/>
        <w:rPr>
          <w:rFonts w:cs="Arial"/>
          <w:b/>
          <w:bCs/>
          <w:i/>
          <w:iCs/>
        </w:rPr>
      </w:pPr>
      <w:r w:rsidRPr="00644F05">
        <w:rPr>
          <w:rFonts w:cs="Arial"/>
        </w:rPr>
        <w:lastRenderedPageBreak/>
        <w:t>b)</w:t>
      </w:r>
      <w:r w:rsidRPr="00644F05">
        <w:rPr>
          <w:rFonts w:cs="Arial"/>
        </w:rPr>
        <w:tab/>
        <w:t xml:space="preserve">Offence/s offered by the prosecution: </w:t>
      </w:r>
      <w:r w:rsidR="00171C0C">
        <w:rPr>
          <w:rFonts w:cs="Arial"/>
          <w:b/>
          <w:bCs/>
          <w:i/>
          <w:iCs/>
        </w:rPr>
        <w:t>Insert charge and penalty</w:t>
      </w:r>
    </w:p>
    <w:p w14:paraId="3A036222" w14:textId="280C16F8" w:rsidR="00C845AD" w:rsidRPr="00171C0C" w:rsidRDefault="00C845AD" w:rsidP="00644F05">
      <w:pPr>
        <w:spacing w:beforeLines="100" w:before="240" w:after="100" w:afterAutospacing="1"/>
        <w:ind w:left="851" w:hanging="425"/>
        <w:jc w:val="both"/>
        <w:rPr>
          <w:rFonts w:cs="Arial"/>
          <w:i/>
          <w:iCs/>
        </w:rPr>
      </w:pPr>
      <w:r w:rsidRPr="00644F05">
        <w:rPr>
          <w:rFonts w:cs="Arial"/>
        </w:rPr>
        <w:t>c)</w:t>
      </w:r>
      <w:r w:rsidRPr="00644F05">
        <w:rPr>
          <w:rFonts w:cs="Arial"/>
        </w:rPr>
        <w:tab/>
        <w:t>Offences offered by the accused person</w:t>
      </w:r>
      <w:r w:rsidRPr="00171C0C">
        <w:rPr>
          <w:rFonts w:cs="Arial"/>
          <w:b/>
          <w:bCs/>
        </w:rPr>
        <w:t xml:space="preserve">: </w:t>
      </w:r>
      <w:r w:rsidR="00171C0C">
        <w:rPr>
          <w:rFonts w:cs="Arial"/>
          <w:b/>
          <w:bCs/>
          <w:i/>
          <w:iCs/>
        </w:rPr>
        <w:t>Insert charge and penalty</w:t>
      </w:r>
    </w:p>
    <w:p w14:paraId="2ED872B7" w14:textId="77777777" w:rsidR="00D71754" w:rsidRPr="00644F05" w:rsidRDefault="00D71754" w:rsidP="00C845AD">
      <w:pPr>
        <w:pStyle w:val="Heading6"/>
        <w:spacing w:line="276" w:lineRule="auto"/>
        <w:rPr>
          <w:rFonts w:asciiTheme="minorHAnsi" w:hAnsiTheme="minorHAnsi"/>
        </w:rPr>
      </w:pPr>
      <w:r w:rsidRPr="00644F05">
        <w:rPr>
          <w:rFonts w:asciiTheme="minorHAnsi" w:hAnsiTheme="minorHAnsi"/>
        </w:rPr>
        <w:t xml:space="preserve">Sentencing Discounts for a Plea of Guilty </w:t>
      </w:r>
    </w:p>
    <w:p w14:paraId="40B5B172" w14:textId="77777777" w:rsidR="00701B6F" w:rsidRPr="00644F05" w:rsidRDefault="00701B6F" w:rsidP="00C845AD">
      <w:pPr>
        <w:pStyle w:val="Default"/>
        <w:spacing w:line="276" w:lineRule="auto"/>
        <w:jc w:val="both"/>
        <w:rPr>
          <w:rFonts w:asciiTheme="minorHAnsi" w:hAnsiTheme="minorHAnsi" w:cs="Arial"/>
          <w:sz w:val="22"/>
          <w:szCs w:val="22"/>
        </w:rPr>
      </w:pPr>
    </w:p>
    <w:p w14:paraId="15652986" w14:textId="77777777" w:rsidR="00B03A0E" w:rsidRPr="00644F05" w:rsidRDefault="00701B6F" w:rsidP="00C845AD">
      <w:pPr>
        <w:pStyle w:val="CM11"/>
        <w:spacing w:after="160" w:line="276" w:lineRule="auto"/>
        <w:jc w:val="both"/>
        <w:rPr>
          <w:rFonts w:asciiTheme="minorHAnsi" w:hAnsiTheme="minorHAnsi" w:cs="Arial"/>
          <w:color w:val="000000"/>
          <w:sz w:val="22"/>
          <w:szCs w:val="22"/>
        </w:rPr>
      </w:pPr>
      <w:r w:rsidRPr="00171C0C">
        <w:rPr>
          <w:rFonts w:asciiTheme="minorHAnsi" w:hAnsiTheme="minorHAnsi" w:cs="Arial"/>
          <w:color w:val="000000"/>
          <w:sz w:val="22"/>
          <w:szCs w:val="22"/>
          <w:highlight w:val="yellow"/>
        </w:rPr>
        <w:t xml:space="preserve">The law requires </w:t>
      </w:r>
      <w:r w:rsidR="00B03A0E" w:rsidRPr="00171C0C">
        <w:rPr>
          <w:rFonts w:asciiTheme="minorHAnsi" w:hAnsiTheme="minorHAnsi" w:cs="Arial"/>
          <w:color w:val="000000"/>
          <w:sz w:val="22"/>
          <w:szCs w:val="22"/>
          <w:highlight w:val="yellow"/>
        </w:rPr>
        <w:t>us</w:t>
      </w:r>
      <w:r w:rsidRPr="00171C0C">
        <w:rPr>
          <w:rFonts w:asciiTheme="minorHAnsi" w:hAnsiTheme="minorHAnsi" w:cs="Arial"/>
          <w:color w:val="000000"/>
          <w:sz w:val="22"/>
          <w:szCs w:val="22"/>
          <w:highlight w:val="yellow"/>
        </w:rPr>
        <w:t xml:space="preserve"> to explain to you that a plea of guilty entered in the Local Court can reduce the s</w:t>
      </w:r>
      <w:r w:rsidR="00B03A0E" w:rsidRPr="00171C0C">
        <w:rPr>
          <w:rFonts w:asciiTheme="minorHAnsi" w:hAnsiTheme="minorHAnsi" w:cs="Arial"/>
          <w:color w:val="000000"/>
          <w:sz w:val="22"/>
          <w:szCs w:val="22"/>
          <w:highlight w:val="yellow"/>
        </w:rPr>
        <w:t>entence you get in your matter.</w:t>
      </w:r>
    </w:p>
    <w:p w14:paraId="64F6BB9D" w14:textId="77777777" w:rsidR="00B03A0E"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 xml:space="preserve">Decisions you make during the case conference may affect the sentence you receive if you plead guilty to one or more of the offences you are charged with, or if you are found guilty at trial. </w:t>
      </w:r>
    </w:p>
    <w:p w14:paraId="6888703E" w14:textId="77777777" w:rsidR="00B03A0E" w:rsidRPr="00644F05" w:rsidRDefault="00B03A0E"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I</w:t>
      </w:r>
      <w:r w:rsidR="00701B6F" w:rsidRPr="00644F05">
        <w:rPr>
          <w:rFonts w:asciiTheme="minorHAnsi" w:hAnsiTheme="minorHAnsi" w:cs="Arial"/>
          <w:color w:val="000000"/>
          <w:sz w:val="22"/>
          <w:szCs w:val="22"/>
        </w:rPr>
        <w:t xml:space="preserve">f you plead guilty, the court takes a number of factors into account in deciding the appropriate sentence. One of those factors is called the ‘utilitarian discount’. This is a discount you get off your sentence because you contribute to the efficiency of the criminal justice system. </w:t>
      </w:r>
    </w:p>
    <w:p w14:paraId="5546DE2D" w14:textId="77777777" w:rsidR="00701B6F"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 xml:space="preserve">The size of the discount depends on when you enter the plea or when your lawyer tells the prosecution in writing that you will be pleading guilty. </w:t>
      </w:r>
    </w:p>
    <w:p w14:paraId="1AC65485" w14:textId="77777777" w:rsidR="00701B6F"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b/>
          <w:bCs/>
          <w:color w:val="000000"/>
          <w:sz w:val="22"/>
          <w:szCs w:val="22"/>
        </w:rPr>
        <w:t xml:space="preserve">The Discounts </w:t>
      </w:r>
    </w:p>
    <w:p w14:paraId="45A52292" w14:textId="77777777" w:rsidR="00701B6F"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Unless you fall under an exception, if you plead guilty to an offence, the discounts are</w:t>
      </w:r>
      <w:r w:rsidR="00644F05" w:rsidRPr="00644F05">
        <w:rPr>
          <w:rFonts w:asciiTheme="minorHAnsi" w:hAnsiTheme="minorHAnsi" w:cs="Arial"/>
          <w:color w:val="000000"/>
          <w:sz w:val="22"/>
          <w:szCs w:val="22"/>
        </w:rPr>
        <w:t xml:space="preserve"> as set out above</w:t>
      </w:r>
      <w:r w:rsidRPr="00644F05">
        <w:rPr>
          <w:rFonts w:asciiTheme="minorHAnsi" w:hAnsiTheme="minorHAnsi" w:cs="Arial"/>
          <w:color w:val="000000"/>
          <w:sz w:val="22"/>
          <w:szCs w:val="22"/>
        </w:rPr>
        <w:t xml:space="preserve">: </w:t>
      </w:r>
    </w:p>
    <w:p w14:paraId="6B2C13FA" w14:textId="77777777" w:rsidR="00701B6F" w:rsidRPr="00644F05" w:rsidRDefault="00701B6F" w:rsidP="00C845AD">
      <w:pPr>
        <w:pStyle w:val="Default"/>
        <w:numPr>
          <w:ilvl w:val="0"/>
          <w:numId w:val="2"/>
        </w:numPr>
        <w:spacing w:after="176" w:line="276" w:lineRule="auto"/>
        <w:jc w:val="both"/>
        <w:rPr>
          <w:rFonts w:asciiTheme="minorHAnsi" w:hAnsiTheme="minorHAnsi" w:cs="Arial"/>
          <w:sz w:val="22"/>
          <w:szCs w:val="22"/>
        </w:rPr>
      </w:pPr>
      <w:r w:rsidRPr="00644F05">
        <w:rPr>
          <w:rFonts w:asciiTheme="minorHAnsi" w:hAnsiTheme="minorHAnsi" w:cs="Arial"/>
          <w:sz w:val="22"/>
          <w:szCs w:val="22"/>
        </w:rPr>
        <w:t xml:space="preserve">25% if you plead guilty in the Local Court, </w:t>
      </w:r>
    </w:p>
    <w:p w14:paraId="15074EF7" w14:textId="77777777" w:rsidR="00701B6F" w:rsidRPr="00644F05" w:rsidRDefault="00701B6F" w:rsidP="00C845AD">
      <w:pPr>
        <w:pStyle w:val="Default"/>
        <w:numPr>
          <w:ilvl w:val="0"/>
          <w:numId w:val="2"/>
        </w:numPr>
        <w:spacing w:after="176" w:line="276" w:lineRule="auto"/>
        <w:jc w:val="both"/>
        <w:rPr>
          <w:rFonts w:asciiTheme="minorHAnsi" w:hAnsiTheme="minorHAnsi" w:cs="Arial"/>
          <w:sz w:val="22"/>
          <w:szCs w:val="22"/>
        </w:rPr>
      </w:pPr>
      <w:r w:rsidRPr="00644F05">
        <w:rPr>
          <w:rFonts w:asciiTheme="minorHAnsi" w:hAnsiTheme="minorHAnsi" w:cs="Arial"/>
          <w:sz w:val="22"/>
          <w:szCs w:val="22"/>
        </w:rPr>
        <w:t xml:space="preserve">10% if you plead guilty up to 14 days before your trial is set down to start, and </w:t>
      </w:r>
    </w:p>
    <w:p w14:paraId="546D17FF" w14:textId="77777777" w:rsidR="00701B6F" w:rsidRPr="00644F05" w:rsidRDefault="00701B6F" w:rsidP="00C845AD">
      <w:pPr>
        <w:pStyle w:val="Default"/>
        <w:numPr>
          <w:ilvl w:val="1"/>
          <w:numId w:val="2"/>
        </w:numPr>
        <w:spacing w:line="276" w:lineRule="auto"/>
        <w:jc w:val="both"/>
        <w:rPr>
          <w:rFonts w:asciiTheme="minorHAnsi" w:hAnsiTheme="minorHAnsi" w:cs="Arial"/>
          <w:sz w:val="22"/>
          <w:szCs w:val="22"/>
        </w:rPr>
      </w:pPr>
      <w:r w:rsidRPr="00644F05">
        <w:rPr>
          <w:rFonts w:asciiTheme="minorHAnsi" w:hAnsiTheme="minorHAnsi" w:cs="Arial"/>
          <w:sz w:val="22"/>
          <w:szCs w:val="22"/>
        </w:rPr>
        <w:t xml:space="preserve">5% if you plead guilty less than 14 days before your trial is set down to start, or during the trial. </w:t>
      </w:r>
    </w:p>
    <w:p w14:paraId="783E694D" w14:textId="77777777" w:rsidR="00701B6F" w:rsidRPr="00644F05" w:rsidRDefault="00701B6F" w:rsidP="00C845AD">
      <w:pPr>
        <w:pStyle w:val="Default"/>
        <w:spacing w:line="276" w:lineRule="auto"/>
        <w:jc w:val="both"/>
        <w:rPr>
          <w:rFonts w:asciiTheme="minorHAnsi" w:hAnsiTheme="minorHAnsi" w:cs="Arial"/>
          <w:sz w:val="22"/>
          <w:szCs w:val="22"/>
        </w:rPr>
      </w:pPr>
    </w:p>
    <w:p w14:paraId="0D5A9CBF" w14:textId="77777777" w:rsidR="00701B6F"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b/>
          <w:bCs/>
          <w:color w:val="000000"/>
          <w:sz w:val="22"/>
          <w:szCs w:val="22"/>
        </w:rPr>
        <w:t xml:space="preserve">Exceptions to the Discounts </w:t>
      </w:r>
    </w:p>
    <w:p w14:paraId="683C02E8" w14:textId="77777777" w:rsidR="00B03A0E"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 xml:space="preserve">The court may decide not to give you the full </w:t>
      </w:r>
      <w:r w:rsidR="00B03A0E" w:rsidRPr="00644F05">
        <w:rPr>
          <w:rFonts w:asciiTheme="minorHAnsi" w:hAnsiTheme="minorHAnsi" w:cs="Arial"/>
          <w:color w:val="000000"/>
          <w:sz w:val="22"/>
          <w:szCs w:val="22"/>
        </w:rPr>
        <w:t xml:space="preserve">discount, or any discount, if: </w:t>
      </w:r>
    </w:p>
    <w:p w14:paraId="61486EF9" w14:textId="77777777" w:rsidR="00B03A0E" w:rsidRPr="00644F05" w:rsidRDefault="00701B6F" w:rsidP="00C845AD">
      <w:pPr>
        <w:pStyle w:val="CM11"/>
        <w:numPr>
          <w:ilvl w:val="1"/>
          <w:numId w:val="9"/>
        </w:numPr>
        <w:spacing w:after="160" w:line="276" w:lineRule="auto"/>
        <w:jc w:val="both"/>
        <w:rPr>
          <w:rFonts w:asciiTheme="minorHAnsi" w:hAnsiTheme="minorHAnsi" w:cs="Arial"/>
          <w:color w:val="000000"/>
          <w:sz w:val="22"/>
          <w:szCs w:val="22"/>
        </w:rPr>
      </w:pPr>
      <w:r w:rsidRPr="00644F05">
        <w:rPr>
          <w:rFonts w:asciiTheme="minorHAnsi" w:hAnsiTheme="minorHAnsi" w:cs="Arial"/>
          <w:sz w:val="22"/>
          <w:szCs w:val="22"/>
        </w:rPr>
        <w:t xml:space="preserve">you dispute the facts for sentence and you lose that dispute, or </w:t>
      </w:r>
    </w:p>
    <w:p w14:paraId="32D6277E" w14:textId="77777777" w:rsidR="00701B6F" w:rsidRPr="00644F05" w:rsidRDefault="00701B6F" w:rsidP="00C845AD">
      <w:pPr>
        <w:pStyle w:val="CM11"/>
        <w:numPr>
          <w:ilvl w:val="1"/>
          <w:numId w:val="9"/>
        </w:numPr>
        <w:spacing w:after="160" w:line="276" w:lineRule="auto"/>
        <w:jc w:val="both"/>
        <w:rPr>
          <w:rFonts w:asciiTheme="minorHAnsi" w:hAnsiTheme="minorHAnsi" w:cs="Arial"/>
          <w:sz w:val="22"/>
          <w:szCs w:val="22"/>
        </w:rPr>
      </w:pPr>
      <w:r w:rsidRPr="00644F05">
        <w:rPr>
          <w:rFonts w:asciiTheme="minorHAnsi" w:hAnsiTheme="minorHAnsi" w:cs="Arial"/>
          <w:sz w:val="22"/>
          <w:szCs w:val="22"/>
        </w:rPr>
        <w:t xml:space="preserve">the court decides your culpability in committing the offence was extreme. </w:t>
      </w:r>
    </w:p>
    <w:p w14:paraId="5CB5C8DD" w14:textId="77777777" w:rsidR="00B03A0E" w:rsidRPr="00644F05" w:rsidRDefault="00B03A0E" w:rsidP="00C845AD">
      <w:pPr>
        <w:pStyle w:val="Default"/>
        <w:spacing w:line="276" w:lineRule="auto"/>
        <w:jc w:val="both"/>
        <w:rPr>
          <w:rFonts w:asciiTheme="minorHAnsi" w:hAnsiTheme="minorHAnsi"/>
          <w:sz w:val="22"/>
          <w:szCs w:val="22"/>
        </w:rPr>
      </w:pPr>
    </w:p>
    <w:p w14:paraId="44E7BA0D" w14:textId="77777777" w:rsidR="00701B6F"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b/>
          <w:bCs/>
          <w:color w:val="000000"/>
          <w:sz w:val="22"/>
          <w:szCs w:val="22"/>
        </w:rPr>
        <w:t xml:space="preserve">What if the prosecution amends a charge, or adds a new charge, after committal? </w:t>
      </w:r>
    </w:p>
    <w:p w14:paraId="08D9508E" w14:textId="77777777" w:rsidR="003C6F76" w:rsidRPr="00644F05" w:rsidRDefault="003C6F76" w:rsidP="00C845AD">
      <w:pPr>
        <w:pStyle w:val="CM11"/>
        <w:spacing w:after="160" w:line="276" w:lineRule="auto"/>
        <w:jc w:val="both"/>
        <w:rPr>
          <w:rFonts w:asciiTheme="minorHAnsi" w:hAnsiTheme="minorHAnsi" w:cs="Arial"/>
          <w:color w:val="000000"/>
          <w:sz w:val="22"/>
          <w:szCs w:val="22"/>
          <w:highlight w:val="yellow"/>
        </w:rPr>
      </w:pPr>
      <w:r w:rsidRPr="00644F05">
        <w:rPr>
          <w:rFonts w:asciiTheme="minorHAnsi" w:hAnsiTheme="minorHAnsi" w:cs="Arial"/>
          <w:color w:val="000000"/>
          <w:sz w:val="22"/>
          <w:szCs w:val="22"/>
          <w:highlight w:val="yellow"/>
        </w:rPr>
        <w:t>In the event the matter</w:t>
      </w:r>
      <w:r w:rsidR="00644F05" w:rsidRPr="00644F05">
        <w:rPr>
          <w:rFonts w:asciiTheme="minorHAnsi" w:hAnsiTheme="minorHAnsi" w:cs="Arial"/>
          <w:color w:val="000000"/>
          <w:sz w:val="22"/>
          <w:szCs w:val="22"/>
          <w:highlight w:val="yellow"/>
        </w:rPr>
        <w:t xml:space="preserve"> is unable to resolved at this case c</w:t>
      </w:r>
      <w:r w:rsidRPr="00644F05">
        <w:rPr>
          <w:rFonts w:asciiTheme="minorHAnsi" w:hAnsiTheme="minorHAnsi" w:cs="Arial"/>
          <w:color w:val="000000"/>
          <w:sz w:val="22"/>
          <w:szCs w:val="22"/>
          <w:highlight w:val="yellow"/>
        </w:rPr>
        <w:t xml:space="preserve">onference stage, then the matter will proceed to Committal for Trial. </w:t>
      </w:r>
    </w:p>
    <w:p w14:paraId="13F4042C" w14:textId="77777777" w:rsidR="00B03A0E"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 xml:space="preserve">After you are committed for trial, the prosecution may change some of the details of the charge (amends the charge) or lay a new charge. If ‘as soon as practicable’ after that happens, your lawyer tells the prosecution in writing that you will plead guilty to that amended or new charge, you are entitled to the 25% discount, except: </w:t>
      </w:r>
    </w:p>
    <w:p w14:paraId="1350C263" w14:textId="77777777" w:rsidR="00644F05" w:rsidRPr="00644F05" w:rsidRDefault="00701B6F" w:rsidP="00644F05">
      <w:pPr>
        <w:pStyle w:val="CM11"/>
        <w:numPr>
          <w:ilvl w:val="0"/>
          <w:numId w:val="17"/>
        </w:numPr>
        <w:spacing w:after="160" w:line="276" w:lineRule="auto"/>
        <w:jc w:val="both"/>
        <w:rPr>
          <w:rFonts w:asciiTheme="minorHAnsi" w:hAnsiTheme="minorHAnsi" w:cs="Arial"/>
          <w:color w:val="000000"/>
          <w:sz w:val="22"/>
          <w:szCs w:val="22"/>
        </w:rPr>
      </w:pPr>
      <w:r w:rsidRPr="00644F05">
        <w:rPr>
          <w:rFonts w:asciiTheme="minorHAnsi" w:hAnsiTheme="minorHAnsi" w:cs="Arial"/>
          <w:sz w:val="22"/>
          <w:szCs w:val="22"/>
        </w:rPr>
        <w:lastRenderedPageBreak/>
        <w:t xml:space="preserve">if you have already refused a written offer by the prosecution in the Local Court to plead guilty to the amended or new charge, or </w:t>
      </w:r>
    </w:p>
    <w:p w14:paraId="1C3DFE7F" w14:textId="77777777" w:rsidR="00701B6F" w:rsidRPr="00644F05" w:rsidRDefault="00701B6F" w:rsidP="00644F05">
      <w:pPr>
        <w:pStyle w:val="CM11"/>
        <w:numPr>
          <w:ilvl w:val="0"/>
          <w:numId w:val="17"/>
        </w:numPr>
        <w:spacing w:after="160" w:line="276" w:lineRule="auto"/>
        <w:jc w:val="both"/>
        <w:rPr>
          <w:rFonts w:asciiTheme="minorHAnsi" w:hAnsiTheme="minorHAnsi" w:cs="Arial"/>
          <w:color w:val="000000"/>
          <w:sz w:val="22"/>
          <w:szCs w:val="22"/>
        </w:rPr>
      </w:pPr>
      <w:r w:rsidRPr="00644F05">
        <w:rPr>
          <w:rFonts w:asciiTheme="minorHAnsi" w:hAnsiTheme="minorHAnsi" w:cs="Arial"/>
          <w:sz w:val="22"/>
          <w:szCs w:val="22"/>
        </w:rPr>
        <w:t xml:space="preserve">if the amended or new charge is based on substantially the same facts or evidence as the original charge and the maximum penalty is the same or less than for the original charge. </w:t>
      </w:r>
    </w:p>
    <w:p w14:paraId="233760D1" w14:textId="77777777" w:rsidR="00B03A0E" w:rsidRPr="00644F05" w:rsidRDefault="00701B6F" w:rsidP="00C845AD">
      <w:pPr>
        <w:pStyle w:val="CM3"/>
        <w:spacing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 xml:space="preserve">If your lawyer did not tell the prosecution in writing ‘as soon as practicable’ after the charge was amended or laid that you intended to plead guilty, then the discount will be: </w:t>
      </w:r>
    </w:p>
    <w:p w14:paraId="1E89E76D" w14:textId="77777777" w:rsidR="00B03A0E" w:rsidRPr="00644F05" w:rsidRDefault="00701B6F" w:rsidP="00644F05">
      <w:pPr>
        <w:pStyle w:val="CM3"/>
        <w:numPr>
          <w:ilvl w:val="1"/>
          <w:numId w:val="17"/>
        </w:numPr>
        <w:spacing w:line="276" w:lineRule="auto"/>
        <w:ind w:left="1080"/>
        <w:jc w:val="both"/>
        <w:rPr>
          <w:rFonts w:asciiTheme="minorHAnsi" w:hAnsiTheme="minorHAnsi" w:cs="Arial"/>
          <w:sz w:val="22"/>
          <w:szCs w:val="22"/>
        </w:rPr>
      </w:pPr>
      <w:r w:rsidRPr="00644F05">
        <w:rPr>
          <w:rFonts w:asciiTheme="minorHAnsi" w:hAnsiTheme="minorHAnsi" w:cs="Arial"/>
          <w:sz w:val="22"/>
          <w:szCs w:val="22"/>
        </w:rPr>
        <w:t xml:space="preserve">10% if you plead guilty up to 14 days before your trial is set down to start, </w:t>
      </w:r>
    </w:p>
    <w:p w14:paraId="2B800E99" w14:textId="77777777" w:rsidR="00B03A0E" w:rsidRPr="00644F05" w:rsidRDefault="00B03A0E" w:rsidP="00644F05">
      <w:pPr>
        <w:pStyle w:val="Default"/>
        <w:spacing w:line="276" w:lineRule="auto"/>
        <w:jc w:val="both"/>
        <w:rPr>
          <w:rFonts w:asciiTheme="minorHAnsi" w:hAnsiTheme="minorHAnsi"/>
          <w:sz w:val="22"/>
          <w:szCs w:val="22"/>
        </w:rPr>
      </w:pPr>
    </w:p>
    <w:p w14:paraId="6ABCE0CA" w14:textId="77777777" w:rsidR="00701B6F" w:rsidRPr="00644F05" w:rsidRDefault="00701B6F" w:rsidP="00644F05">
      <w:pPr>
        <w:pStyle w:val="CM3"/>
        <w:numPr>
          <w:ilvl w:val="1"/>
          <w:numId w:val="17"/>
        </w:numPr>
        <w:spacing w:line="276" w:lineRule="auto"/>
        <w:ind w:left="1080"/>
        <w:jc w:val="both"/>
        <w:rPr>
          <w:rFonts w:asciiTheme="minorHAnsi" w:hAnsiTheme="minorHAnsi" w:cs="Arial"/>
          <w:color w:val="000000"/>
          <w:sz w:val="22"/>
          <w:szCs w:val="22"/>
        </w:rPr>
      </w:pPr>
      <w:r w:rsidRPr="00644F05">
        <w:rPr>
          <w:rFonts w:asciiTheme="minorHAnsi" w:hAnsiTheme="minorHAnsi" w:cs="Arial"/>
          <w:sz w:val="22"/>
          <w:szCs w:val="22"/>
        </w:rPr>
        <w:t xml:space="preserve">5% if you plead guilty less than 14 days before your trial is set down to start, or during the trial. </w:t>
      </w:r>
    </w:p>
    <w:p w14:paraId="6B08A416" w14:textId="77777777" w:rsidR="00701B6F" w:rsidRPr="00644F05" w:rsidRDefault="00701B6F" w:rsidP="00C845AD">
      <w:pPr>
        <w:pStyle w:val="Default"/>
        <w:spacing w:line="276" w:lineRule="auto"/>
        <w:jc w:val="both"/>
        <w:rPr>
          <w:rFonts w:asciiTheme="minorHAnsi" w:hAnsiTheme="minorHAnsi" w:cs="Arial"/>
          <w:sz w:val="22"/>
          <w:szCs w:val="22"/>
        </w:rPr>
      </w:pPr>
    </w:p>
    <w:p w14:paraId="458BBFC0" w14:textId="77777777" w:rsidR="00701B6F"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b/>
          <w:bCs/>
          <w:color w:val="000000"/>
          <w:sz w:val="22"/>
          <w:szCs w:val="22"/>
        </w:rPr>
        <w:t xml:space="preserve">What if the prosecution rejects an offer by you to plead guilty to a different offence than the one charged, and at trial you are found guilty of that different offence? </w:t>
      </w:r>
    </w:p>
    <w:p w14:paraId="1D4807FC" w14:textId="77777777" w:rsidR="00B03A0E" w:rsidRPr="00644F05" w:rsidRDefault="00B03A0E"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 xml:space="preserve">The discount will be 25% if: </w:t>
      </w:r>
    </w:p>
    <w:p w14:paraId="6F672337" w14:textId="77777777" w:rsidR="00644F05" w:rsidRPr="00644F05" w:rsidRDefault="00701B6F" w:rsidP="00644F05">
      <w:pPr>
        <w:pStyle w:val="CM11"/>
        <w:numPr>
          <w:ilvl w:val="0"/>
          <w:numId w:val="18"/>
        </w:numPr>
        <w:spacing w:after="160" w:line="276" w:lineRule="auto"/>
        <w:jc w:val="both"/>
        <w:rPr>
          <w:rFonts w:asciiTheme="minorHAnsi" w:hAnsiTheme="minorHAnsi" w:cs="Arial"/>
          <w:color w:val="000000"/>
          <w:sz w:val="22"/>
          <w:szCs w:val="22"/>
        </w:rPr>
      </w:pPr>
      <w:r w:rsidRPr="00644F05">
        <w:rPr>
          <w:rFonts w:asciiTheme="minorHAnsi" w:hAnsiTheme="minorHAnsi" w:cs="Arial"/>
          <w:sz w:val="22"/>
          <w:szCs w:val="22"/>
        </w:rPr>
        <w:t>when you are in the Local Court, your lawyer tells the prosecution in writing that you will plead guilty to an offence which i</w:t>
      </w:r>
      <w:r w:rsidR="00B03A0E" w:rsidRPr="00644F05">
        <w:rPr>
          <w:rFonts w:asciiTheme="minorHAnsi" w:hAnsiTheme="minorHAnsi" w:cs="Arial"/>
          <w:sz w:val="22"/>
          <w:szCs w:val="22"/>
        </w:rPr>
        <w:t>s different to the one charged,</w:t>
      </w:r>
    </w:p>
    <w:p w14:paraId="62BED88F" w14:textId="77777777" w:rsidR="00644F05" w:rsidRPr="00644F05" w:rsidRDefault="00701B6F" w:rsidP="00644F05">
      <w:pPr>
        <w:pStyle w:val="CM11"/>
        <w:numPr>
          <w:ilvl w:val="0"/>
          <w:numId w:val="18"/>
        </w:numPr>
        <w:spacing w:after="160" w:line="276" w:lineRule="auto"/>
        <w:jc w:val="both"/>
        <w:rPr>
          <w:rFonts w:asciiTheme="minorHAnsi" w:hAnsiTheme="minorHAnsi" w:cs="Arial"/>
          <w:color w:val="000000"/>
          <w:sz w:val="22"/>
          <w:szCs w:val="22"/>
        </w:rPr>
      </w:pPr>
      <w:r w:rsidRPr="00644F05">
        <w:rPr>
          <w:rFonts w:asciiTheme="minorHAnsi" w:hAnsiTheme="minorHAnsi" w:cs="Arial"/>
          <w:sz w:val="22"/>
          <w:szCs w:val="22"/>
        </w:rPr>
        <w:t xml:space="preserve">the prosecution rejects your offer, and later you are found guilty of that different offence at trial, or an offence that is reasonably the same as the different offence (because the facts are capable of constituting the different offence and the maximum penalty is the same or less than the different offence), and </w:t>
      </w:r>
    </w:p>
    <w:p w14:paraId="4E86CF39" w14:textId="77777777" w:rsidR="00701B6F" w:rsidRPr="00644F05" w:rsidRDefault="00701B6F" w:rsidP="00644F05">
      <w:pPr>
        <w:pStyle w:val="CM11"/>
        <w:numPr>
          <w:ilvl w:val="0"/>
          <w:numId w:val="18"/>
        </w:numPr>
        <w:spacing w:after="160" w:line="276" w:lineRule="auto"/>
        <w:jc w:val="both"/>
        <w:rPr>
          <w:rFonts w:asciiTheme="minorHAnsi" w:hAnsiTheme="minorHAnsi" w:cs="Arial"/>
          <w:color w:val="000000"/>
          <w:sz w:val="22"/>
          <w:szCs w:val="22"/>
        </w:rPr>
      </w:pPr>
      <w:r w:rsidRPr="00644F05">
        <w:rPr>
          <w:rFonts w:asciiTheme="minorHAnsi" w:hAnsiTheme="minorHAnsi" w:cs="Arial"/>
          <w:sz w:val="22"/>
          <w:szCs w:val="22"/>
        </w:rPr>
        <w:t xml:space="preserve">you did not withdraw the offer before being convicted of the different offence. </w:t>
      </w:r>
    </w:p>
    <w:p w14:paraId="24C89F6A" w14:textId="77777777" w:rsidR="00701B6F"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 xml:space="preserve">The discount will be 10% if your lawyer tells the prosecution in writing that you will plead guilty to the different offence after you are committed for trial and up to 14 days before your trial is set down to start. </w:t>
      </w:r>
    </w:p>
    <w:p w14:paraId="3F9879F4" w14:textId="77777777" w:rsidR="00701B6F"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 xml:space="preserve">The discount will be 5% for a plea of guilty, if your lawyer tells the prosecution in writing that you will plead guilty to the different offence less than 14 days before your trial is set down to start, or during the trial. </w:t>
      </w:r>
    </w:p>
    <w:p w14:paraId="578B5450" w14:textId="77777777" w:rsidR="00701B6F"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b/>
          <w:bCs/>
          <w:color w:val="000000"/>
          <w:sz w:val="22"/>
          <w:szCs w:val="22"/>
        </w:rPr>
        <w:t xml:space="preserve">What if the prosecution rejects an offer by you to plead guilty to a different offence from the one charged and later accepts the offer? </w:t>
      </w:r>
    </w:p>
    <w:p w14:paraId="172E76A1" w14:textId="77777777" w:rsidR="00B03A0E"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 xml:space="preserve">The discount will be 25% if: </w:t>
      </w:r>
    </w:p>
    <w:p w14:paraId="6C89B1BD" w14:textId="77777777" w:rsidR="00B03A0E" w:rsidRPr="00644F05" w:rsidRDefault="00701B6F" w:rsidP="00C845AD">
      <w:pPr>
        <w:pStyle w:val="CM11"/>
        <w:numPr>
          <w:ilvl w:val="0"/>
          <w:numId w:val="16"/>
        </w:numPr>
        <w:spacing w:after="160" w:line="276" w:lineRule="auto"/>
        <w:jc w:val="both"/>
        <w:rPr>
          <w:rFonts w:asciiTheme="minorHAnsi" w:hAnsiTheme="minorHAnsi" w:cs="Arial"/>
          <w:color w:val="000000"/>
          <w:sz w:val="22"/>
          <w:szCs w:val="22"/>
        </w:rPr>
      </w:pPr>
      <w:r w:rsidRPr="00644F05">
        <w:rPr>
          <w:rFonts w:asciiTheme="minorHAnsi" w:hAnsiTheme="minorHAnsi" w:cs="Arial"/>
          <w:sz w:val="22"/>
          <w:szCs w:val="22"/>
        </w:rPr>
        <w:t xml:space="preserve">when you are in the Local Court, your lawyer tells the prosecution in writing that you will plead guilty to an offence which is different than the one charged, </w:t>
      </w:r>
    </w:p>
    <w:p w14:paraId="797482CA" w14:textId="77777777" w:rsidR="00C845AD" w:rsidRPr="00644F05" w:rsidRDefault="00701B6F" w:rsidP="00C845AD">
      <w:pPr>
        <w:pStyle w:val="CM11"/>
        <w:numPr>
          <w:ilvl w:val="0"/>
          <w:numId w:val="16"/>
        </w:numPr>
        <w:spacing w:after="160" w:line="276" w:lineRule="auto"/>
        <w:jc w:val="both"/>
        <w:rPr>
          <w:rFonts w:asciiTheme="minorHAnsi" w:hAnsiTheme="minorHAnsi" w:cs="Arial"/>
          <w:color w:val="000000"/>
          <w:sz w:val="22"/>
          <w:szCs w:val="22"/>
        </w:rPr>
      </w:pPr>
      <w:r w:rsidRPr="00644F05">
        <w:rPr>
          <w:rFonts w:asciiTheme="minorHAnsi" w:hAnsiTheme="minorHAnsi" w:cs="Arial"/>
          <w:sz w:val="22"/>
          <w:szCs w:val="22"/>
        </w:rPr>
        <w:t xml:space="preserve">the prosecution rejects your offer but later changes its mind and accepts the offer, and </w:t>
      </w:r>
    </w:p>
    <w:p w14:paraId="05CA6537" w14:textId="77777777" w:rsidR="00701B6F" w:rsidRPr="00644F05" w:rsidRDefault="00701B6F" w:rsidP="00C845AD">
      <w:pPr>
        <w:pStyle w:val="CM11"/>
        <w:numPr>
          <w:ilvl w:val="0"/>
          <w:numId w:val="16"/>
        </w:numPr>
        <w:spacing w:after="160" w:line="276" w:lineRule="auto"/>
        <w:jc w:val="both"/>
        <w:rPr>
          <w:rFonts w:asciiTheme="minorHAnsi" w:hAnsiTheme="minorHAnsi" w:cs="Arial"/>
          <w:color w:val="000000"/>
          <w:sz w:val="22"/>
          <w:szCs w:val="22"/>
        </w:rPr>
      </w:pPr>
      <w:r w:rsidRPr="00644F05">
        <w:rPr>
          <w:rFonts w:asciiTheme="minorHAnsi" w:hAnsiTheme="minorHAnsi" w:cs="Arial"/>
          <w:sz w:val="22"/>
          <w:szCs w:val="22"/>
        </w:rPr>
        <w:t xml:space="preserve">you do not withdraw the offer to plead guilty to the different offence. </w:t>
      </w:r>
    </w:p>
    <w:p w14:paraId="40999CC3" w14:textId="77777777" w:rsidR="00B03A0E" w:rsidRPr="00644F05" w:rsidRDefault="00701B6F"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lastRenderedPageBreak/>
        <w:t xml:space="preserve">The discount will be 10% if you offer to plead guilty to the different offence after you are committed for trial and up to 14 days before your trial is set down to start, and the prosecution later accepts the offer. </w:t>
      </w:r>
    </w:p>
    <w:p w14:paraId="601FBE01" w14:textId="77777777" w:rsidR="00D71754" w:rsidRPr="00644F05" w:rsidRDefault="00644F05" w:rsidP="00C845AD">
      <w:pPr>
        <w:pStyle w:val="CM11"/>
        <w:spacing w:after="160" w:line="276" w:lineRule="auto"/>
        <w:jc w:val="both"/>
        <w:rPr>
          <w:rFonts w:asciiTheme="minorHAnsi" w:hAnsiTheme="minorHAnsi" w:cs="Arial"/>
          <w:color w:val="000000"/>
          <w:sz w:val="22"/>
          <w:szCs w:val="22"/>
        </w:rPr>
      </w:pPr>
      <w:r w:rsidRPr="00644F05">
        <w:rPr>
          <w:rFonts w:asciiTheme="minorHAnsi" w:hAnsiTheme="minorHAnsi" w:cs="Arial"/>
          <w:color w:val="000000"/>
          <w:sz w:val="22"/>
          <w:szCs w:val="22"/>
        </w:rPr>
        <w:t>T</w:t>
      </w:r>
      <w:r w:rsidR="00701B6F" w:rsidRPr="00644F05">
        <w:rPr>
          <w:rFonts w:asciiTheme="minorHAnsi" w:hAnsiTheme="minorHAnsi" w:cs="Arial"/>
          <w:color w:val="000000"/>
          <w:sz w:val="22"/>
          <w:szCs w:val="22"/>
        </w:rPr>
        <w:t>he discount will be 5% if you make an offer to plead guilty to the different offence less than 14 days before your trial is set down to start or during the trial, and the prosecution later accepts the offer.</w:t>
      </w:r>
    </w:p>
    <w:p w14:paraId="3CC90C0C" w14:textId="77777777" w:rsidR="00D71754" w:rsidRPr="00644F05" w:rsidRDefault="00701B6F" w:rsidP="00644F05">
      <w:pPr>
        <w:spacing w:after="0"/>
        <w:jc w:val="both"/>
        <w:rPr>
          <w:rFonts w:cs="Arial"/>
        </w:rPr>
      </w:pPr>
      <w:r w:rsidRPr="00644F05">
        <w:rPr>
          <w:rFonts w:cs="Arial"/>
        </w:rPr>
        <w:t xml:space="preserve">We will contact you once we have received further information from the DPP. If you have any questions, please contact the writers. </w:t>
      </w:r>
    </w:p>
    <w:p w14:paraId="07E0007B" w14:textId="77777777" w:rsidR="00D71754" w:rsidRPr="00644F05" w:rsidRDefault="00D71754" w:rsidP="00C845AD">
      <w:pPr>
        <w:spacing w:after="0"/>
        <w:rPr>
          <w:rFonts w:cs="Arial"/>
        </w:rPr>
      </w:pPr>
    </w:p>
    <w:p w14:paraId="377F132D" w14:textId="77777777" w:rsidR="0040021B" w:rsidRPr="00644F05" w:rsidRDefault="0040021B" w:rsidP="00C845AD">
      <w:pPr>
        <w:spacing w:after="0"/>
        <w:rPr>
          <w:rFonts w:cs="Arial"/>
        </w:rPr>
      </w:pPr>
      <w:r w:rsidRPr="00644F05">
        <w:rPr>
          <w:rFonts w:cs="Arial"/>
        </w:rPr>
        <w:t>Yours sincerely,</w:t>
      </w:r>
    </w:p>
    <w:p w14:paraId="210F6A6F" w14:textId="77777777" w:rsidR="0040021B" w:rsidRPr="00644F05" w:rsidRDefault="0040021B" w:rsidP="00C845AD">
      <w:pPr>
        <w:spacing w:after="0"/>
        <w:rPr>
          <w:rFonts w:cs="Arial"/>
        </w:rPr>
      </w:pPr>
    </w:p>
    <w:p w14:paraId="6772E9EE" w14:textId="22634AAB" w:rsidR="002E0399" w:rsidRDefault="002E0399" w:rsidP="002E0399">
      <w:pPr>
        <w:widowControl w:val="0"/>
        <w:autoSpaceDE w:val="0"/>
        <w:autoSpaceDN w:val="0"/>
        <w:adjustRightInd w:val="0"/>
        <w:spacing w:after="0" w:line="280" w:lineRule="atLeast"/>
        <w:rPr>
          <w:rFonts w:ascii="Times" w:hAnsi="Times" w:cs="Times"/>
          <w:color w:val="000000"/>
          <w:sz w:val="24"/>
          <w:szCs w:val="24"/>
          <w:lang w:val="en-GB"/>
        </w:rPr>
      </w:pPr>
      <w:r>
        <w:rPr>
          <w:rFonts w:ascii="Times" w:hAnsi="Times" w:cs="Times"/>
          <w:color w:val="000000"/>
          <w:sz w:val="24"/>
          <w:szCs w:val="24"/>
          <w:lang w:val="en-GB"/>
        </w:rPr>
        <w:t xml:space="preserve"> </w:t>
      </w:r>
    </w:p>
    <w:p w14:paraId="3E8545D9" w14:textId="77777777" w:rsidR="0040021B" w:rsidRPr="002E0399" w:rsidRDefault="0040021B" w:rsidP="00C845AD">
      <w:pPr>
        <w:spacing w:after="0"/>
        <w:rPr>
          <w:rFonts w:cs="Arial"/>
          <w:lang w:val="en-GB"/>
        </w:rPr>
      </w:pPr>
    </w:p>
    <w:p w14:paraId="19D56F60" w14:textId="77777777" w:rsidR="0040021B" w:rsidRPr="00644F05" w:rsidRDefault="0040021B" w:rsidP="00C845AD">
      <w:pPr>
        <w:spacing w:after="0"/>
        <w:rPr>
          <w:rFonts w:cs="Arial"/>
        </w:rPr>
      </w:pPr>
    </w:p>
    <w:p w14:paraId="2C1E6BAD" w14:textId="2C88B9CA" w:rsidR="00571005" w:rsidRPr="00644F05" w:rsidRDefault="00C845AD" w:rsidP="00C845AD">
      <w:pPr>
        <w:spacing w:after="0"/>
        <w:rPr>
          <w:rFonts w:cs="Arial"/>
        </w:rPr>
      </w:pPr>
      <w:r w:rsidRPr="00644F05">
        <w:rPr>
          <w:rFonts w:cs="Arial"/>
        </w:rPr>
        <w:tab/>
      </w:r>
      <w:r w:rsidRPr="00644F05">
        <w:rPr>
          <w:rFonts w:cs="Arial"/>
        </w:rPr>
        <w:tab/>
      </w:r>
      <w:r w:rsidRPr="00644F05">
        <w:rPr>
          <w:rFonts w:cs="Arial"/>
        </w:rPr>
        <w:tab/>
      </w:r>
      <w:r w:rsidRPr="00644F05">
        <w:rPr>
          <w:rFonts w:cs="Arial"/>
        </w:rPr>
        <w:tab/>
      </w:r>
    </w:p>
    <w:p w14:paraId="26158F5C" w14:textId="77777777" w:rsidR="0040021B" w:rsidRPr="00644F05" w:rsidRDefault="00701B6F" w:rsidP="00C845AD">
      <w:pPr>
        <w:spacing w:after="0"/>
        <w:rPr>
          <w:rFonts w:cs="Arial"/>
          <w:b/>
        </w:rPr>
      </w:pPr>
      <w:r w:rsidRPr="00644F05">
        <w:rPr>
          <w:rFonts w:cs="Arial"/>
          <w:b/>
        </w:rPr>
        <w:t>BARRISTER</w:t>
      </w:r>
      <w:r w:rsidRPr="00644F05">
        <w:rPr>
          <w:rFonts w:cs="Arial"/>
          <w:b/>
        </w:rPr>
        <w:tab/>
      </w:r>
      <w:r w:rsidRPr="00644F05">
        <w:rPr>
          <w:rFonts w:cs="Arial"/>
          <w:b/>
        </w:rPr>
        <w:tab/>
      </w:r>
      <w:r w:rsidR="00C845AD" w:rsidRPr="00644F05">
        <w:rPr>
          <w:rFonts w:cs="Arial"/>
          <w:b/>
        </w:rPr>
        <w:tab/>
      </w:r>
      <w:r w:rsidR="00C845AD" w:rsidRPr="00644F05">
        <w:rPr>
          <w:rFonts w:cs="Arial"/>
          <w:b/>
        </w:rPr>
        <w:tab/>
      </w:r>
      <w:r w:rsidR="00C845AD" w:rsidRPr="00644F05">
        <w:rPr>
          <w:rFonts w:cs="Arial"/>
          <w:b/>
        </w:rPr>
        <w:tab/>
      </w:r>
      <w:r w:rsidR="00C845AD" w:rsidRPr="00644F05">
        <w:rPr>
          <w:rFonts w:cs="Arial"/>
          <w:b/>
        </w:rPr>
        <w:tab/>
      </w:r>
      <w:r w:rsidR="0040021B" w:rsidRPr="00644F05">
        <w:rPr>
          <w:rFonts w:cs="Arial"/>
          <w:b/>
        </w:rPr>
        <w:t>SOLICITOR</w:t>
      </w:r>
    </w:p>
    <w:p w14:paraId="24298927" w14:textId="77777777" w:rsidR="0040021B" w:rsidRPr="00644F05" w:rsidRDefault="0040021B" w:rsidP="00C845AD">
      <w:pPr>
        <w:rPr>
          <w:rFonts w:cs="Arial"/>
        </w:rPr>
      </w:pPr>
    </w:p>
    <w:p w14:paraId="687F50A4" w14:textId="77777777" w:rsidR="0040021B" w:rsidRPr="00644F05" w:rsidRDefault="0040021B" w:rsidP="00C845AD">
      <w:pPr>
        <w:rPr>
          <w:rFonts w:cs="Arial"/>
          <w:b/>
        </w:rPr>
      </w:pPr>
    </w:p>
    <w:p w14:paraId="77459B9C" w14:textId="77777777" w:rsidR="0040021B" w:rsidRPr="00644F05" w:rsidRDefault="0040021B" w:rsidP="00C845AD">
      <w:pPr>
        <w:rPr>
          <w:rFonts w:cs="Arial"/>
          <w:b/>
        </w:rPr>
      </w:pPr>
    </w:p>
    <w:p w14:paraId="446FAF6D" w14:textId="77777777" w:rsidR="00232065" w:rsidRPr="00644F05" w:rsidRDefault="00232065" w:rsidP="00C845AD">
      <w:pPr>
        <w:rPr>
          <w:rFonts w:cs="Arial"/>
        </w:rPr>
      </w:pPr>
    </w:p>
    <w:sectPr w:rsidR="00232065" w:rsidRPr="00644F05" w:rsidSect="00A02FAD">
      <w:pgSz w:w="11906" w:h="16838"/>
      <w:pgMar w:top="1871" w:right="1797" w:bottom="1474"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DC3491"/>
    <w:multiLevelType w:val="hybridMultilevel"/>
    <w:tmpl w:val="95CBF8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9F7756"/>
    <w:multiLevelType w:val="hybridMultilevel"/>
    <w:tmpl w:val="3A9C03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F024FD"/>
    <w:multiLevelType w:val="hybridMultilevel"/>
    <w:tmpl w:val="4F58A0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B76522"/>
    <w:multiLevelType w:val="hybridMultilevel"/>
    <w:tmpl w:val="BE95CC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AB2EE5"/>
    <w:multiLevelType w:val="hybridMultilevel"/>
    <w:tmpl w:val="5C28FD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A5617D7"/>
    <w:multiLevelType w:val="hybridMultilevel"/>
    <w:tmpl w:val="A84ACC0C"/>
    <w:lvl w:ilvl="0" w:tplc="0C090019">
      <w:start w:val="1"/>
      <w:numFmt w:val="lowerLetter"/>
      <w:lvlText w:val="%1."/>
      <w:lvlJc w:val="left"/>
      <w:pPr>
        <w:ind w:left="719" w:hanging="360"/>
      </w:pPr>
    </w:lvl>
    <w:lvl w:ilvl="1" w:tplc="0C090019" w:tentative="1">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6" w15:restartNumberingAfterBreak="0">
    <w:nsid w:val="1FBD5489"/>
    <w:multiLevelType w:val="hybridMultilevel"/>
    <w:tmpl w:val="A4C45D14"/>
    <w:lvl w:ilvl="0" w:tplc="0C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856A7"/>
    <w:multiLevelType w:val="hybridMultilevel"/>
    <w:tmpl w:val="99084ABA"/>
    <w:lvl w:ilvl="0" w:tplc="897863A2">
      <w:start w:val="1"/>
      <w:numFmt w:val="lowerLetter"/>
      <w:lvlText w:val="%1."/>
      <w:lvlJc w:val="left"/>
      <w:pPr>
        <w:ind w:left="1079" w:hanging="360"/>
      </w:pPr>
      <w:rPr>
        <w:rFonts w:hint="default"/>
        <w:color w:val="auto"/>
      </w:r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8" w15:restartNumberingAfterBreak="0">
    <w:nsid w:val="32F34229"/>
    <w:multiLevelType w:val="hybridMultilevel"/>
    <w:tmpl w:val="D7A46F3E"/>
    <w:lvl w:ilvl="0" w:tplc="0C090019">
      <w:start w:val="1"/>
      <w:numFmt w:val="lowerLetter"/>
      <w:lvlText w:val="%1."/>
      <w:lvlJc w:val="left"/>
      <w:pPr>
        <w:ind w:left="1079" w:hanging="360"/>
      </w:pPr>
      <w:rPr>
        <w:rFonts w:hint="default"/>
        <w:color w:val="auto"/>
      </w:r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9" w15:restartNumberingAfterBreak="0">
    <w:nsid w:val="39E665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C1349F"/>
    <w:multiLevelType w:val="hybridMultilevel"/>
    <w:tmpl w:val="07128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B35CFF"/>
    <w:multiLevelType w:val="hybridMultilevel"/>
    <w:tmpl w:val="EC5E80D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52FF53F7"/>
    <w:multiLevelType w:val="hybridMultilevel"/>
    <w:tmpl w:val="6B448F2E"/>
    <w:lvl w:ilvl="0" w:tplc="D36085AA">
      <w:start w:val="1"/>
      <w:numFmt w:val="decimal"/>
      <w:lvlText w:val="%1)"/>
      <w:lvlJc w:val="left"/>
      <w:pPr>
        <w:ind w:left="372" w:hanging="373"/>
      </w:pPr>
      <w:rPr>
        <w:rFonts w:hint="default"/>
      </w:rPr>
    </w:lvl>
    <w:lvl w:ilvl="1" w:tplc="0C090019">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tentative="1">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abstractNum w:abstractNumId="13" w15:restartNumberingAfterBreak="0">
    <w:nsid w:val="633F46C4"/>
    <w:multiLevelType w:val="hybridMultilevel"/>
    <w:tmpl w:val="09B0E612"/>
    <w:lvl w:ilvl="0" w:tplc="D36085AA">
      <w:start w:val="1"/>
      <w:numFmt w:val="decimal"/>
      <w:lvlText w:val="%1)"/>
      <w:lvlJc w:val="left"/>
      <w:pPr>
        <w:ind w:left="371" w:hanging="373"/>
      </w:pPr>
      <w:rPr>
        <w:rFonts w:hint="default"/>
      </w:rPr>
    </w:lvl>
    <w:lvl w:ilvl="1" w:tplc="0C090019" w:tentative="1">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14" w15:restartNumberingAfterBreak="0">
    <w:nsid w:val="6DB9E3C7"/>
    <w:multiLevelType w:val="hybridMultilevel"/>
    <w:tmpl w:val="B671C8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5383F84"/>
    <w:multiLevelType w:val="hybridMultilevel"/>
    <w:tmpl w:val="D7F0BE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77F837FA"/>
    <w:multiLevelType w:val="hybridMultilevel"/>
    <w:tmpl w:val="53C8B814"/>
    <w:lvl w:ilvl="0" w:tplc="D36085AA">
      <w:start w:val="1"/>
      <w:numFmt w:val="decimal"/>
      <w:lvlText w:val="%1)"/>
      <w:lvlJc w:val="left"/>
      <w:pPr>
        <w:ind w:left="372" w:hanging="37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2A683B"/>
    <w:multiLevelType w:val="hybridMultilevel"/>
    <w:tmpl w:val="73726BDA"/>
    <w:lvl w:ilvl="0" w:tplc="364C7B60">
      <w:start w:val="1"/>
      <w:numFmt w:val="lowerRoman"/>
      <w:lvlText w:val="%1)"/>
      <w:lvlJc w:val="left"/>
      <w:pPr>
        <w:ind w:left="1146" w:hanging="720"/>
      </w:pPr>
      <w:rPr>
        <w:rFonts w:hint="default"/>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7CB3E2B2"/>
    <w:multiLevelType w:val="hybridMultilevel"/>
    <w:tmpl w:val="AFADD4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5231950">
    <w:abstractNumId w:val="9"/>
  </w:num>
  <w:num w:numId="2" w16cid:durableId="338630157">
    <w:abstractNumId w:val="1"/>
  </w:num>
  <w:num w:numId="3" w16cid:durableId="1395935833">
    <w:abstractNumId w:val="18"/>
  </w:num>
  <w:num w:numId="4" w16cid:durableId="8652821">
    <w:abstractNumId w:val="14"/>
  </w:num>
  <w:num w:numId="5" w16cid:durableId="615792464">
    <w:abstractNumId w:val="0"/>
  </w:num>
  <w:num w:numId="6" w16cid:durableId="1306012741">
    <w:abstractNumId w:val="2"/>
  </w:num>
  <w:num w:numId="7" w16cid:durableId="260265353">
    <w:abstractNumId w:val="3"/>
  </w:num>
  <w:num w:numId="8" w16cid:durableId="404690269">
    <w:abstractNumId w:val="15"/>
  </w:num>
  <w:num w:numId="9" w16cid:durableId="977800347">
    <w:abstractNumId w:val="12"/>
  </w:num>
  <w:num w:numId="10" w16cid:durableId="1252082065">
    <w:abstractNumId w:val="13"/>
  </w:num>
  <w:num w:numId="11" w16cid:durableId="41709838">
    <w:abstractNumId w:val="5"/>
  </w:num>
  <w:num w:numId="12" w16cid:durableId="2079209666">
    <w:abstractNumId w:val="16"/>
  </w:num>
  <w:num w:numId="13" w16cid:durableId="45489331">
    <w:abstractNumId w:val="4"/>
  </w:num>
  <w:num w:numId="14" w16cid:durableId="379548864">
    <w:abstractNumId w:val="11"/>
  </w:num>
  <w:num w:numId="15" w16cid:durableId="1023944790">
    <w:abstractNumId w:val="17"/>
  </w:num>
  <w:num w:numId="16" w16cid:durableId="71245124">
    <w:abstractNumId w:val="7"/>
  </w:num>
  <w:num w:numId="17" w16cid:durableId="1588533892">
    <w:abstractNumId w:val="8"/>
  </w:num>
  <w:num w:numId="18" w16cid:durableId="712389296">
    <w:abstractNumId w:val="6"/>
  </w:num>
  <w:num w:numId="19" w16cid:durableId="1883783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D61"/>
    <w:rsid w:val="00021A4A"/>
    <w:rsid w:val="000F232B"/>
    <w:rsid w:val="00156650"/>
    <w:rsid w:val="00171C0C"/>
    <w:rsid w:val="00182DB5"/>
    <w:rsid w:val="001B5436"/>
    <w:rsid w:val="001D79E7"/>
    <w:rsid w:val="00210896"/>
    <w:rsid w:val="00232065"/>
    <w:rsid w:val="00273320"/>
    <w:rsid w:val="002A4DC9"/>
    <w:rsid w:val="002A5B93"/>
    <w:rsid w:val="002E0399"/>
    <w:rsid w:val="00304CED"/>
    <w:rsid w:val="00313C56"/>
    <w:rsid w:val="00354685"/>
    <w:rsid w:val="003C0D7D"/>
    <w:rsid w:val="003C6F76"/>
    <w:rsid w:val="003F0B00"/>
    <w:rsid w:val="0040021B"/>
    <w:rsid w:val="0040187D"/>
    <w:rsid w:val="004639BB"/>
    <w:rsid w:val="00470DD6"/>
    <w:rsid w:val="004A0E5E"/>
    <w:rsid w:val="004C3393"/>
    <w:rsid w:val="004E2D86"/>
    <w:rsid w:val="005131DF"/>
    <w:rsid w:val="0053117A"/>
    <w:rsid w:val="00561F35"/>
    <w:rsid w:val="00571005"/>
    <w:rsid w:val="005B0450"/>
    <w:rsid w:val="005C240F"/>
    <w:rsid w:val="005E4790"/>
    <w:rsid w:val="005F39F2"/>
    <w:rsid w:val="00644F05"/>
    <w:rsid w:val="00657D29"/>
    <w:rsid w:val="006D55D5"/>
    <w:rsid w:val="00701B6F"/>
    <w:rsid w:val="00741944"/>
    <w:rsid w:val="00764749"/>
    <w:rsid w:val="00765E91"/>
    <w:rsid w:val="007C1D61"/>
    <w:rsid w:val="007C33E1"/>
    <w:rsid w:val="007E3906"/>
    <w:rsid w:val="007E707B"/>
    <w:rsid w:val="00817E5B"/>
    <w:rsid w:val="0083627D"/>
    <w:rsid w:val="008C5310"/>
    <w:rsid w:val="008E0F51"/>
    <w:rsid w:val="009D371E"/>
    <w:rsid w:val="009E5076"/>
    <w:rsid w:val="00A02FAD"/>
    <w:rsid w:val="00A108EF"/>
    <w:rsid w:val="00A20695"/>
    <w:rsid w:val="00A67A62"/>
    <w:rsid w:val="00A75303"/>
    <w:rsid w:val="00A7637E"/>
    <w:rsid w:val="00A85489"/>
    <w:rsid w:val="00A91E49"/>
    <w:rsid w:val="00B03A0E"/>
    <w:rsid w:val="00B63693"/>
    <w:rsid w:val="00B979E2"/>
    <w:rsid w:val="00BB3DF3"/>
    <w:rsid w:val="00BE6DF8"/>
    <w:rsid w:val="00BE7504"/>
    <w:rsid w:val="00C41C8F"/>
    <w:rsid w:val="00C845AD"/>
    <w:rsid w:val="00C85017"/>
    <w:rsid w:val="00C9033E"/>
    <w:rsid w:val="00C929C1"/>
    <w:rsid w:val="00CA1841"/>
    <w:rsid w:val="00CD0D2A"/>
    <w:rsid w:val="00CD3A03"/>
    <w:rsid w:val="00D71754"/>
    <w:rsid w:val="00DD6D79"/>
    <w:rsid w:val="00DE554D"/>
    <w:rsid w:val="00E17B93"/>
    <w:rsid w:val="00E232B5"/>
    <w:rsid w:val="00E44DA9"/>
    <w:rsid w:val="00E51260"/>
    <w:rsid w:val="00E5686B"/>
    <w:rsid w:val="00ED7286"/>
    <w:rsid w:val="00EE5183"/>
    <w:rsid w:val="00EF67B6"/>
    <w:rsid w:val="00F20404"/>
    <w:rsid w:val="00F549EE"/>
    <w:rsid w:val="00FB5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890"/>
  <w15:docId w15:val="{E8C1AFC7-C629-472F-9F75-F755B140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65"/>
  </w:style>
  <w:style w:type="paragraph" w:styleId="Heading2">
    <w:name w:val="heading 2"/>
    <w:basedOn w:val="Normal"/>
    <w:next w:val="Normal"/>
    <w:link w:val="Heading2Char"/>
    <w:autoRedefine/>
    <w:uiPriority w:val="9"/>
    <w:unhideWhenUsed/>
    <w:qFormat/>
    <w:rsid w:val="00D71754"/>
    <w:pPr>
      <w:keepNext/>
      <w:keepLines/>
      <w:spacing w:before="40" w:after="0" w:line="300" w:lineRule="auto"/>
      <w:jc w:val="both"/>
      <w:outlineLvl w:val="1"/>
    </w:pPr>
    <w:rPr>
      <w:rFonts w:ascii="Times New Roman" w:eastAsiaTheme="majorEastAsia" w:hAnsi="Times New Roman" w:cstheme="majorBidi"/>
      <w:b/>
      <w:color w:val="000000" w:themeColor="text1"/>
      <w:sz w:val="24"/>
      <w:szCs w:val="26"/>
      <w:lang w:eastAsia="en-US"/>
    </w:rPr>
  </w:style>
  <w:style w:type="paragraph" w:styleId="Heading5">
    <w:name w:val="heading 5"/>
    <w:basedOn w:val="Normal"/>
    <w:next w:val="Normal"/>
    <w:link w:val="Heading5Char"/>
    <w:autoRedefine/>
    <w:uiPriority w:val="9"/>
    <w:unhideWhenUsed/>
    <w:qFormat/>
    <w:rsid w:val="00D71754"/>
    <w:pPr>
      <w:keepNext/>
      <w:keepLines/>
      <w:spacing w:before="40" w:after="0" w:line="300" w:lineRule="auto"/>
      <w:jc w:val="center"/>
      <w:outlineLvl w:val="4"/>
    </w:pPr>
    <w:rPr>
      <w:rFonts w:ascii="Times New Roman" w:eastAsiaTheme="majorEastAsia" w:hAnsi="Times New Roman" w:cstheme="majorBidi"/>
      <w:b/>
      <w:color w:val="000000" w:themeColor="text1"/>
      <w:sz w:val="24"/>
      <w:szCs w:val="24"/>
      <w:lang w:eastAsia="en-US"/>
    </w:rPr>
  </w:style>
  <w:style w:type="paragraph" w:styleId="Heading6">
    <w:name w:val="heading 6"/>
    <w:basedOn w:val="Normal"/>
    <w:next w:val="Normal"/>
    <w:link w:val="Heading6Char"/>
    <w:autoRedefine/>
    <w:uiPriority w:val="9"/>
    <w:unhideWhenUsed/>
    <w:qFormat/>
    <w:rsid w:val="003C6F76"/>
    <w:pPr>
      <w:keepNext/>
      <w:keepLines/>
      <w:spacing w:before="40" w:after="0" w:line="300" w:lineRule="auto"/>
      <w:jc w:val="both"/>
      <w:outlineLvl w:val="5"/>
    </w:pPr>
    <w:rPr>
      <w:rFonts w:ascii="Arial" w:eastAsiaTheme="majorEastAsia" w:hAnsi="Arial" w:cs="Arial"/>
      <w:b/>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1754"/>
    <w:rPr>
      <w:rFonts w:ascii="Times New Roman" w:eastAsiaTheme="majorEastAsia" w:hAnsi="Times New Roman" w:cstheme="majorBidi"/>
      <w:b/>
      <w:color w:val="000000" w:themeColor="text1"/>
      <w:sz w:val="24"/>
      <w:szCs w:val="26"/>
      <w:lang w:eastAsia="en-US"/>
    </w:rPr>
  </w:style>
  <w:style w:type="character" w:customStyle="1" w:styleId="Heading5Char">
    <w:name w:val="Heading 5 Char"/>
    <w:basedOn w:val="DefaultParagraphFont"/>
    <w:link w:val="Heading5"/>
    <w:uiPriority w:val="9"/>
    <w:rsid w:val="00D71754"/>
    <w:rPr>
      <w:rFonts w:ascii="Times New Roman" w:eastAsiaTheme="majorEastAsia" w:hAnsi="Times New Roman" w:cstheme="majorBidi"/>
      <w:b/>
      <w:color w:val="000000" w:themeColor="text1"/>
      <w:sz w:val="24"/>
      <w:szCs w:val="24"/>
      <w:lang w:eastAsia="en-US"/>
    </w:rPr>
  </w:style>
  <w:style w:type="character" w:customStyle="1" w:styleId="Heading6Char">
    <w:name w:val="Heading 6 Char"/>
    <w:basedOn w:val="DefaultParagraphFont"/>
    <w:link w:val="Heading6"/>
    <w:uiPriority w:val="9"/>
    <w:rsid w:val="003C6F76"/>
    <w:rPr>
      <w:rFonts w:ascii="Arial" w:eastAsiaTheme="majorEastAsia" w:hAnsi="Arial" w:cs="Arial"/>
      <w:b/>
      <w:color w:val="000000" w:themeColor="text1"/>
      <w:lang w:eastAsia="en-US"/>
    </w:rPr>
  </w:style>
  <w:style w:type="paragraph" w:styleId="ListParagraph">
    <w:name w:val="List Paragraph"/>
    <w:basedOn w:val="Normal"/>
    <w:uiPriority w:val="34"/>
    <w:qFormat/>
    <w:rsid w:val="00D71754"/>
    <w:pPr>
      <w:spacing w:after="0" w:line="300" w:lineRule="auto"/>
      <w:ind w:left="720"/>
      <w:contextualSpacing/>
      <w:jc w:val="both"/>
    </w:pPr>
    <w:rPr>
      <w:rFonts w:ascii="Times New Roman" w:eastAsiaTheme="minorHAnsi" w:hAnsi="Times New Roman"/>
      <w:sz w:val="24"/>
      <w:szCs w:val="24"/>
      <w:lang w:eastAsia="en-US"/>
    </w:rPr>
  </w:style>
  <w:style w:type="paragraph" w:customStyle="1" w:styleId="Default">
    <w:name w:val="Default"/>
    <w:rsid w:val="00701B6F"/>
    <w:pPr>
      <w:autoSpaceDE w:val="0"/>
      <w:autoSpaceDN w:val="0"/>
      <w:adjustRightInd w:val="0"/>
      <w:spacing w:after="0" w:line="240" w:lineRule="auto"/>
    </w:pPr>
    <w:rPr>
      <w:rFonts w:ascii="Calibri" w:hAnsi="Calibri" w:cs="Calibri"/>
      <w:color w:val="000000"/>
      <w:sz w:val="24"/>
      <w:szCs w:val="24"/>
    </w:rPr>
  </w:style>
  <w:style w:type="paragraph" w:customStyle="1" w:styleId="CM3">
    <w:name w:val="CM3"/>
    <w:basedOn w:val="Default"/>
    <w:next w:val="Default"/>
    <w:uiPriority w:val="99"/>
    <w:rsid w:val="00701B6F"/>
    <w:pPr>
      <w:spacing w:line="268" w:lineRule="atLeast"/>
    </w:pPr>
    <w:rPr>
      <w:color w:val="auto"/>
    </w:rPr>
  </w:style>
  <w:style w:type="paragraph" w:customStyle="1" w:styleId="CM11">
    <w:name w:val="CM11"/>
    <w:basedOn w:val="Default"/>
    <w:next w:val="Default"/>
    <w:uiPriority w:val="99"/>
    <w:rsid w:val="00701B6F"/>
    <w:rPr>
      <w:color w:val="auto"/>
    </w:rPr>
  </w:style>
  <w:style w:type="paragraph" w:styleId="NoSpacing">
    <w:name w:val="No Spacing"/>
    <w:uiPriority w:val="1"/>
    <w:qFormat/>
    <w:rsid w:val="00C84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16</Value>
    </TaxCatchAll>
    <lcf76f155ced4ddcb4097134ff3c332f xmlns="b9513771-bbc9-4f7e-908e-b1be23604fdb">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89D6A-B9B7-487A-9C2E-45BF606FB50D}">
  <ds:schemaRefs>
    <ds:schemaRef ds:uri="5e495f97-b695-4038-927f-ff10f5b2eac8"/>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d728c37d-9170-498f-bded-219b23e9c230"/>
    <ds:schemaRef ds:uri="http://www.w3.org/XML/1998/namespace"/>
    <ds:schemaRef ds:uri="http://purl.org/dc/dcmitype/"/>
  </ds:schemaRefs>
</ds:datastoreItem>
</file>

<file path=customXml/itemProps2.xml><?xml version="1.0" encoding="utf-8"?>
<ds:datastoreItem xmlns:ds="http://schemas.openxmlformats.org/officeDocument/2006/customXml" ds:itemID="{91A65331-B976-4522-9618-0F255C180609}">
  <ds:schemaRefs>
    <ds:schemaRef ds:uri="http://schemas.microsoft.com/sharepoint/events"/>
  </ds:schemaRefs>
</ds:datastoreItem>
</file>

<file path=customXml/itemProps3.xml><?xml version="1.0" encoding="utf-8"?>
<ds:datastoreItem xmlns:ds="http://schemas.openxmlformats.org/officeDocument/2006/customXml" ds:itemID="{60E06CC4-AC05-4CF9-9DD8-C3C0AE0C886C}"/>
</file>

<file path=customXml/itemProps4.xml><?xml version="1.0" encoding="utf-8"?>
<ds:datastoreItem xmlns:ds="http://schemas.openxmlformats.org/officeDocument/2006/customXml" ds:itemID="{42910C83-BB78-4093-9FF8-5079432C2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Legal Aid NSW</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 Jonathon</dc:creator>
  <cp:keywords/>
  <dc:description/>
  <cp:lastModifiedBy>Atsu, Bernice</cp:lastModifiedBy>
  <cp:revision>2</cp:revision>
  <dcterms:created xsi:type="dcterms:W3CDTF">2023-06-01T11:06:00Z</dcterms:created>
  <dcterms:modified xsi:type="dcterms:W3CDTF">2023-06-01T11:06:00Z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0x0101002FE196895215BC4BB023432E714494BC</vt:lpwstr>
  </property>
  <property fmtid="{D5CDD505-2E9C-101B-9397-08002B2CF9AE}" pid="3" name="Category">
    <vt:lpwstr>16;#Instructions|e144b488-7f4e-49dc-b642-6b636a8e7862</vt:lpwstr>
  </property>
</Properties>
</file>