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D5E6" w14:textId="77777777" w:rsidR="00895C4B" w:rsidRDefault="00895C4B">
      <w:pPr>
        <w:rPr>
          <w:rFonts w:ascii="Arial (W1)" w:hAnsi="Arial (W1)"/>
          <w:caps/>
          <w:sz w:val="24"/>
        </w:rPr>
      </w:pPr>
      <w:r>
        <w:rPr>
          <w:rFonts w:ascii="Arial (W1)" w:hAnsi="Arial (W1)"/>
          <w:caps/>
          <w:sz w:val="24"/>
        </w:rPr>
        <w:t>IN THE SUPREME COURT</w:t>
      </w:r>
    </w:p>
    <w:p w14:paraId="20BF97A6" w14:textId="77777777" w:rsidR="00895C4B" w:rsidRDefault="00895C4B">
      <w:pPr>
        <w:tabs>
          <w:tab w:val="left" w:pos="3969"/>
        </w:tabs>
        <w:rPr>
          <w:rFonts w:ascii="Arial (W1)" w:hAnsi="Arial (W1)"/>
          <w:caps/>
          <w:sz w:val="24"/>
        </w:rPr>
      </w:pPr>
      <w:r>
        <w:rPr>
          <w:rFonts w:ascii="Arial (W1)" w:hAnsi="Arial (W1)"/>
          <w:caps/>
          <w:sz w:val="24"/>
        </w:rPr>
        <w:t>OF NEW SOUTH WALES</w:t>
      </w:r>
    </w:p>
    <w:p w14:paraId="71296C88" w14:textId="3F90B652" w:rsidR="00895C4B" w:rsidRDefault="00895C4B">
      <w:pPr>
        <w:tabs>
          <w:tab w:val="left" w:pos="3969"/>
        </w:tabs>
        <w:rPr>
          <w:rFonts w:ascii="Arial (W1)" w:hAnsi="Arial (W1)"/>
          <w:caps/>
          <w:sz w:val="24"/>
        </w:rPr>
      </w:pPr>
      <w:r>
        <w:rPr>
          <w:rFonts w:ascii="Arial (W1)" w:hAnsi="Arial (W1)"/>
          <w:caps/>
          <w:sz w:val="24"/>
        </w:rPr>
        <w:t xml:space="preserve">AT </w:t>
      </w:r>
      <w:bookmarkStart w:id="0" w:name="Suburb"/>
      <w:bookmarkEnd w:id="0"/>
      <w:r w:rsidR="008370BD">
        <w:rPr>
          <w:rFonts w:ascii="Arial (W1)" w:hAnsi="Arial (W1)"/>
          <w:caps/>
          <w:sz w:val="24"/>
        </w:rPr>
        <w:t>SUBURB</w:t>
      </w:r>
    </w:p>
    <w:p w14:paraId="5D358435" w14:textId="77777777" w:rsidR="00895C4B" w:rsidRDefault="00895C4B">
      <w:pPr>
        <w:tabs>
          <w:tab w:val="left" w:pos="3969"/>
        </w:tabs>
        <w:rPr>
          <w:sz w:val="24"/>
        </w:rPr>
      </w:pPr>
      <w:r>
        <w:rPr>
          <w:rFonts w:ascii="Arial (W1)" w:hAnsi="Arial (W1)"/>
          <w:caps/>
          <w:sz w:val="24"/>
        </w:rPr>
        <w:t>CRIMINAL DIVISION</w:t>
      </w:r>
    </w:p>
    <w:p w14:paraId="691DC72F" w14:textId="77777777" w:rsidR="00895C4B" w:rsidRDefault="00895C4B">
      <w:pPr>
        <w:rPr>
          <w:sz w:val="24"/>
        </w:rPr>
      </w:pPr>
    </w:p>
    <w:p w14:paraId="366F3F6D" w14:textId="77777777" w:rsidR="00895C4B" w:rsidRDefault="00895C4B">
      <w:pPr>
        <w:rPr>
          <w:sz w:val="24"/>
        </w:rPr>
      </w:pPr>
    </w:p>
    <w:p w14:paraId="64E0FAE8" w14:textId="77777777" w:rsidR="00895C4B" w:rsidRDefault="00895C4B">
      <w:pPr>
        <w:rPr>
          <w:rFonts w:ascii="Arial (W1)" w:hAnsi="Arial (W1)"/>
          <w:caps/>
          <w:sz w:val="24"/>
        </w:rPr>
      </w:pPr>
      <w:r>
        <w:rPr>
          <w:rFonts w:ascii="Arial (W1)" w:hAnsi="Arial (W1)"/>
          <w:caps/>
          <w:sz w:val="24"/>
        </w:rPr>
        <w:t>NO:</w:t>
      </w:r>
      <w:r>
        <w:rPr>
          <w:rFonts w:ascii="Arial (W1)" w:hAnsi="Arial (W1)"/>
          <w:caps/>
          <w:sz w:val="24"/>
        </w:rPr>
        <w:tab/>
      </w:r>
      <w:bookmarkStart w:id="1" w:name="bk1"/>
      <w:bookmarkEnd w:id="1"/>
    </w:p>
    <w:p w14:paraId="26068CF8" w14:textId="77777777" w:rsidR="00895C4B" w:rsidRDefault="00895C4B">
      <w:pPr>
        <w:rPr>
          <w:sz w:val="24"/>
        </w:rPr>
      </w:pPr>
    </w:p>
    <w:p w14:paraId="645AD524" w14:textId="77777777" w:rsidR="00895C4B" w:rsidRDefault="00895C4B">
      <w:pPr>
        <w:rPr>
          <w:sz w:val="24"/>
        </w:rPr>
      </w:pPr>
      <w:r>
        <w:rPr>
          <w:sz w:val="24"/>
        </w:rPr>
        <w:t>_______________________________</w:t>
      </w:r>
    </w:p>
    <w:p w14:paraId="0BAFB81F" w14:textId="77777777" w:rsidR="00895C4B" w:rsidRDefault="00895C4B">
      <w:pPr>
        <w:rPr>
          <w:sz w:val="24"/>
        </w:rPr>
      </w:pPr>
    </w:p>
    <w:p w14:paraId="6F374245" w14:textId="77777777" w:rsidR="00895C4B" w:rsidRDefault="00895C4B">
      <w:pPr>
        <w:pStyle w:val="Heading1"/>
      </w:pPr>
      <w:r>
        <w:t>NOTICE OF MOTION</w:t>
      </w:r>
    </w:p>
    <w:p w14:paraId="35F63612" w14:textId="77777777" w:rsidR="00895C4B" w:rsidRDefault="00895C4B">
      <w:pPr>
        <w:rPr>
          <w:sz w:val="24"/>
        </w:rPr>
      </w:pPr>
    </w:p>
    <w:p w14:paraId="418524AF" w14:textId="77777777" w:rsidR="00895C4B" w:rsidRDefault="00895C4B">
      <w:pPr>
        <w:rPr>
          <w:sz w:val="24"/>
        </w:rPr>
      </w:pPr>
    </w:p>
    <w:p w14:paraId="2BDD26BE" w14:textId="77777777" w:rsidR="00895C4B" w:rsidRDefault="00895C4B" w:rsidP="00AB2CAE">
      <w:pPr>
        <w:rPr>
          <w:sz w:val="24"/>
        </w:rPr>
      </w:pPr>
      <w:r>
        <w:rPr>
          <w:sz w:val="24"/>
        </w:rPr>
        <w:t xml:space="preserve">Filed for </w:t>
      </w:r>
      <w:r w:rsidR="00E57EAE">
        <w:rPr>
          <w:rFonts w:ascii="Arial (W1)" w:hAnsi="Arial (W1)"/>
          <w:caps/>
          <w:sz w:val="24"/>
        </w:rPr>
        <w:t>Client</w:t>
      </w:r>
    </w:p>
    <w:p w14:paraId="5E240058" w14:textId="77777777" w:rsidR="00895C4B" w:rsidRDefault="00895C4B">
      <w:pPr>
        <w:rPr>
          <w:sz w:val="24"/>
        </w:rPr>
      </w:pPr>
      <w:r>
        <w:rPr>
          <w:sz w:val="24"/>
        </w:rPr>
        <w:t>_______________________________</w:t>
      </w:r>
    </w:p>
    <w:p w14:paraId="262E0816" w14:textId="77777777" w:rsidR="00895C4B" w:rsidRDefault="00895C4B">
      <w:pPr>
        <w:rPr>
          <w:sz w:val="24"/>
        </w:rPr>
      </w:pPr>
    </w:p>
    <w:p w14:paraId="4EF8FED8" w14:textId="77777777" w:rsidR="00895C4B" w:rsidRDefault="00895C4B">
      <w:pPr>
        <w:rPr>
          <w:sz w:val="24"/>
        </w:rPr>
      </w:pPr>
    </w:p>
    <w:p w14:paraId="41558FEB" w14:textId="77777777" w:rsidR="00BC611B" w:rsidRDefault="00E57EAE">
      <w:pPr>
        <w:jc w:val="center"/>
        <w:rPr>
          <w:rFonts w:ascii="Arial (W1)" w:hAnsi="Arial (W1)"/>
          <w:b/>
          <w:bCs/>
          <w:caps/>
          <w:sz w:val="24"/>
        </w:rPr>
      </w:pPr>
      <w:r>
        <w:rPr>
          <w:rFonts w:ascii="Arial (W1)" w:hAnsi="Arial (W1)"/>
          <w:b/>
          <w:bCs/>
          <w:caps/>
          <w:sz w:val="24"/>
        </w:rPr>
        <w:t>client</w:t>
      </w:r>
    </w:p>
    <w:p w14:paraId="0A7EEFFC" w14:textId="77777777" w:rsidR="00895C4B" w:rsidRDefault="00895C4B">
      <w:pPr>
        <w:jc w:val="center"/>
        <w:rPr>
          <w:sz w:val="24"/>
        </w:rPr>
      </w:pPr>
      <w:r>
        <w:rPr>
          <w:sz w:val="24"/>
        </w:rPr>
        <w:t xml:space="preserve">Applicant </w:t>
      </w:r>
    </w:p>
    <w:p w14:paraId="42C94035" w14:textId="77777777" w:rsidR="00895C4B" w:rsidRDefault="00895C4B">
      <w:pPr>
        <w:jc w:val="center"/>
        <w:rPr>
          <w:sz w:val="24"/>
        </w:rPr>
      </w:pPr>
    </w:p>
    <w:p w14:paraId="3DB10ACB" w14:textId="77777777" w:rsidR="00895C4B" w:rsidRDefault="00895C4B">
      <w:pPr>
        <w:jc w:val="center"/>
        <w:rPr>
          <w:sz w:val="24"/>
        </w:rPr>
      </w:pPr>
      <w:r>
        <w:rPr>
          <w:sz w:val="24"/>
        </w:rPr>
        <w:t>V</w:t>
      </w:r>
    </w:p>
    <w:p w14:paraId="4BF7E9E8" w14:textId="77777777" w:rsidR="00895C4B" w:rsidRDefault="00895C4B">
      <w:pPr>
        <w:jc w:val="center"/>
        <w:rPr>
          <w:sz w:val="24"/>
        </w:rPr>
      </w:pPr>
    </w:p>
    <w:p w14:paraId="00D55329" w14:textId="77777777" w:rsidR="00895C4B" w:rsidRPr="00AB2CAE" w:rsidRDefault="00895C4B">
      <w:pPr>
        <w:jc w:val="center"/>
        <w:rPr>
          <w:b/>
          <w:sz w:val="24"/>
        </w:rPr>
      </w:pPr>
      <w:r w:rsidRPr="00AB2CAE">
        <w:rPr>
          <w:b/>
          <w:sz w:val="24"/>
        </w:rPr>
        <w:t>Director of Public Prosecutions</w:t>
      </w:r>
    </w:p>
    <w:p w14:paraId="12E3F243" w14:textId="77777777" w:rsidR="00895C4B" w:rsidRDefault="00895C4B">
      <w:pPr>
        <w:jc w:val="center"/>
        <w:rPr>
          <w:sz w:val="24"/>
        </w:rPr>
      </w:pPr>
      <w:r>
        <w:rPr>
          <w:sz w:val="24"/>
        </w:rPr>
        <w:t>Respondent</w:t>
      </w:r>
    </w:p>
    <w:p w14:paraId="4DD1A7D1" w14:textId="77777777" w:rsidR="00895C4B" w:rsidRDefault="00895C4B">
      <w:pPr>
        <w:rPr>
          <w:sz w:val="24"/>
        </w:rPr>
      </w:pPr>
    </w:p>
    <w:p w14:paraId="7F1FDA18" w14:textId="77777777" w:rsidR="00895C4B" w:rsidRDefault="00895C4B">
      <w:pPr>
        <w:rPr>
          <w:sz w:val="24"/>
        </w:rPr>
      </w:pPr>
    </w:p>
    <w:p w14:paraId="03FED916" w14:textId="77777777" w:rsidR="0055169E" w:rsidRDefault="0055169E" w:rsidP="0055169E"/>
    <w:tbl>
      <w:tblPr>
        <w:tblW w:w="0" w:type="auto"/>
        <w:tblLook w:val="0000" w:firstRow="0" w:lastRow="0" w:firstColumn="0" w:lastColumn="0" w:noHBand="0" w:noVBand="0"/>
      </w:tblPr>
      <w:tblGrid>
        <w:gridCol w:w="4159"/>
      </w:tblGrid>
      <w:tr w:rsidR="0055169E" w14:paraId="5018C267" w14:textId="77777777">
        <w:tc>
          <w:tcPr>
            <w:tcW w:w="4375" w:type="dxa"/>
          </w:tcPr>
          <w:p w14:paraId="62DAD8F6" w14:textId="77777777" w:rsidR="00AB2CAE" w:rsidRPr="00E74F44" w:rsidRDefault="00AB2CAE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00C24983" w14:textId="77777777" w:rsidR="00AB2CAE" w:rsidRPr="00E74F44" w:rsidRDefault="00AB2CAE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388AC888" w14:textId="77777777" w:rsidR="003A1CED" w:rsidRPr="00E74F44" w:rsidRDefault="003A1CED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3F3BEE1D" w14:textId="77777777" w:rsidR="003A1CED" w:rsidRPr="00E74F44" w:rsidRDefault="003A1CED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792A9244" w14:textId="77777777" w:rsidR="003A1CED" w:rsidRPr="00E74F44" w:rsidRDefault="003A1CED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713A42B2" w14:textId="77777777" w:rsidR="0043262C" w:rsidRDefault="0043262C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631D9A94" w14:textId="77777777" w:rsidR="0043262C" w:rsidRDefault="0043262C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01BFF99C" w14:textId="77777777" w:rsidR="0043262C" w:rsidRDefault="0043262C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3CD780FB" w14:textId="77777777" w:rsidR="0043262C" w:rsidRDefault="0043262C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327BF694" w14:textId="77777777" w:rsidR="0043262C" w:rsidRPr="00E74F44" w:rsidRDefault="0043262C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58AF4AA1" w14:textId="77777777" w:rsidR="003A1CED" w:rsidRDefault="003A1CED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57CEEB89" w14:textId="77777777" w:rsidR="00E74F44" w:rsidRPr="00E74F44" w:rsidRDefault="00E74F44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</w:p>
          <w:p w14:paraId="382ED9EF" w14:textId="629DDD44" w:rsidR="003A1CED" w:rsidRPr="00E74F44" w:rsidRDefault="008370BD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Name </w:t>
            </w:r>
            <w:r w:rsidR="00E74F44">
              <w:rPr>
                <w:rFonts w:eastAsia="PMingLiU" w:cs="Arial"/>
                <w:lang w:eastAsia="zh-TW"/>
              </w:rPr>
              <w:t>Solicitor on the Record</w:t>
            </w:r>
          </w:p>
          <w:p w14:paraId="786B86A1" w14:textId="77777777" w:rsidR="0055169E" w:rsidRPr="00E74F44" w:rsidRDefault="00AB2CAE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  <w:r w:rsidRPr="00E74F44">
              <w:rPr>
                <w:rFonts w:eastAsia="PMingLiU" w:cs="Arial"/>
                <w:lang w:eastAsia="zh-TW"/>
              </w:rPr>
              <w:t>Legal Aid NSW</w:t>
            </w:r>
          </w:p>
        </w:tc>
      </w:tr>
      <w:tr w:rsidR="0055169E" w14:paraId="0FDD8CA7" w14:textId="77777777">
        <w:tc>
          <w:tcPr>
            <w:tcW w:w="4375" w:type="dxa"/>
          </w:tcPr>
          <w:p w14:paraId="60E6C341" w14:textId="77777777" w:rsidR="0055169E" w:rsidRPr="00E74F44" w:rsidRDefault="00E74F44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  <w:r>
              <w:rPr>
                <w:rFonts w:cs="Arial"/>
              </w:rPr>
              <w:t>Level 1</w:t>
            </w:r>
          </w:p>
        </w:tc>
      </w:tr>
      <w:tr w:rsidR="0055169E" w14:paraId="0AA09BE5" w14:textId="77777777">
        <w:tc>
          <w:tcPr>
            <w:tcW w:w="4375" w:type="dxa"/>
          </w:tcPr>
          <w:p w14:paraId="416995B2" w14:textId="77777777" w:rsidR="0055169E" w:rsidRPr="00E74F44" w:rsidRDefault="00D2053E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  <w:r w:rsidRPr="00E74F44">
              <w:rPr>
                <w:rFonts w:cs="Arial"/>
              </w:rPr>
              <w:t>323 Castlereagh Street</w:t>
            </w:r>
          </w:p>
        </w:tc>
      </w:tr>
      <w:tr w:rsidR="0055169E" w14:paraId="033F311C" w14:textId="77777777">
        <w:tc>
          <w:tcPr>
            <w:tcW w:w="4375" w:type="dxa"/>
          </w:tcPr>
          <w:p w14:paraId="4E894594" w14:textId="77777777" w:rsidR="0055169E" w:rsidRPr="00E74F44" w:rsidRDefault="00D2053E">
            <w:pPr>
              <w:tabs>
                <w:tab w:val="left" w:pos="-2127"/>
              </w:tabs>
              <w:rPr>
                <w:rFonts w:eastAsia="PMingLiU" w:cs="Arial"/>
                <w:lang w:eastAsia="zh-TW"/>
              </w:rPr>
            </w:pPr>
            <w:r w:rsidRPr="00E74F44">
              <w:rPr>
                <w:rFonts w:cs="Arial"/>
              </w:rPr>
              <w:t>Sydney 2000</w:t>
            </w:r>
          </w:p>
        </w:tc>
      </w:tr>
      <w:tr w:rsidR="0055169E" w14:paraId="73DD57EF" w14:textId="77777777">
        <w:tc>
          <w:tcPr>
            <w:tcW w:w="4375" w:type="dxa"/>
          </w:tcPr>
          <w:p w14:paraId="2A4BB9B1" w14:textId="77777777" w:rsidR="0055169E" w:rsidRDefault="0055169E">
            <w:pPr>
              <w:tabs>
                <w:tab w:val="left" w:pos="-2127"/>
              </w:tabs>
              <w:rPr>
                <w:rFonts w:cs="Arial"/>
              </w:rPr>
            </w:pPr>
          </w:p>
          <w:p w14:paraId="361F8FD3" w14:textId="77777777" w:rsidR="0055169E" w:rsidRDefault="00B30802">
            <w:pPr>
              <w:tabs>
                <w:tab w:val="left" w:pos="-21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Issued by </w:t>
            </w:r>
            <w:r w:rsidR="0055169E">
              <w:rPr>
                <w:rFonts w:cs="Arial"/>
              </w:rPr>
              <w:t>Solicitor</w:t>
            </w:r>
          </w:p>
        </w:tc>
      </w:tr>
      <w:tr w:rsidR="0055169E" w14:paraId="3989E003" w14:textId="77777777">
        <w:tc>
          <w:tcPr>
            <w:tcW w:w="4375" w:type="dxa"/>
          </w:tcPr>
          <w:p w14:paraId="0D835434" w14:textId="77777777" w:rsidR="001D2BFA" w:rsidRDefault="0055169E">
            <w:pPr>
              <w:tabs>
                <w:tab w:val="left" w:pos="-21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Telephone: </w:t>
            </w:r>
            <w:r w:rsidR="00D2053E">
              <w:rPr>
                <w:rFonts w:cs="Arial"/>
              </w:rPr>
              <w:t>(02) 9219 5040</w:t>
            </w:r>
            <w:r>
              <w:rPr>
                <w:rFonts w:cs="Arial"/>
              </w:rPr>
              <w:t xml:space="preserve">  </w:t>
            </w:r>
          </w:p>
          <w:p w14:paraId="0242036B" w14:textId="77777777" w:rsidR="0055169E" w:rsidRDefault="0055169E">
            <w:pPr>
              <w:tabs>
                <w:tab w:val="left" w:pos="-2127"/>
              </w:tabs>
              <w:rPr>
                <w:rFonts w:eastAsia="PMingLiU" w:cs="Arial"/>
                <w:sz w:val="24"/>
                <w:szCs w:val="24"/>
                <w:lang w:eastAsia="zh-TW"/>
              </w:rPr>
            </w:pPr>
            <w:r>
              <w:rPr>
                <w:rFonts w:cs="Arial"/>
              </w:rPr>
              <w:t xml:space="preserve">Fax No.: </w:t>
            </w:r>
            <w:r w:rsidR="00D2053E">
              <w:rPr>
                <w:rFonts w:cs="Arial"/>
              </w:rPr>
              <w:t>(02) 9219 5906</w:t>
            </w:r>
          </w:p>
        </w:tc>
      </w:tr>
      <w:tr w:rsidR="0055169E" w14:paraId="7CF73146" w14:textId="77777777">
        <w:tc>
          <w:tcPr>
            <w:tcW w:w="4375" w:type="dxa"/>
          </w:tcPr>
          <w:p w14:paraId="79639926" w14:textId="77777777" w:rsidR="0055169E" w:rsidRDefault="0055169E" w:rsidP="00E74F44">
            <w:pPr>
              <w:tabs>
                <w:tab w:val="left" w:pos="-2127"/>
              </w:tabs>
              <w:rPr>
                <w:rFonts w:eastAsia="PMingLiU" w:cs="Arial"/>
                <w:sz w:val="24"/>
                <w:szCs w:val="24"/>
                <w:lang w:eastAsia="zh-TW"/>
              </w:rPr>
            </w:pPr>
          </w:p>
        </w:tc>
      </w:tr>
      <w:tr w:rsidR="0055169E" w14:paraId="1C24B31A" w14:textId="77777777">
        <w:tc>
          <w:tcPr>
            <w:tcW w:w="4375" w:type="dxa"/>
          </w:tcPr>
          <w:p w14:paraId="322A4EFB" w14:textId="77777777" w:rsidR="0055169E" w:rsidRDefault="0055169E">
            <w:pPr>
              <w:tabs>
                <w:tab w:val="left" w:pos="-2127"/>
              </w:tabs>
              <w:rPr>
                <w:rFonts w:eastAsia="PMingLiU" w:cs="Arial"/>
                <w:sz w:val="24"/>
                <w:szCs w:val="24"/>
                <w:lang w:eastAsia="zh-TW"/>
              </w:rPr>
            </w:pPr>
          </w:p>
        </w:tc>
      </w:tr>
    </w:tbl>
    <w:p w14:paraId="46F79D99" w14:textId="61540509" w:rsidR="00895C4B" w:rsidRDefault="00895C4B">
      <w:r>
        <w:rPr>
          <w:sz w:val="24"/>
        </w:rPr>
        <w:br w:type="column"/>
      </w:r>
      <w:r>
        <w:lastRenderedPageBreak/>
        <w:t xml:space="preserve">The applicant will at </w:t>
      </w:r>
      <w:bookmarkStart w:id="2" w:name="courtloc"/>
      <w:bookmarkEnd w:id="2"/>
      <w:r w:rsidR="00A53262">
        <w:t xml:space="preserve"> </w:t>
      </w:r>
      <w:r w:rsidR="008370BD">
        <w:t xml:space="preserve">Time </w:t>
      </w:r>
      <w:r w:rsidR="00FC17F1">
        <w:t xml:space="preserve"> </w:t>
      </w:r>
      <w:r w:rsidR="00E74F44">
        <w:t>am/</w:t>
      </w:r>
      <w:r w:rsidR="00A53262">
        <w:t>pm</w:t>
      </w:r>
      <w:r w:rsidR="000A2560">
        <w:t xml:space="preserve"> at </w:t>
      </w:r>
      <w:r w:rsidR="008370BD">
        <w:t>SUBURB</w:t>
      </w:r>
      <w:r w:rsidR="00726649">
        <w:t xml:space="preserve"> </w:t>
      </w:r>
      <w:r>
        <w:t xml:space="preserve">on </w:t>
      </w:r>
      <w:bookmarkStart w:id="3" w:name="date"/>
      <w:bookmarkEnd w:id="3"/>
      <w:r w:rsidR="00E74F44">
        <w:t xml:space="preserve">the  </w:t>
      </w:r>
      <w:r w:rsidR="008370BD">
        <w:t>date</w:t>
      </w:r>
      <w:r w:rsidR="00E74F44">
        <w:t xml:space="preserve">   of</w:t>
      </w:r>
      <w:r w:rsidR="000D5DDF">
        <w:t xml:space="preserve">   July   2016</w:t>
      </w:r>
      <w:r w:rsidR="00A53262">
        <w:t xml:space="preserve"> </w:t>
      </w:r>
      <w:r w:rsidR="000A2560">
        <w:t xml:space="preserve">at </w:t>
      </w:r>
      <w:r>
        <w:t xml:space="preserve">the Supreme Court in its Criminal Division </w:t>
      </w:r>
      <w:r w:rsidR="001D2BFA">
        <w:t>move the Court for orders that:</w:t>
      </w:r>
    </w:p>
    <w:p w14:paraId="2465D66B" w14:textId="77777777" w:rsidR="001D2BFA" w:rsidRDefault="001D2BFA"/>
    <w:p w14:paraId="71DF868F" w14:textId="77777777" w:rsidR="0043262C" w:rsidRDefault="0043262C" w:rsidP="0043262C">
      <w:pPr>
        <w:pStyle w:val="BodyText"/>
        <w:numPr>
          <w:ilvl w:val="0"/>
          <w:numId w:val="2"/>
        </w:numPr>
        <w:spacing w:before="120"/>
      </w:pPr>
      <w:bookmarkStart w:id="4" w:name="StartText"/>
      <w:bookmarkEnd w:id="4"/>
      <w:r>
        <w:t xml:space="preserve">Leave be granted under Section 132A(1) to </w:t>
      </w:r>
      <w:r w:rsidR="00BC611B">
        <w:t xml:space="preserve">make an application to be tried </w:t>
      </w:r>
      <w:r>
        <w:t>by judge alone less than 28 days before the date fixed for the Trial.</w:t>
      </w:r>
    </w:p>
    <w:p w14:paraId="273A04ED" w14:textId="77777777" w:rsidR="0043262C" w:rsidRDefault="0043262C" w:rsidP="0043262C">
      <w:pPr>
        <w:pStyle w:val="BodyText"/>
        <w:numPr>
          <w:ilvl w:val="0"/>
          <w:numId w:val="2"/>
        </w:numPr>
        <w:spacing w:before="120"/>
      </w:pPr>
      <w:r>
        <w:t>Order pursuant to Section 132(4) that the trial of this matter proceed by way of trial by judge alone.</w:t>
      </w:r>
    </w:p>
    <w:p w14:paraId="77DBBE01" w14:textId="77777777" w:rsidR="0043262C" w:rsidRDefault="0043262C" w:rsidP="0043262C">
      <w:pPr>
        <w:pStyle w:val="BodyText"/>
        <w:numPr>
          <w:ilvl w:val="0"/>
          <w:numId w:val="2"/>
        </w:numPr>
        <w:spacing w:before="120"/>
      </w:pPr>
      <w:r>
        <w:t>Any other orders as the Court deems appropriate.</w:t>
      </w:r>
    </w:p>
    <w:p w14:paraId="44151843" w14:textId="77777777" w:rsidR="00895C4B" w:rsidRDefault="00895C4B">
      <w:pPr>
        <w:rPr>
          <w:sz w:val="24"/>
        </w:rPr>
      </w:pPr>
    </w:p>
    <w:p w14:paraId="78508B64" w14:textId="77777777" w:rsidR="00895C4B" w:rsidRDefault="00895C4B">
      <w:pPr>
        <w:rPr>
          <w:sz w:val="24"/>
        </w:rPr>
      </w:pPr>
    </w:p>
    <w:p w14:paraId="45007F5A" w14:textId="77777777" w:rsidR="00895C4B" w:rsidRDefault="00895C4B">
      <w:pPr>
        <w:rPr>
          <w:sz w:val="24"/>
        </w:rPr>
      </w:pPr>
    </w:p>
    <w:p w14:paraId="3F227BA2" w14:textId="77777777" w:rsidR="00895C4B" w:rsidRDefault="00895C4B">
      <w:pPr>
        <w:rPr>
          <w:sz w:val="24"/>
        </w:rPr>
      </w:pPr>
    </w:p>
    <w:p w14:paraId="28EDCAD2" w14:textId="77777777" w:rsidR="00895C4B" w:rsidRDefault="00895C4B">
      <w:pPr>
        <w:rPr>
          <w:sz w:val="24"/>
        </w:rPr>
      </w:pPr>
      <w:r>
        <w:rPr>
          <w:sz w:val="24"/>
        </w:rPr>
        <w:t>DATE:</w:t>
      </w:r>
    </w:p>
    <w:p w14:paraId="458AB361" w14:textId="77777777" w:rsidR="00895C4B" w:rsidRDefault="00895C4B">
      <w:pPr>
        <w:rPr>
          <w:sz w:val="24"/>
        </w:rPr>
      </w:pPr>
    </w:p>
    <w:p w14:paraId="751068F3" w14:textId="77777777" w:rsidR="00895C4B" w:rsidRDefault="00895C4B">
      <w:pPr>
        <w:rPr>
          <w:sz w:val="24"/>
        </w:rPr>
      </w:pPr>
      <w:r>
        <w:rPr>
          <w:sz w:val="24"/>
        </w:rPr>
        <w:t>SIGNED:</w:t>
      </w:r>
    </w:p>
    <w:p w14:paraId="119734E1" w14:textId="77777777" w:rsidR="00895C4B" w:rsidRDefault="00895C4B">
      <w:pPr>
        <w:rPr>
          <w:sz w:val="24"/>
        </w:rPr>
      </w:pPr>
    </w:p>
    <w:p w14:paraId="70D4664A" w14:textId="77777777" w:rsidR="00895C4B" w:rsidRDefault="00895C4B">
      <w:pPr>
        <w:rPr>
          <w:sz w:val="24"/>
        </w:rPr>
      </w:pPr>
    </w:p>
    <w:p w14:paraId="1F651AD3" w14:textId="77777777" w:rsidR="003A1CED" w:rsidRDefault="003A1CED">
      <w:pPr>
        <w:rPr>
          <w:sz w:val="24"/>
        </w:rPr>
      </w:pPr>
    </w:p>
    <w:p w14:paraId="04C2C089" w14:textId="77777777" w:rsidR="003A1CED" w:rsidRDefault="003A1CED">
      <w:pPr>
        <w:rPr>
          <w:sz w:val="24"/>
        </w:rPr>
      </w:pPr>
    </w:p>
    <w:p w14:paraId="3E60FDDE" w14:textId="77777777" w:rsidR="003A1CED" w:rsidRDefault="003A1CED">
      <w:pPr>
        <w:rPr>
          <w:sz w:val="24"/>
        </w:rPr>
      </w:pPr>
    </w:p>
    <w:p w14:paraId="29F80D09" w14:textId="77777777" w:rsidR="003A1CED" w:rsidRDefault="003A1CED">
      <w:pPr>
        <w:rPr>
          <w:sz w:val="24"/>
        </w:rPr>
      </w:pPr>
    </w:p>
    <w:p w14:paraId="2C18CE83" w14:textId="77777777" w:rsidR="003A1CED" w:rsidRDefault="003A1CED">
      <w:pPr>
        <w:rPr>
          <w:sz w:val="24"/>
        </w:rPr>
      </w:pPr>
    </w:p>
    <w:p w14:paraId="4EB752ED" w14:textId="77777777" w:rsidR="003A1CED" w:rsidRDefault="003A1CED">
      <w:pPr>
        <w:rPr>
          <w:sz w:val="24"/>
        </w:rPr>
      </w:pPr>
    </w:p>
    <w:p w14:paraId="69F5380B" w14:textId="77777777" w:rsidR="00A53262" w:rsidRDefault="00A53262">
      <w:pPr>
        <w:rPr>
          <w:sz w:val="24"/>
        </w:rPr>
      </w:pPr>
    </w:p>
    <w:p w14:paraId="7F73F80D" w14:textId="77777777" w:rsidR="00A53262" w:rsidRDefault="00A53262">
      <w:pPr>
        <w:rPr>
          <w:sz w:val="24"/>
        </w:rPr>
      </w:pPr>
    </w:p>
    <w:p w14:paraId="1F0006CE" w14:textId="77777777" w:rsidR="00A53262" w:rsidRDefault="00A53262">
      <w:pPr>
        <w:rPr>
          <w:sz w:val="24"/>
        </w:rPr>
      </w:pPr>
    </w:p>
    <w:p w14:paraId="5F11DEE1" w14:textId="77777777" w:rsidR="00A53262" w:rsidRDefault="00A53262">
      <w:pPr>
        <w:rPr>
          <w:sz w:val="24"/>
        </w:rPr>
      </w:pPr>
    </w:p>
    <w:p w14:paraId="4BA059F8" w14:textId="77777777" w:rsidR="00895C4B" w:rsidRDefault="00895C4B">
      <w:pPr>
        <w:rPr>
          <w:sz w:val="24"/>
        </w:rPr>
      </w:pPr>
      <w:r>
        <w:rPr>
          <w:sz w:val="24"/>
        </w:rPr>
        <w:t>TO:</w:t>
      </w:r>
    </w:p>
    <w:p w14:paraId="61A85F13" w14:textId="77777777" w:rsidR="00895C4B" w:rsidRDefault="00895C4B">
      <w:pPr>
        <w:rPr>
          <w:sz w:val="24"/>
        </w:rPr>
      </w:pPr>
    </w:p>
    <w:p w14:paraId="13544FE5" w14:textId="77777777" w:rsidR="00895C4B" w:rsidRDefault="00895C4B">
      <w:pPr>
        <w:rPr>
          <w:sz w:val="24"/>
        </w:rPr>
      </w:pPr>
      <w:r>
        <w:rPr>
          <w:sz w:val="24"/>
        </w:rPr>
        <w:t>The Registry</w:t>
      </w:r>
    </w:p>
    <w:p w14:paraId="2489BE90" w14:textId="77777777" w:rsidR="00895C4B" w:rsidRDefault="00895C4B">
      <w:pPr>
        <w:rPr>
          <w:sz w:val="24"/>
        </w:rPr>
      </w:pPr>
      <w:r>
        <w:rPr>
          <w:sz w:val="24"/>
        </w:rPr>
        <w:t>Criminal Division</w:t>
      </w:r>
    </w:p>
    <w:p w14:paraId="536060E5" w14:textId="77777777" w:rsidR="000D5DDF" w:rsidRDefault="00895C4B" w:rsidP="000D5DDF">
      <w:pPr>
        <w:rPr>
          <w:sz w:val="24"/>
        </w:rPr>
      </w:pPr>
      <w:r>
        <w:rPr>
          <w:sz w:val="24"/>
        </w:rPr>
        <w:t xml:space="preserve">Supreme Court of New South Wales </w:t>
      </w:r>
    </w:p>
    <w:p w14:paraId="33720F14" w14:textId="4796EEE1" w:rsidR="000D5DDF" w:rsidRDefault="008370BD" w:rsidP="000D5DDF">
      <w:pPr>
        <w:rPr>
          <w:sz w:val="24"/>
        </w:rPr>
      </w:pPr>
      <w:r>
        <w:rPr>
          <w:sz w:val="24"/>
        </w:rPr>
        <w:t>SUBURB</w:t>
      </w:r>
    </w:p>
    <w:p w14:paraId="39B93C98" w14:textId="77777777" w:rsidR="00895C4B" w:rsidRDefault="00895C4B">
      <w:pPr>
        <w:rPr>
          <w:sz w:val="24"/>
        </w:rPr>
      </w:pPr>
    </w:p>
    <w:p w14:paraId="12567441" w14:textId="77777777" w:rsidR="00895C4B" w:rsidRDefault="00895C4B">
      <w:pPr>
        <w:rPr>
          <w:sz w:val="24"/>
        </w:rPr>
      </w:pPr>
    </w:p>
    <w:p w14:paraId="19B69DB5" w14:textId="77777777" w:rsidR="00895C4B" w:rsidRDefault="00895C4B">
      <w:pPr>
        <w:rPr>
          <w:sz w:val="24"/>
        </w:rPr>
      </w:pPr>
      <w:r>
        <w:rPr>
          <w:sz w:val="24"/>
        </w:rPr>
        <w:t>Respondent:</w:t>
      </w:r>
    </w:p>
    <w:p w14:paraId="0DCCF629" w14:textId="77777777" w:rsidR="00D2053E" w:rsidRDefault="00D2053E">
      <w:pPr>
        <w:rPr>
          <w:sz w:val="24"/>
        </w:rPr>
      </w:pPr>
      <w:r>
        <w:rPr>
          <w:sz w:val="24"/>
        </w:rPr>
        <w:t>The Solicitor for</w:t>
      </w:r>
      <w:r w:rsidR="00BC611B">
        <w:rPr>
          <w:sz w:val="24"/>
        </w:rPr>
        <w:t xml:space="preserve"> Director of</w:t>
      </w:r>
      <w:r>
        <w:rPr>
          <w:sz w:val="24"/>
        </w:rPr>
        <w:t xml:space="preserve"> Public Prosecutions</w:t>
      </w:r>
    </w:p>
    <w:p w14:paraId="0B0C285D" w14:textId="77777777" w:rsidR="00895C4B" w:rsidRDefault="00895C4B">
      <w:pPr>
        <w:rPr>
          <w:sz w:val="24"/>
        </w:rPr>
      </w:pPr>
    </w:p>
    <w:sectPr w:rsidR="00895C4B" w:rsidSect="00EB7F15">
      <w:pgSz w:w="11907" w:h="16834" w:code="9"/>
      <w:pgMar w:top="1797" w:right="1440" w:bottom="1440" w:left="1440" w:header="567" w:footer="567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20F4"/>
    <w:multiLevelType w:val="hybridMultilevel"/>
    <w:tmpl w:val="E7F65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F0D08"/>
    <w:multiLevelType w:val="hybridMultilevel"/>
    <w:tmpl w:val="2FDC60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247974">
    <w:abstractNumId w:val="0"/>
  </w:num>
  <w:num w:numId="2" w16cid:durableId="2903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E"/>
    <w:rsid w:val="00067000"/>
    <w:rsid w:val="000A2560"/>
    <w:rsid w:val="000D5DDF"/>
    <w:rsid w:val="0018287F"/>
    <w:rsid w:val="001D2BFA"/>
    <w:rsid w:val="0024207D"/>
    <w:rsid w:val="003A1CED"/>
    <w:rsid w:val="0043262C"/>
    <w:rsid w:val="00467D1C"/>
    <w:rsid w:val="0055169E"/>
    <w:rsid w:val="00577293"/>
    <w:rsid w:val="006131B1"/>
    <w:rsid w:val="00726649"/>
    <w:rsid w:val="00801421"/>
    <w:rsid w:val="008370BD"/>
    <w:rsid w:val="00895C4B"/>
    <w:rsid w:val="008E1AE7"/>
    <w:rsid w:val="009374DC"/>
    <w:rsid w:val="00A53262"/>
    <w:rsid w:val="00A70541"/>
    <w:rsid w:val="00AB2CAE"/>
    <w:rsid w:val="00B30802"/>
    <w:rsid w:val="00B7141B"/>
    <w:rsid w:val="00B9107E"/>
    <w:rsid w:val="00BC02CB"/>
    <w:rsid w:val="00BC611B"/>
    <w:rsid w:val="00C043F4"/>
    <w:rsid w:val="00C46D13"/>
    <w:rsid w:val="00D2053E"/>
    <w:rsid w:val="00D40210"/>
    <w:rsid w:val="00DB04FF"/>
    <w:rsid w:val="00E57EAE"/>
    <w:rsid w:val="00E74F44"/>
    <w:rsid w:val="00EB7F15"/>
    <w:rsid w:val="00FC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978EF"/>
  <w15:docId w15:val="{7B9B804A-153F-47CF-B68C-A3790F45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8287F"/>
    <w:pPr>
      <w:keepNext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  <w:rsid w:val="00C46D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6D13"/>
  </w:style>
  <w:style w:type="paragraph" w:styleId="Footer">
    <w:name w:val="footer"/>
    <w:basedOn w:val="Normal"/>
    <w:rsid w:val="0018287F"/>
    <w:pPr>
      <w:tabs>
        <w:tab w:val="center" w:pos="4153"/>
        <w:tab w:val="right" w:pos="8306"/>
      </w:tabs>
    </w:pPr>
    <w:rPr>
      <w:lang w:val="en-US"/>
    </w:rPr>
  </w:style>
  <w:style w:type="paragraph" w:styleId="Header">
    <w:name w:val="header"/>
    <w:basedOn w:val="Normal"/>
    <w:rsid w:val="0018287F"/>
    <w:pPr>
      <w:tabs>
        <w:tab w:val="center" w:pos="4153"/>
        <w:tab w:val="right" w:pos="8306"/>
      </w:tabs>
    </w:pPr>
    <w:rPr>
      <w:lang w:val="en-US"/>
    </w:rPr>
  </w:style>
  <w:style w:type="paragraph" w:styleId="BodyText">
    <w:name w:val="Body Text"/>
    <w:basedOn w:val="Normal"/>
    <w:rsid w:val="0018287F"/>
    <w:rPr>
      <w:sz w:val="24"/>
    </w:rPr>
  </w:style>
  <w:style w:type="character" w:styleId="PageNumber">
    <w:name w:val="page number"/>
    <w:basedOn w:val="DefaultParagraphFont"/>
    <w:rsid w:val="0018287F"/>
    <w:rPr>
      <w:sz w:val="23"/>
    </w:rPr>
  </w:style>
  <w:style w:type="paragraph" w:styleId="ListParagraph">
    <w:name w:val="List Paragraph"/>
    <w:basedOn w:val="Normal"/>
    <w:uiPriority w:val="34"/>
    <w:qFormat/>
    <w:rsid w:val="00AB2C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B2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C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523E9-4FF7-4268-94E1-78D3535907B2}">
  <ds:schemaRefs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728c37d-9170-498f-bded-219b23e9c2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F220BF-C34F-4C59-9066-79FEAEFA3A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9AD5F3-8CEF-425E-9099-53B351E8D9E9}"/>
</file>

<file path=customXml/itemProps4.xml><?xml version="1.0" encoding="utf-8"?>
<ds:datastoreItem xmlns:ds="http://schemas.openxmlformats.org/officeDocument/2006/customXml" ds:itemID="{E4C281A9-B749-44A6-A1D2-8734B21FE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Commission of NSW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shawh</dc:creator>
  <cp:keywords/>
  <cp:lastModifiedBy>Atsu, Bernice</cp:lastModifiedBy>
  <cp:revision>2</cp:revision>
  <cp:lastPrinted>2016-07-22T04:38:00Z</cp:lastPrinted>
  <dcterms:created xsi:type="dcterms:W3CDTF">2023-06-01T11:19:00Z</dcterms:created>
  <dcterms:modified xsi:type="dcterms:W3CDTF">2023-06-01T11:19:00Z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Category">
    <vt:lpwstr>20;#Notice of Motion|e06d289a-624d-46bb-9b5c-584c9cda7fcf</vt:lpwstr>
  </property>
</Properties>
</file>