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82B4" w14:textId="77777777" w:rsidR="008460CA" w:rsidRPr="000C4CCB" w:rsidRDefault="008460CA" w:rsidP="00D63832">
      <w:pPr>
        <w:pStyle w:val="CasesHiddenText"/>
        <w:rPr>
          <w:sz w:val="18"/>
          <w:szCs w:val="18"/>
        </w:rPr>
      </w:pPr>
      <w:r>
        <w:rPr>
          <w:sz w:val="18"/>
          <w:szCs w:val="18"/>
        </w:rPr>
        <w:t xml:space="preserve">PLEASE NOTE THAT THIS TEMPLATE IS TO BE USED IN RELATION TO </w:t>
      </w:r>
      <w:r w:rsidRPr="008460CA">
        <w:rPr>
          <w:b/>
          <w:sz w:val="24"/>
          <w:szCs w:val="24"/>
        </w:rPr>
        <w:t>TRIAL MATTERS ONLY</w:t>
      </w:r>
    </w:p>
    <w:p w14:paraId="3B5982B5" w14:textId="77777777" w:rsidR="00E61356" w:rsidRPr="000C4CCB" w:rsidRDefault="00E61356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C4CCB">
        <w:rPr>
          <w:rFonts w:ascii="Arial" w:hAnsi="Arial" w:cs="Arial"/>
          <w:b/>
          <w:sz w:val="22"/>
          <w:szCs w:val="22"/>
          <w:u w:val="single"/>
        </w:rPr>
        <w:t xml:space="preserve">IN THE </w:t>
      </w:r>
      <w:r w:rsidR="005F52E3">
        <w:rPr>
          <w:rFonts w:ascii="Arial" w:hAnsi="Arial" w:cs="Arial"/>
          <w:b/>
          <w:sz w:val="22"/>
          <w:szCs w:val="22"/>
          <w:u w:val="single"/>
        </w:rPr>
        <w:t>DISTRICT</w:t>
      </w:r>
      <w:r w:rsidRPr="000C4CCB">
        <w:rPr>
          <w:rFonts w:ascii="Arial" w:hAnsi="Arial" w:cs="Arial"/>
          <w:b/>
          <w:sz w:val="22"/>
          <w:szCs w:val="22"/>
          <w:u w:val="single"/>
        </w:rPr>
        <w:t xml:space="preserve"> COURT</w:t>
      </w:r>
    </w:p>
    <w:p w14:paraId="3B5982B6" w14:textId="77777777" w:rsidR="00E61356" w:rsidRPr="000C4CCB" w:rsidRDefault="00E61356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C4CCB">
        <w:rPr>
          <w:rFonts w:ascii="Arial" w:hAnsi="Arial" w:cs="Arial"/>
          <w:b/>
          <w:sz w:val="22"/>
          <w:szCs w:val="22"/>
          <w:u w:val="single"/>
        </w:rPr>
        <w:t>OF NEW SOUTH WALES</w:t>
      </w:r>
    </w:p>
    <w:p w14:paraId="3B5982B7" w14:textId="77777777" w:rsidR="00E61356" w:rsidRPr="000C4CCB" w:rsidRDefault="00E61356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C4CCB">
        <w:rPr>
          <w:rFonts w:ascii="Arial" w:hAnsi="Arial" w:cs="Arial"/>
          <w:b/>
          <w:sz w:val="22"/>
          <w:szCs w:val="22"/>
          <w:u w:val="single"/>
        </w:rPr>
        <w:t>(CRIMINAL JURISDICTION)</w:t>
      </w:r>
    </w:p>
    <w:p w14:paraId="3B5982B8" w14:textId="77777777" w:rsidR="00E61356" w:rsidRPr="000C4CCB" w:rsidRDefault="00E61356">
      <w:pPr>
        <w:pStyle w:val="Heading1"/>
        <w:spacing w:line="360" w:lineRule="auto"/>
        <w:rPr>
          <w:rFonts w:ascii="Arial" w:hAnsi="Arial" w:cs="Arial"/>
          <w:b/>
          <w:sz w:val="22"/>
          <w:szCs w:val="22"/>
        </w:rPr>
      </w:pPr>
      <w:r w:rsidRPr="000C4CCB">
        <w:rPr>
          <w:rFonts w:ascii="Arial" w:hAnsi="Arial" w:cs="Arial"/>
          <w:b/>
          <w:sz w:val="22"/>
          <w:szCs w:val="22"/>
        </w:rPr>
        <w:t xml:space="preserve">AT </w:t>
      </w:r>
      <w:r w:rsidR="005F52E3">
        <w:rPr>
          <w:rFonts w:ascii="Arial" w:hAnsi="Arial" w:cs="Arial"/>
          <w:b/>
          <w:sz w:val="22"/>
          <w:szCs w:val="22"/>
        </w:rPr>
        <w:t>Sydney</w:t>
      </w:r>
    </w:p>
    <w:p w14:paraId="3B5982B9" w14:textId="77777777" w:rsidR="00E61356" w:rsidRPr="000C4CCB" w:rsidRDefault="00E61356" w:rsidP="00F9722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87"/>
        <w:gridCol w:w="755"/>
        <w:gridCol w:w="3828"/>
      </w:tblGrid>
      <w:tr w:rsidR="00E61356" w:rsidRPr="000C4CCB" w14:paraId="3B5982BC" w14:textId="77777777">
        <w:tc>
          <w:tcPr>
            <w:tcW w:w="2474" w:type="pct"/>
          </w:tcPr>
          <w:p w14:paraId="3B5982BA" w14:textId="77777777" w:rsidR="00E61356" w:rsidRPr="000C4CCB" w:rsidRDefault="00E61356" w:rsidP="00F97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pct"/>
            <w:gridSpan w:val="2"/>
          </w:tcPr>
          <w:p w14:paraId="3B5982BB" w14:textId="77777777" w:rsidR="00E61356" w:rsidRPr="000C4CCB" w:rsidRDefault="00E61356" w:rsidP="005F52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4CCB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</w:tr>
      <w:tr w:rsidR="00E61356" w:rsidRPr="000C4CCB" w14:paraId="3B5982BF" w14:textId="77777777">
        <w:tc>
          <w:tcPr>
            <w:tcW w:w="2474" w:type="pct"/>
          </w:tcPr>
          <w:p w14:paraId="3B5982BD" w14:textId="77777777" w:rsidR="00E61356" w:rsidRPr="000C4CCB" w:rsidRDefault="00E61356" w:rsidP="00F97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pct"/>
            <w:gridSpan w:val="2"/>
          </w:tcPr>
          <w:p w14:paraId="3B5982BE" w14:textId="77777777" w:rsidR="00E61356" w:rsidRPr="000C4CCB" w:rsidRDefault="00E61356" w:rsidP="00F972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1356" w:rsidRPr="000C4CCB" w14:paraId="3B5982C2" w14:textId="77777777">
        <w:tc>
          <w:tcPr>
            <w:tcW w:w="2474" w:type="pct"/>
          </w:tcPr>
          <w:p w14:paraId="3B5982C0" w14:textId="77777777" w:rsidR="00E61356" w:rsidRPr="000C4CCB" w:rsidRDefault="00E61356" w:rsidP="00F97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pct"/>
            <w:gridSpan w:val="2"/>
          </w:tcPr>
          <w:p w14:paraId="3B5982C1" w14:textId="77777777" w:rsidR="00E61356" w:rsidRPr="000C4CCB" w:rsidRDefault="00E61356" w:rsidP="00F972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4CCB">
              <w:rPr>
                <w:rFonts w:ascii="Arial" w:hAnsi="Arial" w:cs="Arial"/>
                <w:b/>
                <w:sz w:val="22"/>
                <w:szCs w:val="22"/>
              </w:rPr>
              <w:t>Regina</w:t>
            </w:r>
          </w:p>
        </w:tc>
      </w:tr>
      <w:tr w:rsidR="00E61356" w:rsidRPr="000C4CCB" w14:paraId="3B5982C5" w14:textId="77777777">
        <w:tc>
          <w:tcPr>
            <w:tcW w:w="2474" w:type="pct"/>
          </w:tcPr>
          <w:p w14:paraId="3B5982C3" w14:textId="77777777" w:rsidR="00E61356" w:rsidRPr="000C4CCB" w:rsidRDefault="00E61356" w:rsidP="00F97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pct"/>
            <w:gridSpan w:val="2"/>
          </w:tcPr>
          <w:p w14:paraId="3B5982C4" w14:textId="77777777" w:rsidR="00E61356" w:rsidRPr="000C4CCB" w:rsidRDefault="00E61356" w:rsidP="00F972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4CCB">
              <w:rPr>
                <w:rFonts w:ascii="Arial" w:hAnsi="Arial" w:cs="Arial"/>
                <w:b/>
                <w:sz w:val="22"/>
                <w:szCs w:val="22"/>
              </w:rPr>
              <w:t>-v-</w:t>
            </w:r>
          </w:p>
        </w:tc>
      </w:tr>
      <w:tr w:rsidR="00E61356" w:rsidRPr="000C4CCB" w14:paraId="3B5982C8" w14:textId="77777777">
        <w:tc>
          <w:tcPr>
            <w:tcW w:w="2474" w:type="pct"/>
          </w:tcPr>
          <w:p w14:paraId="3B5982C6" w14:textId="77777777" w:rsidR="00E61356" w:rsidRPr="000C4CCB" w:rsidRDefault="00E61356" w:rsidP="00F97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pct"/>
            <w:gridSpan w:val="2"/>
          </w:tcPr>
          <w:p w14:paraId="3B5982C7" w14:textId="77777777" w:rsidR="00E61356" w:rsidRPr="000C4CCB" w:rsidRDefault="00873B4B" w:rsidP="00F972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CLIENT</w:t>
            </w:r>
          </w:p>
        </w:tc>
      </w:tr>
      <w:tr w:rsidR="00E61356" w:rsidRPr="000C4CCB" w14:paraId="3B5982CB" w14:textId="77777777">
        <w:tc>
          <w:tcPr>
            <w:tcW w:w="2474" w:type="pct"/>
          </w:tcPr>
          <w:p w14:paraId="3B5982C9" w14:textId="77777777" w:rsidR="00E61356" w:rsidRPr="000C4CCB" w:rsidRDefault="00E61356" w:rsidP="00F97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pct"/>
            <w:gridSpan w:val="2"/>
          </w:tcPr>
          <w:p w14:paraId="3B5982CA" w14:textId="77777777" w:rsidR="00E61356" w:rsidRPr="000C4CCB" w:rsidRDefault="00E61356" w:rsidP="00F972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22D" w:rsidRPr="000C4CCB" w14:paraId="3B5982CF" w14:textId="77777777">
        <w:tc>
          <w:tcPr>
            <w:tcW w:w="2474" w:type="pct"/>
          </w:tcPr>
          <w:p w14:paraId="3B5982CC" w14:textId="77777777" w:rsidR="00F9722D" w:rsidRPr="000C4CCB" w:rsidRDefault="00F9722D" w:rsidP="00F97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3B5982CD" w14:textId="77777777" w:rsidR="00F9722D" w:rsidRPr="000C4CCB" w:rsidRDefault="00F9722D" w:rsidP="00F972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4CCB">
              <w:rPr>
                <w:rFonts w:ascii="Arial" w:hAnsi="Arial" w:cs="Arial"/>
                <w:b/>
                <w:sz w:val="22"/>
                <w:szCs w:val="22"/>
              </w:rPr>
              <w:t xml:space="preserve">For: </w:t>
            </w:r>
          </w:p>
        </w:tc>
        <w:tc>
          <w:tcPr>
            <w:tcW w:w="2111" w:type="pct"/>
          </w:tcPr>
          <w:p w14:paraId="3B5982CE" w14:textId="77777777" w:rsidR="00F9722D" w:rsidRPr="000C4CCB" w:rsidRDefault="005F52E3" w:rsidP="00F972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Manslaughter</w:t>
            </w:r>
          </w:p>
        </w:tc>
      </w:tr>
    </w:tbl>
    <w:p w14:paraId="3B5982D0" w14:textId="77777777" w:rsidR="00E61356" w:rsidRPr="000C4CCB" w:rsidRDefault="00E61356" w:rsidP="00F9722D">
      <w:pPr>
        <w:rPr>
          <w:rFonts w:ascii="Arial" w:hAnsi="Arial" w:cs="Arial"/>
          <w:sz w:val="22"/>
          <w:szCs w:val="22"/>
        </w:rPr>
      </w:pPr>
    </w:p>
    <w:p w14:paraId="3B5982D1" w14:textId="77777777" w:rsidR="00E61356" w:rsidRPr="000C4CCB" w:rsidRDefault="00E61356" w:rsidP="00F9722D">
      <w:pPr>
        <w:rPr>
          <w:rFonts w:ascii="Arial" w:hAnsi="Arial" w:cs="Arial"/>
          <w:sz w:val="22"/>
          <w:szCs w:val="22"/>
        </w:rPr>
      </w:pPr>
    </w:p>
    <w:p w14:paraId="3B5982D2" w14:textId="77777777" w:rsidR="00E61356" w:rsidRPr="000C4CCB" w:rsidRDefault="00E61356" w:rsidP="00F9722D">
      <w:pPr>
        <w:pStyle w:val="Heading2"/>
        <w:rPr>
          <w:rFonts w:ascii="Arial" w:hAnsi="Arial" w:cs="Arial"/>
          <w:szCs w:val="24"/>
        </w:rPr>
      </w:pPr>
      <w:r w:rsidRPr="000C4CCB">
        <w:rPr>
          <w:rFonts w:ascii="Arial" w:hAnsi="Arial" w:cs="Arial"/>
          <w:szCs w:val="24"/>
        </w:rPr>
        <w:t>AGREED FACTS PURSUANT TO SECTION 191 EVIDENCE ACT 1995</w:t>
      </w:r>
    </w:p>
    <w:p w14:paraId="3B5982D3" w14:textId="77777777" w:rsidR="00E61356" w:rsidRPr="000C4CCB" w:rsidRDefault="00E61356" w:rsidP="00F9722D">
      <w:pPr>
        <w:jc w:val="center"/>
        <w:rPr>
          <w:rFonts w:ascii="Arial" w:hAnsi="Arial" w:cs="Arial"/>
          <w:sz w:val="22"/>
          <w:szCs w:val="22"/>
        </w:rPr>
      </w:pPr>
    </w:p>
    <w:p w14:paraId="3B5982D4" w14:textId="77777777" w:rsidR="00E61356" w:rsidRPr="000C4CCB" w:rsidRDefault="00E61356" w:rsidP="00D63832">
      <w:pPr>
        <w:spacing w:line="360" w:lineRule="auto"/>
        <w:rPr>
          <w:rFonts w:ascii="Arial" w:hAnsi="Arial" w:cs="Arial"/>
          <w:sz w:val="22"/>
          <w:szCs w:val="22"/>
        </w:rPr>
      </w:pPr>
      <w:r w:rsidRPr="000C4CCB">
        <w:rPr>
          <w:rFonts w:ascii="Arial" w:hAnsi="Arial" w:cs="Arial"/>
          <w:sz w:val="22"/>
          <w:szCs w:val="22"/>
        </w:rPr>
        <w:t>For the purposes of these criminal proceedings, the abovenamed Accused</w:t>
      </w:r>
      <w:r w:rsidR="00B55AED" w:rsidRPr="000C4CCB">
        <w:rPr>
          <w:rFonts w:ascii="Arial" w:hAnsi="Arial" w:cs="Arial"/>
          <w:sz w:val="22"/>
          <w:szCs w:val="22"/>
        </w:rPr>
        <w:t xml:space="preserve"> </w:t>
      </w:r>
      <w:r w:rsidR="005F52E3">
        <w:rPr>
          <w:rFonts w:ascii="Arial" w:hAnsi="Arial" w:cs="Arial"/>
          <w:sz w:val="22"/>
          <w:szCs w:val="22"/>
        </w:rPr>
        <w:t>upon the advice of his lawyer</w:t>
      </w:r>
      <w:r w:rsidR="0056291C" w:rsidRPr="000C4CCB">
        <w:rPr>
          <w:rStyle w:val="CasesHiddenTextChar"/>
          <w:rFonts w:ascii="Arial" w:hAnsi="Arial" w:cs="Arial"/>
          <w:sz w:val="22"/>
          <w:szCs w:val="22"/>
        </w:rPr>
        <w:t>*this clause may not be required pursuant to amended s184</w:t>
      </w:r>
      <w:r w:rsidRPr="000C4CCB">
        <w:rPr>
          <w:rFonts w:ascii="Arial" w:hAnsi="Arial" w:cs="Arial"/>
          <w:sz w:val="22"/>
          <w:szCs w:val="22"/>
        </w:rPr>
        <w:t xml:space="preserve"> and the Crown have </w:t>
      </w:r>
      <w:r w:rsidR="00F9722D" w:rsidRPr="000C4CCB">
        <w:rPr>
          <w:rFonts w:ascii="Arial" w:hAnsi="Arial" w:cs="Arial"/>
          <w:sz w:val="22"/>
          <w:szCs w:val="22"/>
        </w:rPr>
        <w:t xml:space="preserve">agreed upon the following facts </w:t>
      </w:r>
      <w:r w:rsidRPr="000C4CCB">
        <w:rPr>
          <w:rFonts w:ascii="Arial" w:hAnsi="Arial" w:cs="Arial"/>
          <w:sz w:val="22"/>
          <w:szCs w:val="22"/>
        </w:rPr>
        <w:t>pursuant to section</w:t>
      </w:r>
      <w:r w:rsidR="00F9722D" w:rsidRPr="000C4CCB">
        <w:rPr>
          <w:rFonts w:ascii="Arial" w:hAnsi="Arial" w:cs="Arial"/>
          <w:sz w:val="22"/>
          <w:szCs w:val="22"/>
        </w:rPr>
        <w:t xml:space="preserve"> </w:t>
      </w:r>
      <w:r w:rsidRPr="000C4CCB">
        <w:rPr>
          <w:rFonts w:ascii="Arial" w:hAnsi="Arial" w:cs="Arial"/>
          <w:sz w:val="22"/>
          <w:szCs w:val="22"/>
        </w:rPr>
        <w:t>191 of the Evidence Act 1995 (NSW):</w:t>
      </w:r>
    </w:p>
    <w:p w14:paraId="3B5982D5" w14:textId="77777777" w:rsidR="00F9722D" w:rsidRPr="000C4CCB" w:rsidRDefault="00F9722D" w:rsidP="00F9722D">
      <w:pPr>
        <w:rPr>
          <w:rFonts w:ascii="Arial" w:hAnsi="Arial" w:cs="Arial"/>
          <w:sz w:val="22"/>
          <w:szCs w:val="22"/>
        </w:rPr>
      </w:pPr>
    </w:p>
    <w:p w14:paraId="3B5982D6" w14:textId="77777777" w:rsidR="00F511F8" w:rsidRDefault="00F511F8" w:rsidP="00F511F8">
      <w:pPr>
        <w:pStyle w:val="ListParagraph"/>
        <w:ind w:left="567"/>
      </w:pPr>
    </w:p>
    <w:p w14:paraId="3B5982D7" w14:textId="77777777" w:rsidR="00F511F8" w:rsidRDefault="00F511F8" w:rsidP="00F511F8">
      <w:pPr>
        <w:pStyle w:val="ListParagraph"/>
        <w:ind w:left="567"/>
      </w:pPr>
    </w:p>
    <w:p w14:paraId="3B5982D8" w14:textId="77777777" w:rsidR="00F511F8" w:rsidRPr="000C4CCB" w:rsidRDefault="00F511F8" w:rsidP="00F511F8">
      <w:pPr>
        <w:pStyle w:val="ListParagraph"/>
        <w:ind w:left="567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44"/>
        <w:gridCol w:w="5226"/>
      </w:tblGrid>
      <w:tr w:rsidR="00F9722D" w:rsidRPr="000C4CCB" w14:paraId="3B5982DB" w14:textId="77777777">
        <w:trPr>
          <w:cantSplit/>
        </w:trPr>
        <w:tc>
          <w:tcPr>
            <w:tcW w:w="2119" w:type="pct"/>
          </w:tcPr>
          <w:p w14:paraId="3B5982D9" w14:textId="77777777" w:rsidR="00F9722D" w:rsidRPr="000C4CCB" w:rsidRDefault="00F9722D" w:rsidP="007658C5">
            <w:pPr>
              <w:keepNext/>
              <w:keepLines/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4CCB">
              <w:rPr>
                <w:rFonts w:ascii="Arial" w:hAnsi="Arial" w:cs="Arial"/>
                <w:sz w:val="22"/>
                <w:szCs w:val="22"/>
              </w:rPr>
              <w:t>Name of Accused:</w:t>
            </w:r>
          </w:p>
        </w:tc>
        <w:tc>
          <w:tcPr>
            <w:tcW w:w="2881" w:type="pct"/>
            <w:tcBorders>
              <w:top w:val="dashed" w:sz="4" w:space="0" w:color="auto"/>
            </w:tcBorders>
          </w:tcPr>
          <w:p w14:paraId="3B5982DA" w14:textId="77777777" w:rsidR="00F9722D" w:rsidRPr="000C4CCB" w:rsidRDefault="00873B4B" w:rsidP="007658C5">
            <w:pPr>
              <w:keepNext/>
              <w:keepLines/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CLIENT</w:t>
            </w:r>
          </w:p>
        </w:tc>
      </w:tr>
      <w:tr w:rsidR="00B55AED" w:rsidRPr="000C4CCB" w14:paraId="3B5982DE" w14:textId="77777777">
        <w:trPr>
          <w:cantSplit/>
        </w:trPr>
        <w:tc>
          <w:tcPr>
            <w:tcW w:w="2119" w:type="pct"/>
          </w:tcPr>
          <w:p w14:paraId="3B5982DC" w14:textId="77777777" w:rsidR="00B55AED" w:rsidRPr="000C4CCB" w:rsidRDefault="00B55AED" w:rsidP="00B55AED">
            <w:pPr>
              <w:keepNext/>
              <w:keepLines/>
              <w:tabs>
                <w:tab w:val="left" w:pos="851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1" w:type="pct"/>
            <w:tcBorders>
              <w:bottom w:val="dashed" w:sz="4" w:space="0" w:color="auto"/>
            </w:tcBorders>
          </w:tcPr>
          <w:p w14:paraId="3B5982DD" w14:textId="77777777" w:rsidR="00B55AED" w:rsidRPr="000C4CCB" w:rsidRDefault="00B55AED" w:rsidP="00B55AED">
            <w:pPr>
              <w:keepNext/>
              <w:keepLines/>
              <w:tabs>
                <w:tab w:val="left" w:pos="851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22D" w:rsidRPr="000C4CCB" w14:paraId="3B5982E1" w14:textId="77777777">
        <w:trPr>
          <w:cantSplit/>
        </w:trPr>
        <w:tc>
          <w:tcPr>
            <w:tcW w:w="2119" w:type="pct"/>
          </w:tcPr>
          <w:p w14:paraId="3B5982DF" w14:textId="77777777" w:rsidR="00F9722D" w:rsidRPr="000C4CCB" w:rsidRDefault="00F9722D" w:rsidP="007658C5">
            <w:pPr>
              <w:keepNext/>
              <w:keepLines/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4CCB">
              <w:rPr>
                <w:rFonts w:ascii="Arial" w:hAnsi="Arial" w:cs="Arial"/>
                <w:sz w:val="22"/>
                <w:szCs w:val="22"/>
              </w:rPr>
              <w:t>Name of Lawyer for Accused:</w:t>
            </w:r>
          </w:p>
        </w:tc>
        <w:tc>
          <w:tcPr>
            <w:tcW w:w="2881" w:type="pct"/>
            <w:tcBorders>
              <w:top w:val="dashed" w:sz="4" w:space="0" w:color="auto"/>
            </w:tcBorders>
          </w:tcPr>
          <w:p w14:paraId="3B5982E0" w14:textId="77777777" w:rsidR="00F9722D" w:rsidRPr="000C4CCB" w:rsidRDefault="00F9722D" w:rsidP="007658C5">
            <w:pPr>
              <w:keepNext/>
              <w:keepLines/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22D" w:rsidRPr="000C4CCB" w14:paraId="3B5982E4" w14:textId="77777777">
        <w:trPr>
          <w:cantSplit/>
        </w:trPr>
        <w:tc>
          <w:tcPr>
            <w:tcW w:w="2119" w:type="pct"/>
          </w:tcPr>
          <w:p w14:paraId="3B5982E2" w14:textId="77777777" w:rsidR="00F9722D" w:rsidRPr="000C4CCB" w:rsidRDefault="00F9722D" w:rsidP="00B55AED">
            <w:pPr>
              <w:keepNext/>
              <w:keepLines/>
              <w:tabs>
                <w:tab w:val="left" w:pos="851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0C4CC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81" w:type="pct"/>
          </w:tcPr>
          <w:p w14:paraId="3B5982E3" w14:textId="77777777" w:rsidR="00F9722D" w:rsidRPr="000C4CCB" w:rsidRDefault="00F9722D" w:rsidP="00B55AED">
            <w:pPr>
              <w:keepNext/>
              <w:keepLines/>
              <w:tabs>
                <w:tab w:val="left" w:pos="851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22D" w:rsidRPr="000C4CCB" w14:paraId="3B5982E7" w14:textId="77777777">
        <w:trPr>
          <w:cantSplit/>
        </w:trPr>
        <w:tc>
          <w:tcPr>
            <w:tcW w:w="2119" w:type="pct"/>
          </w:tcPr>
          <w:p w14:paraId="3B5982E5" w14:textId="77777777" w:rsidR="00F9722D" w:rsidRPr="000C4CCB" w:rsidRDefault="00F9722D" w:rsidP="00B55AED">
            <w:pPr>
              <w:keepNext/>
              <w:keepLines/>
              <w:tabs>
                <w:tab w:val="left" w:pos="851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0C4CCB">
              <w:rPr>
                <w:rFonts w:ascii="Arial" w:hAnsi="Arial" w:cs="Arial"/>
                <w:sz w:val="22"/>
                <w:szCs w:val="22"/>
              </w:rPr>
              <w:t>Date:</w:t>
            </w:r>
            <w:r w:rsidRPr="000C4CC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81" w:type="pct"/>
          </w:tcPr>
          <w:p w14:paraId="3B5982E6" w14:textId="77777777" w:rsidR="00F9722D" w:rsidRPr="000C4CCB" w:rsidRDefault="00F9722D" w:rsidP="00B55AED">
            <w:pPr>
              <w:keepNext/>
              <w:keepLines/>
              <w:tabs>
                <w:tab w:val="left" w:pos="851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22D" w:rsidRPr="000C4CCB" w14:paraId="3B5982EA" w14:textId="77777777">
        <w:trPr>
          <w:cantSplit/>
        </w:trPr>
        <w:tc>
          <w:tcPr>
            <w:tcW w:w="2119" w:type="pct"/>
          </w:tcPr>
          <w:p w14:paraId="3B5982E8" w14:textId="77777777" w:rsidR="00F9722D" w:rsidRPr="000C4CCB" w:rsidRDefault="00F9722D" w:rsidP="00B55AED">
            <w:pPr>
              <w:keepNext/>
              <w:keepLines/>
              <w:tabs>
                <w:tab w:val="left" w:pos="851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1" w:type="pct"/>
            <w:tcBorders>
              <w:bottom w:val="dashed" w:sz="4" w:space="0" w:color="auto"/>
            </w:tcBorders>
          </w:tcPr>
          <w:p w14:paraId="3B5982E9" w14:textId="77777777" w:rsidR="00F9722D" w:rsidRPr="000C4CCB" w:rsidRDefault="00F9722D" w:rsidP="00B55AED">
            <w:pPr>
              <w:keepNext/>
              <w:keepLines/>
              <w:tabs>
                <w:tab w:val="left" w:pos="851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22D" w:rsidRPr="000C4CCB" w14:paraId="3B5982ED" w14:textId="77777777">
        <w:trPr>
          <w:cantSplit/>
        </w:trPr>
        <w:tc>
          <w:tcPr>
            <w:tcW w:w="2119" w:type="pct"/>
          </w:tcPr>
          <w:p w14:paraId="3B5982EB" w14:textId="77777777" w:rsidR="00F9722D" w:rsidRPr="000C4CCB" w:rsidRDefault="00F9722D" w:rsidP="007658C5">
            <w:pPr>
              <w:keepNext/>
              <w:keepLines/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4CCB">
              <w:rPr>
                <w:rFonts w:ascii="Arial" w:hAnsi="Arial" w:cs="Arial"/>
                <w:sz w:val="22"/>
                <w:szCs w:val="22"/>
              </w:rPr>
              <w:t>Name of Crown Prosecutor:</w:t>
            </w:r>
            <w:r w:rsidRPr="000C4CC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81" w:type="pct"/>
            <w:tcBorders>
              <w:top w:val="dashed" w:sz="4" w:space="0" w:color="auto"/>
            </w:tcBorders>
          </w:tcPr>
          <w:p w14:paraId="3B5982EC" w14:textId="77777777" w:rsidR="00F9722D" w:rsidRPr="000C4CCB" w:rsidRDefault="00F9722D" w:rsidP="007658C5">
            <w:pPr>
              <w:keepNext/>
              <w:keepLines/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22D" w:rsidRPr="000C4CCB" w14:paraId="3B5982F0" w14:textId="77777777">
        <w:trPr>
          <w:cantSplit/>
        </w:trPr>
        <w:tc>
          <w:tcPr>
            <w:tcW w:w="2119" w:type="pct"/>
          </w:tcPr>
          <w:p w14:paraId="3B5982EE" w14:textId="77777777" w:rsidR="00F9722D" w:rsidRPr="000C4CCB" w:rsidRDefault="00F9722D" w:rsidP="00B55AED">
            <w:pPr>
              <w:keepNext/>
              <w:keepLines/>
              <w:tabs>
                <w:tab w:val="left" w:pos="851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0C4CCB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  <w:tc>
          <w:tcPr>
            <w:tcW w:w="2881" w:type="pct"/>
          </w:tcPr>
          <w:p w14:paraId="3B5982EF" w14:textId="77777777" w:rsidR="00F9722D" w:rsidRPr="000C4CCB" w:rsidRDefault="005F52E3" w:rsidP="00B55AED">
            <w:pPr>
              <w:keepNext/>
              <w:keepLines/>
              <w:tabs>
                <w:tab w:val="left" w:pos="851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</w:tr>
    </w:tbl>
    <w:p w14:paraId="3B5982F1" w14:textId="77777777" w:rsidR="00E61356" w:rsidRPr="000C4CCB" w:rsidRDefault="00E61356" w:rsidP="00F9722D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sectPr w:rsidR="00E61356" w:rsidRPr="000C4CCB" w:rsidSect="00D63832">
      <w:headerReference w:type="even" r:id="rId11"/>
      <w:headerReference w:type="default" r:id="rId12"/>
      <w:pgSz w:w="11906" w:h="16838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82F4" w14:textId="77777777" w:rsidR="00320240" w:rsidRDefault="00320240">
      <w:r>
        <w:separator/>
      </w:r>
    </w:p>
  </w:endnote>
  <w:endnote w:type="continuationSeparator" w:id="0">
    <w:p w14:paraId="3B5982F5" w14:textId="77777777" w:rsidR="00320240" w:rsidRDefault="0032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82F2" w14:textId="77777777" w:rsidR="00320240" w:rsidRDefault="00320240">
      <w:r>
        <w:separator/>
      </w:r>
    </w:p>
  </w:footnote>
  <w:footnote w:type="continuationSeparator" w:id="0">
    <w:p w14:paraId="3B5982F3" w14:textId="77777777" w:rsidR="00320240" w:rsidRDefault="00320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82F6" w14:textId="77777777" w:rsidR="007658C5" w:rsidRDefault="007658C5" w:rsidP="00E613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5982F7" w14:textId="77777777" w:rsidR="007658C5" w:rsidRDefault="00765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82F8" w14:textId="77777777" w:rsidR="007658C5" w:rsidRDefault="007658C5" w:rsidP="00E613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76F">
      <w:rPr>
        <w:rStyle w:val="PageNumber"/>
        <w:noProof/>
      </w:rPr>
      <w:t>5</w:t>
    </w:r>
    <w:r>
      <w:rPr>
        <w:rStyle w:val="PageNumber"/>
      </w:rPr>
      <w:fldChar w:fldCharType="end"/>
    </w:r>
  </w:p>
  <w:p w14:paraId="3B5982F9" w14:textId="77777777" w:rsidR="007658C5" w:rsidRDefault="00765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4526D"/>
    <w:multiLevelType w:val="hybridMultilevel"/>
    <w:tmpl w:val="4CACC6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E5BE560C">
      <w:start w:val="1"/>
      <w:numFmt w:val="decimal"/>
      <w:lvlText w:val="(%4)"/>
      <w:lvlJc w:val="left"/>
      <w:pPr>
        <w:ind w:left="2940" w:hanging="42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86A6B"/>
    <w:multiLevelType w:val="hybridMultilevel"/>
    <w:tmpl w:val="E6004B22"/>
    <w:lvl w:ilvl="0" w:tplc="D2D27D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113529">
    <w:abstractNumId w:val="1"/>
  </w:num>
  <w:num w:numId="2" w16cid:durableId="1264923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E3"/>
    <w:rsid w:val="000B4623"/>
    <w:rsid w:val="000C4CCB"/>
    <w:rsid w:val="000C75AF"/>
    <w:rsid w:val="001636F1"/>
    <w:rsid w:val="001F6DF2"/>
    <w:rsid w:val="002164CC"/>
    <w:rsid w:val="00247CFC"/>
    <w:rsid w:val="00312826"/>
    <w:rsid w:val="00320240"/>
    <w:rsid w:val="004C451A"/>
    <w:rsid w:val="00555B3F"/>
    <w:rsid w:val="00560A52"/>
    <w:rsid w:val="0056291C"/>
    <w:rsid w:val="0058376F"/>
    <w:rsid w:val="005F52E3"/>
    <w:rsid w:val="0063083B"/>
    <w:rsid w:val="00673827"/>
    <w:rsid w:val="007006B7"/>
    <w:rsid w:val="007658C5"/>
    <w:rsid w:val="00774D45"/>
    <w:rsid w:val="008205EC"/>
    <w:rsid w:val="008460CA"/>
    <w:rsid w:val="00873B4B"/>
    <w:rsid w:val="009046AA"/>
    <w:rsid w:val="0094058F"/>
    <w:rsid w:val="009778B9"/>
    <w:rsid w:val="009D57BC"/>
    <w:rsid w:val="009F6EAD"/>
    <w:rsid w:val="00A11404"/>
    <w:rsid w:val="00A208EC"/>
    <w:rsid w:val="00AD500F"/>
    <w:rsid w:val="00B40991"/>
    <w:rsid w:val="00B55AED"/>
    <w:rsid w:val="00C323D3"/>
    <w:rsid w:val="00C66C81"/>
    <w:rsid w:val="00D50DF8"/>
    <w:rsid w:val="00D63832"/>
    <w:rsid w:val="00E61356"/>
    <w:rsid w:val="00F20216"/>
    <w:rsid w:val="00F511F8"/>
    <w:rsid w:val="00F9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982B4"/>
  <w15:chartTrackingRefBased/>
  <w15:docId w15:val="{5CE7FE9C-EBDA-4428-BBB0-1AAA39AD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asesHiddenText">
    <w:name w:val="CasesHiddenText"/>
    <w:basedOn w:val="Normal"/>
    <w:link w:val="CasesHiddenTextChar"/>
    <w:autoRedefine/>
    <w:rsid w:val="00F9722D"/>
    <w:rPr>
      <w:i/>
      <w:snapToGrid w:val="0"/>
      <w:vanish/>
      <w:color w:val="0000FF"/>
      <w:sz w:val="16"/>
    </w:rPr>
  </w:style>
  <w:style w:type="character" w:styleId="PageNumber">
    <w:name w:val="page number"/>
    <w:basedOn w:val="DefaultParagraphFont"/>
    <w:rsid w:val="00F9722D"/>
  </w:style>
  <w:style w:type="table" w:styleId="TableGrid">
    <w:name w:val="Table Grid"/>
    <w:basedOn w:val="TableNormal"/>
    <w:rsid w:val="00F97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CasesHiddenTextChar">
    <w:name w:val="CasesHiddenText Char"/>
    <w:basedOn w:val="DefaultParagraphFont"/>
    <w:link w:val="CasesHiddenText"/>
    <w:rsid w:val="0056291C"/>
    <w:rPr>
      <w:i/>
      <w:snapToGrid w:val="0"/>
      <w:vanish/>
      <w:color w:val="0000FF"/>
      <w:sz w:val="16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5F52E3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5F52E3"/>
    <w:rPr>
      <w:sz w:val="16"/>
      <w:szCs w:val="16"/>
    </w:rPr>
  </w:style>
  <w:style w:type="paragraph" w:styleId="BalloonText">
    <w:name w:val="Balloon Text"/>
    <w:basedOn w:val="Normal"/>
    <w:link w:val="BalloonTextChar"/>
    <w:rsid w:val="00700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06B7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AD500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asesProd\Templates\WTAgreedFactsS191EvA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CC3A7D2FC8F4A926DE386681FBAC2" ma:contentTypeVersion="23" ma:contentTypeDescription="Create a new document." ma:contentTypeScope="" ma:versionID="021228a491a0f5f64e27ceaeca21b35b">
  <xsd:schema xmlns:xsd="http://www.w3.org/2001/XMLSchema" xmlns:xs="http://www.w3.org/2001/XMLSchema" xmlns:p="http://schemas.microsoft.com/office/2006/metadata/properties" xmlns:ns2="d728c37d-9170-498f-bded-219b23e9c230" xmlns:ns3="5e495f97-b695-4038-927f-ff10f5b2eac8" targetNamespace="http://schemas.microsoft.com/office/2006/metadata/properties" ma:root="true" ma:fieldsID="5d4d6b4eaf4a3aa4d4e1533aa4b68a47" ns2:_="" ns3:_="">
    <xsd:import namespace="d728c37d-9170-498f-bded-219b23e9c230"/>
    <xsd:import namespace="5e495f97-b695-4038-927f-ff10f5b2e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d750dd02292e446aa1a38445db172c73" minOccurs="0"/>
                <xsd:element ref="ns2:Author0"/>
                <xsd:element ref="ns2:Datepublished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8c37d-9170-498f-bded-219b23e9c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750dd02292e446aa1a38445db172c73" ma:index="12" ma:taxonomy="true" ma:internalName="d750dd02292e446aa1a38445db172c73" ma:taxonomyFieldName="Category" ma:displayName="Category" ma:default="" ma:fieldId="{d750dd02-292e-446a-a1a3-8445db172c73}" ma:sspId="197e55fb-4a2c-462a-8ebf-3055ce6a2921" ma:termSetId="ab34e6cb-92ee-4ed8-bdf5-7a3a73eb77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0" ma:index="13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published" ma:index="14" ma:displayName="Date published" ma:default="[today]" ma:format="DateOnly" ma:internalName="Datepublished">
      <xsd:simpleType>
        <xsd:restriction base="dms:DateTim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a11f9f0-4ddc-4421-82b0-e6d07b2de5f4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07D7A-5F0C-4841-89EC-611A87679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8C9AC-76C8-409D-A60C-23C374F6C20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d728c37d-9170-498f-bded-219b23e9c23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BC31D5-1F71-406B-AA32-6F98AFA4A58F}"/>
</file>

<file path=customXml/itemProps4.xml><?xml version="1.0" encoding="utf-8"?>
<ds:datastoreItem xmlns:ds="http://schemas.openxmlformats.org/officeDocument/2006/customXml" ds:itemID="{8F9FAC4F-C94A-4F0C-B896-1BF13999C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8c37d-9170-498f-bded-219b23e9c230"/>
    <ds:schemaRef ds:uri="5e495f97-b695-4038-927f-ff10f5b2e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WTAgreedFactsS191EvAct</Template>
  <TotalTime>0</TotalTime>
  <Pages>1</Pages>
  <Words>77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Agreed Facts s191 Evidence Act</vt:lpstr>
    </vt:vector>
  </TitlesOfParts>
  <Company>ODPP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Agreed Facts s191 Evidence Act</dc:title>
  <dc:subject/>
  <dc:creator>Phillips, Emma</dc:creator>
  <cp:keywords/>
  <dc:description/>
  <cp:lastModifiedBy>Atsu, Bernice</cp:lastModifiedBy>
  <cp:revision>2</cp:revision>
  <cp:lastPrinted>2017-08-28T02:54:00Z</cp:lastPrinted>
  <dcterms:created xsi:type="dcterms:W3CDTF">2023-06-01T11:20:00Z</dcterms:created>
  <dcterms:modified xsi:type="dcterms:W3CDTF">2023-06-01T11:20:00Z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0x0101002FE196895215BC4BB023432E714494BC</vt:lpwstr>
  </property>
  <property fmtid="{D5CDD505-2E9C-101B-9397-08002B2CF9AE}" pid="3" name="Category">
    <vt:lpwstr>20;#Notice of Motion|e06d289a-624d-46bb-9b5c-584c9cda7fcf</vt:lpwstr>
  </property>
</Properties>
</file>