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6552" w14:textId="7FC83B96" w:rsidR="008331CC" w:rsidRPr="00202FFC" w:rsidRDefault="004031D3" w:rsidP="005C078D">
      <w:pPr>
        <w:pStyle w:val="Heading1"/>
        <w:spacing w:before="0" w:after="0" w:line="276" w:lineRule="auto"/>
      </w:pPr>
      <w:bookmarkStart w:id="0" w:name="_Hlk522791819"/>
      <w:r>
        <w:t xml:space="preserve">Summary Criminal Law </w:t>
      </w:r>
      <w:r w:rsidR="00A967E1">
        <w:t>C</w:t>
      </w:r>
      <w:r w:rsidR="008331CC" w:rsidRPr="00202FFC">
        <w:t>hecklist</w:t>
      </w:r>
    </w:p>
    <w:p w14:paraId="4889C539" w14:textId="77777777" w:rsidR="005C078D" w:rsidRDefault="005C078D" w:rsidP="005C078D">
      <w:pPr>
        <w:pStyle w:val="Heading2"/>
        <w:spacing w:before="0" w:after="0" w:line="276" w:lineRule="auto"/>
      </w:pPr>
    </w:p>
    <w:p w14:paraId="7191DF42" w14:textId="37F83804" w:rsidR="00667CE1" w:rsidRDefault="00667CE1" w:rsidP="005C078D">
      <w:pPr>
        <w:pStyle w:val="Heading2"/>
        <w:spacing w:before="0" w:after="0" w:line="276" w:lineRule="auto"/>
      </w:pPr>
      <w:r>
        <w:t>Use this checklist for:</w:t>
      </w:r>
    </w:p>
    <w:p w14:paraId="464792DA" w14:textId="7C3189A8" w:rsidR="00667CE1" w:rsidRPr="00667CE1" w:rsidRDefault="00667CE1" w:rsidP="005C078D">
      <w:pPr>
        <w:pStyle w:val="Heading1"/>
        <w:numPr>
          <w:ilvl w:val="0"/>
          <w:numId w:val="41"/>
        </w:numPr>
        <w:spacing w:before="0" w:after="0" w:line="276" w:lineRule="auto"/>
        <w:rPr>
          <w:b w:val="0"/>
          <w:bCs w:val="0"/>
          <w:color w:val="auto"/>
          <w:sz w:val="22"/>
          <w:szCs w:val="22"/>
        </w:rPr>
      </w:pPr>
      <w:r w:rsidRPr="00667CE1">
        <w:rPr>
          <w:b w:val="0"/>
          <w:bCs w:val="0"/>
          <w:color w:val="auto"/>
          <w:sz w:val="22"/>
          <w:szCs w:val="22"/>
        </w:rPr>
        <w:t xml:space="preserve">Duty </w:t>
      </w:r>
      <w:r w:rsidR="005A3249">
        <w:rPr>
          <w:b w:val="0"/>
          <w:bCs w:val="0"/>
          <w:color w:val="auto"/>
          <w:sz w:val="22"/>
          <w:szCs w:val="22"/>
        </w:rPr>
        <w:t>w</w:t>
      </w:r>
      <w:r w:rsidRPr="00667CE1">
        <w:rPr>
          <w:b w:val="0"/>
          <w:bCs w:val="0"/>
          <w:color w:val="auto"/>
          <w:sz w:val="22"/>
          <w:szCs w:val="22"/>
        </w:rPr>
        <w:t>ork</w:t>
      </w:r>
      <w:r w:rsidRPr="00667CE1">
        <w:rPr>
          <w:b w:val="0"/>
          <w:bCs w:val="0"/>
          <w:color w:val="auto"/>
          <w:sz w:val="22"/>
          <w:szCs w:val="22"/>
        </w:rPr>
        <w:tab/>
      </w:r>
    </w:p>
    <w:p w14:paraId="3E23FCAE" w14:textId="577D9E8E" w:rsidR="00667CE1" w:rsidRPr="00667CE1" w:rsidRDefault="00667CE1" w:rsidP="005C078D">
      <w:pPr>
        <w:pStyle w:val="Heading1"/>
        <w:numPr>
          <w:ilvl w:val="0"/>
          <w:numId w:val="41"/>
        </w:numPr>
        <w:spacing w:before="0" w:after="0" w:line="276" w:lineRule="auto"/>
        <w:rPr>
          <w:b w:val="0"/>
          <w:bCs w:val="0"/>
          <w:color w:val="auto"/>
          <w:sz w:val="22"/>
          <w:szCs w:val="22"/>
        </w:rPr>
      </w:pPr>
      <w:r w:rsidRPr="00667CE1">
        <w:rPr>
          <w:b w:val="0"/>
          <w:bCs w:val="0"/>
          <w:color w:val="auto"/>
          <w:sz w:val="22"/>
          <w:szCs w:val="22"/>
        </w:rPr>
        <w:t xml:space="preserve">Local Court </w:t>
      </w:r>
      <w:r w:rsidR="005A3249">
        <w:rPr>
          <w:b w:val="0"/>
          <w:bCs w:val="0"/>
          <w:color w:val="auto"/>
          <w:sz w:val="22"/>
          <w:szCs w:val="22"/>
        </w:rPr>
        <w:t>d</w:t>
      </w:r>
      <w:r w:rsidRPr="00667CE1">
        <w:rPr>
          <w:b w:val="0"/>
          <w:bCs w:val="0"/>
          <w:color w:val="auto"/>
          <w:sz w:val="22"/>
          <w:szCs w:val="22"/>
        </w:rPr>
        <w:t xml:space="preserve">efended </w:t>
      </w:r>
      <w:r w:rsidR="005A3249">
        <w:rPr>
          <w:b w:val="0"/>
          <w:bCs w:val="0"/>
          <w:color w:val="auto"/>
          <w:sz w:val="22"/>
          <w:szCs w:val="22"/>
        </w:rPr>
        <w:t>h</w:t>
      </w:r>
      <w:r w:rsidRPr="00667CE1">
        <w:rPr>
          <w:b w:val="0"/>
          <w:bCs w:val="0"/>
          <w:color w:val="auto"/>
          <w:sz w:val="22"/>
          <w:szCs w:val="22"/>
        </w:rPr>
        <w:t>earings</w:t>
      </w:r>
      <w:r w:rsidRPr="00667CE1">
        <w:rPr>
          <w:b w:val="0"/>
          <w:bCs w:val="0"/>
          <w:color w:val="auto"/>
          <w:sz w:val="22"/>
          <w:szCs w:val="22"/>
        </w:rPr>
        <w:tab/>
      </w:r>
      <w:r w:rsidRPr="00667CE1">
        <w:rPr>
          <w:b w:val="0"/>
          <w:bCs w:val="0"/>
          <w:color w:val="auto"/>
          <w:sz w:val="22"/>
          <w:szCs w:val="22"/>
        </w:rPr>
        <w:tab/>
      </w:r>
      <w:r w:rsidRPr="00667CE1">
        <w:rPr>
          <w:b w:val="0"/>
          <w:bCs w:val="0"/>
          <w:color w:val="auto"/>
          <w:sz w:val="22"/>
          <w:szCs w:val="22"/>
        </w:rPr>
        <w:tab/>
      </w:r>
      <w:r w:rsidRPr="00667CE1">
        <w:rPr>
          <w:b w:val="0"/>
          <w:bCs w:val="0"/>
          <w:color w:val="auto"/>
          <w:sz w:val="22"/>
          <w:szCs w:val="22"/>
        </w:rPr>
        <w:tab/>
      </w:r>
    </w:p>
    <w:p w14:paraId="693F38C5" w14:textId="36A7E51E" w:rsidR="00667CE1" w:rsidRPr="00667CE1" w:rsidRDefault="00667CE1" w:rsidP="005C078D">
      <w:pPr>
        <w:pStyle w:val="Heading1"/>
        <w:numPr>
          <w:ilvl w:val="0"/>
          <w:numId w:val="41"/>
        </w:numPr>
        <w:spacing w:before="0" w:after="0" w:line="276" w:lineRule="auto"/>
        <w:rPr>
          <w:b w:val="0"/>
          <w:bCs w:val="0"/>
          <w:color w:val="auto"/>
          <w:sz w:val="22"/>
          <w:szCs w:val="22"/>
        </w:rPr>
      </w:pPr>
      <w:r w:rsidRPr="00667CE1">
        <w:rPr>
          <w:b w:val="0"/>
          <w:bCs w:val="0"/>
          <w:color w:val="auto"/>
          <w:sz w:val="22"/>
          <w:szCs w:val="22"/>
        </w:rPr>
        <w:t xml:space="preserve">Local Court </w:t>
      </w:r>
      <w:r w:rsidR="005A3249">
        <w:rPr>
          <w:b w:val="0"/>
          <w:bCs w:val="0"/>
          <w:color w:val="auto"/>
          <w:sz w:val="22"/>
          <w:szCs w:val="22"/>
        </w:rPr>
        <w:t>s</w:t>
      </w:r>
      <w:r w:rsidRPr="00667CE1">
        <w:rPr>
          <w:b w:val="0"/>
          <w:bCs w:val="0"/>
          <w:color w:val="auto"/>
          <w:sz w:val="22"/>
          <w:szCs w:val="22"/>
        </w:rPr>
        <w:t xml:space="preserve">entence </w:t>
      </w:r>
      <w:r w:rsidR="005A3249">
        <w:rPr>
          <w:b w:val="0"/>
          <w:bCs w:val="0"/>
          <w:color w:val="auto"/>
          <w:sz w:val="22"/>
          <w:szCs w:val="22"/>
        </w:rPr>
        <w:t>m</w:t>
      </w:r>
      <w:r w:rsidRPr="00667CE1">
        <w:rPr>
          <w:b w:val="0"/>
          <w:bCs w:val="0"/>
          <w:color w:val="auto"/>
          <w:sz w:val="22"/>
          <w:szCs w:val="22"/>
        </w:rPr>
        <w:t xml:space="preserve">atters </w:t>
      </w:r>
    </w:p>
    <w:p w14:paraId="0D2C622E" w14:textId="3B27F7D1" w:rsidR="00667CE1" w:rsidRPr="00667CE1" w:rsidRDefault="00667CE1" w:rsidP="005C078D">
      <w:pPr>
        <w:pStyle w:val="Heading1"/>
        <w:numPr>
          <w:ilvl w:val="0"/>
          <w:numId w:val="41"/>
        </w:numPr>
        <w:spacing w:before="0" w:after="0" w:line="276" w:lineRule="auto"/>
        <w:rPr>
          <w:b w:val="0"/>
          <w:bCs w:val="0"/>
          <w:color w:val="auto"/>
          <w:sz w:val="22"/>
          <w:szCs w:val="22"/>
        </w:rPr>
      </w:pPr>
      <w:r w:rsidRPr="00667CE1">
        <w:rPr>
          <w:b w:val="0"/>
          <w:bCs w:val="0"/>
          <w:color w:val="auto"/>
          <w:sz w:val="22"/>
          <w:szCs w:val="22"/>
        </w:rPr>
        <w:t xml:space="preserve">District Court </w:t>
      </w:r>
      <w:r w:rsidR="005A3249">
        <w:rPr>
          <w:b w:val="0"/>
          <w:bCs w:val="0"/>
          <w:color w:val="auto"/>
          <w:sz w:val="22"/>
          <w:szCs w:val="22"/>
        </w:rPr>
        <w:t>a</w:t>
      </w:r>
      <w:r w:rsidRPr="00667CE1">
        <w:rPr>
          <w:b w:val="0"/>
          <w:bCs w:val="0"/>
          <w:color w:val="auto"/>
          <w:sz w:val="22"/>
          <w:szCs w:val="22"/>
        </w:rPr>
        <w:t>ppeals</w:t>
      </w:r>
    </w:p>
    <w:p w14:paraId="13066876" w14:textId="45707D95" w:rsidR="00667CE1" w:rsidRPr="00667CE1" w:rsidRDefault="00667CE1" w:rsidP="005C078D">
      <w:pPr>
        <w:pStyle w:val="Heading1"/>
        <w:numPr>
          <w:ilvl w:val="0"/>
          <w:numId w:val="41"/>
        </w:numPr>
        <w:spacing w:before="0" w:after="0" w:line="276" w:lineRule="auto"/>
        <w:rPr>
          <w:b w:val="0"/>
          <w:bCs w:val="0"/>
          <w:color w:val="auto"/>
          <w:sz w:val="22"/>
          <w:szCs w:val="22"/>
        </w:rPr>
      </w:pPr>
      <w:r w:rsidRPr="00667CE1">
        <w:rPr>
          <w:b w:val="0"/>
          <w:bCs w:val="0"/>
          <w:color w:val="auto"/>
          <w:sz w:val="22"/>
          <w:szCs w:val="22"/>
        </w:rPr>
        <w:t xml:space="preserve">Supreme Court </w:t>
      </w:r>
      <w:r w:rsidR="005A3249">
        <w:rPr>
          <w:b w:val="0"/>
          <w:bCs w:val="0"/>
          <w:color w:val="auto"/>
          <w:sz w:val="22"/>
          <w:szCs w:val="22"/>
        </w:rPr>
        <w:t>b</w:t>
      </w:r>
      <w:r w:rsidRPr="00667CE1">
        <w:rPr>
          <w:b w:val="0"/>
          <w:bCs w:val="0"/>
          <w:color w:val="auto"/>
          <w:sz w:val="22"/>
          <w:szCs w:val="22"/>
        </w:rPr>
        <w:t>ail</w:t>
      </w:r>
    </w:p>
    <w:p w14:paraId="263EF2C5" w14:textId="77777777" w:rsidR="00667CE1" w:rsidRPr="00667CE1" w:rsidRDefault="00667CE1" w:rsidP="005C078D">
      <w:pPr>
        <w:spacing w:after="0" w:line="276" w:lineRule="auto"/>
        <w:rPr>
          <w:lang w:eastAsia="en-AU"/>
        </w:rPr>
      </w:pPr>
    </w:p>
    <w:p w14:paraId="526BDD52" w14:textId="042ED0A1" w:rsidR="008331CC" w:rsidRPr="00B85DF9" w:rsidRDefault="008331CC" w:rsidP="005C078D">
      <w:pPr>
        <w:pStyle w:val="Heading2"/>
        <w:spacing w:before="0" w:after="0" w:line="276" w:lineRule="auto"/>
      </w:pPr>
      <w:r w:rsidRPr="00B85DF9">
        <w:t>Using this checklist:</w:t>
      </w:r>
    </w:p>
    <w:p w14:paraId="3EDF50D5" w14:textId="085717E8" w:rsidR="003E61AB" w:rsidRDefault="003E61AB" w:rsidP="00746C6C">
      <w:pPr>
        <w:pStyle w:val="ListParagraph"/>
      </w:pPr>
      <w:r>
        <w:t xml:space="preserve">Insert the client’s full </w:t>
      </w:r>
      <w:r w:rsidRPr="00B85DF9">
        <w:t>name</w:t>
      </w:r>
      <w:r>
        <w:t xml:space="preserve">, Legal Aid </w:t>
      </w:r>
      <w:r w:rsidR="005A3249">
        <w:t xml:space="preserve">NSW </w:t>
      </w:r>
      <w:r>
        <w:t>File/ID</w:t>
      </w:r>
      <w:r w:rsidRPr="00B85DF9">
        <w:t xml:space="preserve"> number</w:t>
      </w:r>
      <w:r>
        <w:t xml:space="preserve"> and CJEP/CAN</w:t>
      </w:r>
    </w:p>
    <w:p w14:paraId="76F9984D" w14:textId="345578E1" w:rsidR="003E61AB" w:rsidRDefault="003E61AB" w:rsidP="00746C6C">
      <w:pPr>
        <w:pStyle w:val="ListParagraph"/>
      </w:pPr>
      <w:r>
        <w:t>P</w:t>
      </w:r>
      <w:r w:rsidRPr="00B85DF9">
        <w:t xml:space="preserve">rint </w:t>
      </w:r>
      <w:r w:rsidR="0062579C">
        <w:t xml:space="preserve">this checklist </w:t>
      </w:r>
      <w:r w:rsidRPr="00B85DF9">
        <w:t>and attach</w:t>
      </w:r>
      <w:r w:rsidR="0062579C">
        <w:t xml:space="preserve"> it</w:t>
      </w:r>
      <w:r w:rsidRPr="00B85DF9">
        <w:t xml:space="preserve"> to </w:t>
      </w:r>
      <w:r w:rsidR="0062579C">
        <w:t>each</w:t>
      </w:r>
      <w:r w:rsidR="0062579C" w:rsidRPr="00B85DF9">
        <w:t xml:space="preserve"> </w:t>
      </w:r>
      <w:r>
        <w:t>Summary Criminal Law</w:t>
      </w:r>
      <w:r w:rsidRPr="00B85DF9">
        <w:t xml:space="preserve"> file</w:t>
      </w:r>
    </w:p>
    <w:p w14:paraId="69805799" w14:textId="066006AE" w:rsidR="008331CC" w:rsidRDefault="008331CC" w:rsidP="00746C6C">
      <w:pPr>
        <w:pStyle w:val="ListParagraph"/>
      </w:pPr>
      <w:r w:rsidRPr="00B85DF9">
        <w:t xml:space="preserve">Complete </w:t>
      </w:r>
      <w:r w:rsidR="003E61AB">
        <w:t xml:space="preserve">the checklist </w:t>
      </w:r>
      <w:r w:rsidRPr="00B85DF9">
        <w:t xml:space="preserve">as the </w:t>
      </w:r>
      <w:r w:rsidR="003E61AB">
        <w:t>matter</w:t>
      </w:r>
      <w:r w:rsidRPr="00B85DF9">
        <w:t xml:space="preserve"> progresses</w:t>
      </w:r>
    </w:p>
    <w:p w14:paraId="2CECF750" w14:textId="10C665C8" w:rsidR="00E915FC" w:rsidRPr="00B85DF9" w:rsidRDefault="00E915FC" w:rsidP="00746C6C">
      <w:pPr>
        <w:pStyle w:val="ListParagraph"/>
      </w:pPr>
      <w:r>
        <w:t>Ensure compliance with Legal Aid NSW policy and guidelines, including the Duty Solicitor Scheme Guidelines and Back Up Duty Scheme Guidelines (as relevant)</w:t>
      </w:r>
    </w:p>
    <w:p w14:paraId="1EBDED06" w14:textId="77777777" w:rsidR="00A967E1" w:rsidRDefault="00A967E1" w:rsidP="005C078D">
      <w:pPr>
        <w:pStyle w:val="Heading2"/>
        <w:spacing w:before="0" w:after="0" w:line="276" w:lineRule="auto"/>
      </w:pPr>
      <w:bookmarkStart w:id="1" w:name="_GoBack"/>
      <w:bookmarkEnd w:id="1"/>
    </w:p>
    <w:p w14:paraId="4A6B43F1" w14:textId="2F850FDA" w:rsidR="008331CC" w:rsidRPr="00B66E40" w:rsidRDefault="008331CC" w:rsidP="005C078D">
      <w:pPr>
        <w:pStyle w:val="Heading2"/>
        <w:spacing w:before="0" w:after="0" w:line="276" w:lineRule="auto"/>
      </w:pPr>
      <w:r w:rsidRPr="00B85DF9">
        <w:t>Purpose of checklist:</w:t>
      </w:r>
    </w:p>
    <w:p w14:paraId="101A5B48" w14:textId="77777777" w:rsidR="008331CC" w:rsidRPr="00B85DF9" w:rsidRDefault="008331CC" w:rsidP="005C078D">
      <w:pPr>
        <w:spacing w:after="0" w:line="276" w:lineRule="auto"/>
        <w:rPr>
          <w:rFonts w:cs="Arial"/>
          <w:szCs w:val="22"/>
        </w:rPr>
      </w:pPr>
      <w:r w:rsidRPr="00B85DF9">
        <w:rPr>
          <w:rFonts w:cs="Arial"/>
          <w:szCs w:val="22"/>
        </w:rPr>
        <w:t>Completing this checklist fully and accurately will help:</w:t>
      </w:r>
    </w:p>
    <w:p w14:paraId="5E2C8DC1" w14:textId="7E19486C" w:rsidR="008331CC" w:rsidRPr="00B85DF9" w:rsidRDefault="00A967E1" w:rsidP="00746C6C">
      <w:pPr>
        <w:pStyle w:val="ListParagraph"/>
        <w:numPr>
          <w:ilvl w:val="0"/>
          <w:numId w:val="2"/>
        </w:numPr>
      </w:pPr>
      <w:r>
        <w:t>D</w:t>
      </w:r>
      <w:r w:rsidR="008331CC" w:rsidRPr="00B85DF9">
        <w:t>emonstrate that you have met the duties of competence and standard of care expected of a</w:t>
      </w:r>
      <w:r w:rsidR="00342028">
        <w:t xml:space="preserve"> </w:t>
      </w:r>
      <w:r w:rsidR="004B6061">
        <w:t>practitioner</w:t>
      </w:r>
      <w:r w:rsidR="00342028">
        <w:t xml:space="preserve"> </w:t>
      </w:r>
      <w:r w:rsidR="00050A8F">
        <w:t>acting in a</w:t>
      </w:r>
      <w:r w:rsidR="004031D3">
        <w:t xml:space="preserve"> </w:t>
      </w:r>
      <w:r w:rsidR="00815CF5">
        <w:t xml:space="preserve">Summary Criminal Law </w:t>
      </w:r>
      <w:r w:rsidR="004031D3">
        <w:t>matter</w:t>
      </w:r>
    </w:p>
    <w:p w14:paraId="6E471295" w14:textId="3E01E263" w:rsidR="008331CC" w:rsidRPr="00B85DF9" w:rsidRDefault="00A967E1" w:rsidP="00746C6C">
      <w:pPr>
        <w:pStyle w:val="ListParagraph"/>
        <w:numPr>
          <w:ilvl w:val="0"/>
          <w:numId w:val="2"/>
        </w:numPr>
      </w:pPr>
      <w:r>
        <w:t>De</w:t>
      </w:r>
      <w:r w:rsidR="008331CC" w:rsidRPr="00B85DF9">
        <w:t xml:space="preserve">monstrate that you have met </w:t>
      </w:r>
      <w:r>
        <w:t>Legal Aid</w:t>
      </w:r>
      <w:r w:rsidR="005A3249">
        <w:t xml:space="preserve"> NSW </w:t>
      </w:r>
      <w:r w:rsidR="008331CC" w:rsidRPr="00B85DF9">
        <w:t xml:space="preserve">expectations of practitioners undertaking legally aided work, articulated in the </w:t>
      </w:r>
      <w:hyperlink r:id="rId9" w:history="1">
        <w:r w:rsidRPr="007778B5">
          <w:rPr>
            <w:rStyle w:val="Hyperlink"/>
          </w:rPr>
          <w:t>Quality Standards</w:t>
        </w:r>
      </w:hyperlink>
      <w:r w:rsidRPr="00A967E1">
        <w:rPr>
          <w:rStyle w:val="Hyperlink"/>
          <w:color w:val="auto"/>
        </w:rPr>
        <w:t xml:space="preserve"> </w:t>
      </w:r>
    </w:p>
    <w:p w14:paraId="37A0C66E" w14:textId="2DCD1432" w:rsidR="008331CC" w:rsidRDefault="00A967E1" w:rsidP="00746C6C">
      <w:pPr>
        <w:pStyle w:val="ListParagraph"/>
        <w:numPr>
          <w:ilvl w:val="0"/>
          <w:numId w:val="2"/>
        </w:numPr>
      </w:pPr>
      <w:r>
        <w:t xml:space="preserve">Another </w:t>
      </w:r>
      <w:r w:rsidR="004B6061">
        <w:t>practitioner</w:t>
      </w:r>
      <w:r w:rsidR="008331CC" w:rsidRPr="00B85DF9">
        <w:t xml:space="preserve"> in the event they need to quickly identify the progress you have made with this matter</w:t>
      </w:r>
    </w:p>
    <w:p w14:paraId="582C9992" w14:textId="75327514" w:rsidR="00A967E1" w:rsidRDefault="00A967E1" w:rsidP="00746C6C">
      <w:pPr>
        <w:pStyle w:val="ListParagraph"/>
        <w:numPr>
          <w:ilvl w:val="0"/>
          <w:numId w:val="2"/>
        </w:numPr>
      </w:pPr>
      <w:r>
        <w:t xml:space="preserve">If you are audited by Legal Aid </w:t>
      </w:r>
      <w:r w:rsidR="005A3249">
        <w:t>NSW</w:t>
      </w:r>
    </w:p>
    <w:p w14:paraId="2CEF0C86" w14:textId="77777777" w:rsidR="00A967E1" w:rsidRPr="00B85DF9" w:rsidRDefault="00A967E1" w:rsidP="005C078D">
      <w:pPr>
        <w:spacing w:after="0" w:line="276" w:lineRule="auto"/>
      </w:pPr>
    </w:p>
    <w:p w14:paraId="2DE93DCF" w14:textId="77777777" w:rsidR="008331CC" w:rsidRPr="00B66E40" w:rsidRDefault="008331CC" w:rsidP="005C078D">
      <w:pPr>
        <w:pStyle w:val="Heading2"/>
        <w:spacing w:before="0" w:after="0" w:line="276" w:lineRule="auto"/>
      </w:pPr>
      <w:r w:rsidRPr="00B85DF9">
        <w:t>Note:</w:t>
      </w:r>
    </w:p>
    <w:p w14:paraId="67F4EB7D" w14:textId="49F1A68B" w:rsidR="008331CC" w:rsidRPr="00B85DF9" w:rsidRDefault="008331CC" w:rsidP="00746C6C">
      <w:pPr>
        <w:pStyle w:val="ListParagraph"/>
        <w:numPr>
          <w:ilvl w:val="0"/>
          <w:numId w:val="3"/>
        </w:numPr>
      </w:pPr>
      <w:r w:rsidRPr="00B85DF9">
        <w:t xml:space="preserve">This tool is designed as a prompt only. It does not proscribe how </w:t>
      </w:r>
      <w:r w:rsidR="00C06E1F">
        <w:t>a</w:t>
      </w:r>
      <w:r w:rsidR="00FA0132">
        <w:t xml:space="preserve"> </w:t>
      </w:r>
      <w:r w:rsidR="004031D3">
        <w:t>matter</w:t>
      </w:r>
      <w:r w:rsidR="00C06E1F">
        <w:t xml:space="preserve"> </w:t>
      </w:r>
      <w:r w:rsidR="00C06E1F" w:rsidRPr="00B85DF9">
        <w:t xml:space="preserve">should be conducted </w:t>
      </w:r>
      <w:r w:rsidR="00C06E1F">
        <w:t>and</w:t>
      </w:r>
      <w:r w:rsidR="00C06E1F" w:rsidRPr="00B85DF9">
        <w:t xml:space="preserve"> is not exhaustiv</w:t>
      </w:r>
      <w:r w:rsidR="00C06E1F">
        <w:t>e</w:t>
      </w:r>
    </w:p>
    <w:p w14:paraId="26F3751D" w14:textId="77777777" w:rsidR="003E0872" w:rsidRDefault="008331CC" w:rsidP="00746C6C">
      <w:pPr>
        <w:pStyle w:val="ListParagraph"/>
        <w:numPr>
          <w:ilvl w:val="0"/>
          <w:numId w:val="3"/>
        </w:numPr>
      </w:pPr>
      <w:r w:rsidRPr="00B85DF9">
        <w:t xml:space="preserve">This document could potentially be considered a client document and provided to the client upon request (rule 14 Australian Solicitors’ Conduct Rules) or as a result of a </w:t>
      </w:r>
      <w:r w:rsidR="006A5714">
        <w:t>GIPA</w:t>
      </w:r>
      <w:r w:rsidRPr="00B85DF9">
        <w:t xml:space="preserve"> reques</w:t>
      </w:r>
      <w:bookmarkEnd w:id="0"/>
      <w:r w:rsidR="00C45ED5">
        <w:t>t</w:t>
      </w:r>
    </w:p>
    <w:p w14:paraId="5F749859" w14:textId="77777777" w:rsidR="00970BB0" w:rsidRDefault="00970BB0" w:rsidP="005C078D">
      <w:pPr>
        <w:spacing w:after="0" w:line="276" w:lineRule="auto"/>
      </w:pPr>
    </w:p>
    <w:p w14:paraId="09C7B5B0" w14:textId="5030EB67" w:rsidR="00970BB0" w:rsidRDefault="00970BB0" w:rsidP="005C078D">
      <w:pPr>
        <w:pStyle w:val="Heading2"/>
        <w:spacing w:before="0" w:after="0" w:line="276" w:lineRule="auto"/>
      </w:pPr>
      <w:r>
        <w:t>Appendi</w:t>
      </w:r>
      <w:r w:rsidR="00EC233C">
        <w:t>ces</w:t>
      </w:r>
    </w:p>
    <w:p w14:paraId="262E99FD" w14:textId="70EFCA0B" w:rsidR="00970BB0" w:rsidRDefault="00970BB0" w:rsidP="00746C6C">
      <w:pPr>
        <w:pStyle w:val="ListParagraph"/>
        <w:numPr>
          <w:ilvl w:val="0"/>
          <w:numId w:val="3"/>
        </w:numPr>
      </w:pPr>
      <w:r>
        <w:t xml:space="preserve">At Appendix A you will find documents that </w:t>
      </w:r>
      <w:r w:rsidR="00FA0132">
        <w:t>may</w:t>
      </w:r>
      <w:r>
        <w:t xml:space="preserve"> be of assistance when preparing for a </w:t>
      </w:r>
      <w:r w:rsidR="00384C6C">
        <w:t xml:space="preserve">Local Court </w:t>
      </w:r>
      <w:r w:rsidR="00815CF5">
        <w:t xml:space="preserve">defended hearing </w:t>
      </w:r>
    </w:p>
    <w:p w14:paraId="1042FBD7" w14:textId="06C2DAA8" w:rsidR="00EC233C" w:rsidRPr="00B85DF9" w:rsidRDefault="00EC233C" w:rsidP="00746C6C">
      <w:pPr>
        <w:pStyle w:val="ListParagraph"/>
        <w:numPr>
          <w:ilvl w:val="0"/>
          <w:numId w:val="3"/>
        </w:numPr>
      </w:pPr>
      <w:r>
        <w:t xml:space="preserve">At Appendix B you will find documents that may be of assistance when preparing for a Local Court </w:t>
      </w:r>
      <w:r w:rsidR="00815CF5">
        <w:t xml:space="preserve">sentence </w:t>
      </w:r>
    </w:p>
    <w:p w14:paraId="34046010" w14:textId="77777777" w:rsidR="004031D3" w:rsidRDefault="004031D3" w:rsidP="005C078D">
      <w:pPr>
        <w:spacing w:after="0" w:line="276" w:lineRule="auto"/>
        <w:rPr>
          <w:lang w:eastAsia="en-AU"/>
        </w:rPr>
      </w:pPr>
    </w:p>
    <w:p w14:paraId="65E5F500" w14:textId="77777777" w:rsidR="004031D3" w:rsidRDefault="004031D3" w:rsidP="005C078D">
      <w:pPr>
        <w:spacing w:after="0" w:line="276" w:lineRule="auto"/>
        <w:rPr>
          <w:lang w:eastAsia="en-AU"/>
        </w:rPr>
      </w:pPr>
    </w:p>
    <w:p w14:paraId="6DA6ABCC" w14:textId="77777777" w:rsidR="004031D3" w:rsidRDefault="004031D3" w:rsidP="005C078D">
      <w:pPr>
        <w:spacing w:after="0" w:line="276" w:lineRule="auto"/>
        <w:rPr>
          <w:lang w:eastAsia="en-AU"/>
        </w:rPr>
      </w:pPr>
    </w:p>
    <w:p w14:paraId="7BE8D68A" w14:textId="41F4F6A3" w:rsidR="004031D3" w:rsidRPr="00970BB0" w:rsidRDefault="004031D3" w:rsidP="005C078D">
      <w:pPr>
        <w:spacing w:after="0" w:line="276" w:lineRule="auto"/>
        <w:rPr>
          <w:lang w:eastAsia="en-AU"/>
        </w:rPr>
        <w:sectPr w:rsidR="004031D3" w:rsidRPr="00970BB0" w:rsidSect="00C36360">
          <w:headerReference w:type="default" r:id="rId10"/>
          <w:footerReference w:type="default" r:id="rId11"/>
          <w:headerReference w:type="first" r:id="rId12"/>
          <w:footerReference w:type="first" r:id="rId13"/>
          <w:type w:val="oddPage"/>
          <w:pgSz w:w="11906" w:h="16838" w:code="9"/>
          <w:pgMar w:top="1418" w:right="907" w:bottom="964" w:left="907" w:header="284" w:footer="284" w:gutter="0"/>
          <w:cols w:space="708"/>
          <w:titlePg/>
          <w:docGrid w:linePitch="360"/>
        </w:sectPr>
      </w:pPr>
    </w:p>
    <w:p w14:paraId="3D7A54AF" w14:textId="37FD9BFF" w:rsidR="004031D3" w:rsidRPr="00EC0107" w:rsidRDefault="004031D3" w:rsidP="005C078D">
      <w:pPr>
        <w:pStyle w:val="Heading2"/>
        <w:spacing w:before="0" w:after="0" w:line="276" w:lineRule="auto"/>
        <w:jc w:val="center"/>
        <w:rPr>
          <w:u w:val="single"/>
        </w:rPr>
      </w:pPr>
      <w:bookmarkStart w:id="2" w:name="_Hlk522791871"/>
      <w:r w:rsidRPr="00EC0107">
        <w:rPr>
          <w:u w:val="single"/>
        </w:rPr>
        <w:lastRenderedPageBreak/>
        <w:t xml:space="preserve">Part One- Duty </w:t>
      </w:r>
    </w:p>
    <w:p w14:paraId="52214206" w14:textId="44C9089E" w:rsidR="00C52009" w:rsidRDefault="00C52009" w:rsidP="005C078D">
      <w:pPr>
        <w:pStyle w:val="Heading2"/>
        <w:spacing w:before="0" w:after="0" w:line="276" w:lineRule="auto"/>
      </w:pPr>
      <w:r>
        <w:t>Step One</w:t>
      </w:r>
      <w:r w:rsidR="005C078D">
        <w:t xml:space="preserve"> </w:t>
      </w:r>
      <w:r>
        <w:t xml:space="preserve">- </w:t>
      </w:r>
      <w:r w:rsidR="008B2341">
        <w:t xml:space="preserve">Attending the Court </w:t>
      </w:r>
    </w:p>
    <w:tbl>
      <w:tblPr>
        <w:tblStyle w:val="TableGrid"/>
        <w:tblW w:w="0" w:type="auto"/>
        <w:tblLook w:val="04A0" w:firstRow="1" w:lastRow="0" w:firstColumn="1" w:lastColumn="0" w:noHBand="0" w:noVBand="1"/>
      </w:tblPr>
      <w:tblGrid>
        <w:gridCol w:w="7567"/>
        <w:gridCol w:w="2515"/>
      </w:tblGrid>
      <w:tr w:rsidR="008B2341" w:rsidRPr="00C15608" w14:paraId="6A1BFBE2" w14:textId="77777777" w:rsidTr="002D0A27">
        <w:trPr>
          <w:cantSplit/>
          <w:tblHeader/>
        </w:trPr>
        <w:tc>
          <w:tcPr>
            <w:tcW w:w="7567" w:type="dxa"/>
            <w:shd w:val="clear" w:color="auto" w:fill="CED3DC"/>
          </w:tcPr>
          <w:p w14:paraId="47CC00A0" w14:textId="77777777" w:rsidR="008B2341" w:rsidRPr="00C15608" w:rsidRDefault="008B2341" w:rsidP="005C078D">
            <w:pPr>
              <w:spacing w:after="0" w:line="276" w:lineRule="auto"/>
              <w:rPr>
                <w:rFonts w:cs="Arial"/>
                <w:b/>
                <w:sz w:val="24"/>
              </w:rPr>
            </w:pPr>
            <w:r w:rsidRPr="00C15608">
              <w:rPr>
                <w:rFonts w:cs="Arial"/>
                <w:b/>
                <w:sz w:val="24"/>
              </w:rPr>
              <w:t>Task</w:t>
            </w:r>
          </w:p>
        </w:tc>
        <w:tc>
          <w:tcPr>
            <w:tcW w:w="2515" w:type="dxa"/>
            <w:shd w:val="clear" w:color="auto" w:fill="CED3DC"/>
          </w:tcPr>
          <w:p w14:paraId="7840D443" w14:textId="77777777" w:rsidR="008B2341" w:rsidRPr="00C15608" w:rsidRDefault="008B2341" w:rsidP="005C078D">
            <w:pPr>
              <w:spacing w:after="0" w:line="276" w:lineRule="auto"/>
              <w:rPr>
                <w:rFonts w:cs="Arial"/>
                <w:b/>
                <w:sz w:val="24"/>
              </w:rPr>
            </w:pPr>
            <w:r w:rsidRPr="00C15608">
              <w:rPr>
                <w:rFonts w:cs="Arial"/>
                <w:b/>
                <w:sz w:val="24"/>
              </w:rPr>
              <w:t>Details/Date Done</w:t>
            </w:r>
          </w:p>
        </w:tc>
      </w:tr>
      <w:tr w:rsidR="00815CF5" w:rsidRPr="00C16EE1" w14:paraId="0D39D8AE" w14:textId="77777777" w:rsidTr="00746C6C">
        <w:trPr>
          <w:cantSplit/>
          <w:trHeight w:val="797"/>
        </w:trPr>
        <w:tc>
          <w:tcPr>
            <w:tcW w:w="7567" w:type="dxa"/>
            <w:shd w:val="clear" w:color="auto" w:fill="auto"/>
          </w:tcPr>
          <w:p w14:paraId="72A17B8F" w14:textId="3D3492E8" w:rsidR="00815CF5" w:rsidRPr="008B2341" w:rsidRDefault="00815CF5" w:rsidP="005C078D">
            <w:pPr>
              <w:spacing w:after="0" w:line="276" w:lineRule="auto"/>
              <w:rPr>
                <w:rFonts w:cs="Arial"/>
                <w:bCs/>
                <w:szCs w:val="20"/>
              </w:rPr>
            </w:pPr>
            <w:r w:rsidRPr="008B2341">
              <w:rPr>
                <w:rFonts w:cs="Arial"/>
                <w:color w:val="222222"/>
                <w:szCs w:val="20"/>
                <w:shd w:val="clear" w:color="auto" w:fill="FFFFFF"/>
              </w:rPr>
              <w:t xml:space="preserve">On rostered list days the duty </w:t>
            </w:r>
            <w:r w:rsidR="004B6061">
              <w:rPr>
                <w:rFonts w:cs="Arial"/>
                <w:color w:val="222222"/>
                <w:szCs w:val="20"/>
                <w:shd w:val="clear" w:color="auto" w:fill="FFFFFF"/>
              </w:rPr>
              <w:t>practitioner</w:t>
            </w:r>
            <w:r>
              <w:rPr>
                <w:rFonts w:cs="Arial"/>
                <w:color w:val="222222"/>
                <w:szCs w:val="20"/>
                <w:shd w:val="clear" w:color="auto" w:fill="FFFFFF"/>
              </w:rPr>
              <w:t xml:space="preserve"> </w:t>
            </w:r>
            <w:r w:rsidRPr="008B2341">
              <w:rPr>
                <w:rFonts w:cs="Arial"/>
                <w:color w:val="222222"/>
                <w:szCs w:val="20"/>
                <w:shd w:val="clear" w:color="auto" w:fill="FFFFFF"/>
              </w:rPr>
              <w:t xml:space="preserve">should arrive at </w:t>
            </w:r>
            <w:r>
              <w:rPr>
                <w:rFonts w:cs="Arial"/>
                <w:color w:val="222222"/>
                <w:szCs w:val="20"/>
                <w:shd w:val="clear" w:color="auto" w:fill="FFFFFF"/>
              </w:rPr>
              <w:t>the time required by the Duty Solicitor Scheme Guidelines or in accordance with the Back Up Duty Scheme Guidelines</w:t>
            </w:r>
            <w:r w:rsidR="006E4ECA">
              <w:rPr>
                <w:rFonts w:cs="Arial"/>
                <w:color w:val="222222"/>
                <w:szCs w:val="20"/>
                <w:shd w:val="clear" w:color="auto" w:fill="FFFFFF"/>
              </w:rPr>
              <w:t>.</w:t>
            </w:r>
            <w:r>
              <w:rPr>
                <w:rFonts w:cs="Arial"/>
                <w:color w:val="222222"/>
                <w:szCs w:val="20"/>
                <w:shd w:val="clear" w:color="auto" w:fill="FFFFFF"/>
              </w:rPr>
              <w:t xml:space="preserve"> </w:t>
            </w:r>
          </w:p>
        </w:tc>
        <w:tc>
          <w:tcPr>
            <w:tcW w:w="2515" w:type="dxa"/>
            <w:shd w:val="clear" w:color="auto" w:fill="auto"/>
          </w:tcPr>
          <w:p w14:paraId="380E0746" w14:textId="77777777" w:rsidR="00815CF5" w:rsidRPr="00C16EE1" w:rsidRDefault="00815CF5" w:rsidP="005C078D">
            <w:pPr>
              <w:spacing w:after="0" w:line="276" w:lineRule="auto"/>
              <w:rPr>
                <w:rFonts w:cs="Arial"/>
                <w:bCs/>
                <w:szCs w:val="20"/>
              </w:rPr>
            </w:pPr>
          </w:p>
        </w:tc>
      </w:tr>
      <w:tr w:rsidR="008B2341" w:rsidRPr="00C16EE1" w14:paraId="7BF9ED9B" w14:textId="77777777" w:rsidTr="002D0A27">
        <w:trPr>
          <w:cantSplit/>
        </w:trPr>
        <w:tc>
          <w:tcPr>
            <w:tcW w:w="7567" w:type="dxa"/>
            <w:shd w:val="clear" w:color="auto" w:fill="auto"/>
          </w:tcPr>
          <w:p w14:paraId="4E9AFC85" w14:textId="638B9519" w:rsidR="008B2341" w:rsidRPr="008B2341" w:rsidRDefault="008B2341" w:rsidP="005C078D">
            <w:pPr>
              <w:spacing w:after="0" w:line="276" w:lineRule="auto"/>
              <w:rPr>
                <w:rFonts w:cs="Arial"/>
                <w:bCs/>
                <w:szCs w:val="20"/>
              </w:rPr>
            </w:pPr>
            <w:r w:rsidRPr="008B2341">
              <w:rPr>
                <w:rFonts w:cs="Arial"/>
                <w:color w:val="222222"/>
                <w:szCs w:val="20"/>
                <w:shd w:val="clear" w:color="auto" w:fill="FFFFFF"/>
              </w:rPr>
              <w:t xml:space="preserve">Ascertain whether there are fresh custodies that require </w:t>
            </w:r>
            <w:r w:rsidR="007C0189">
              <w:rPr>
                <w:rFonts w:cs="Arial"/>
                <w:color w:val="222222"/>
                <w:szCs w:val="20"/>
                <w:shd w:val="clear" w:color="auto" w:fill="FFFFFF"/>
              </w:rPr>
              <w:t>your</w:t>
            </w:r>
            <w:r w:rsidRPr="008B2341">
              <w:rPr>
                <w:rFonts w:cs="Arial"/>
                <w:color w:val="222222"/>
                <w:szCs w:val="20"/>
                <w:shd w:val="clear" w:color="auto" w:fill="FFFFFF"/>
              </w:rPr>
              <w:t xml:space="preserve"> attention. </w:t>
            </w:r>
            <w:r w:rsidR="007C0189">
              <w:rPr>
                <w:rFonts w:cs="Arial"/>
                <w:color w:val="222222"/>
                <w:szCs w:val="20"/>
                <w:shd w:val="clear" w:color="auto" w:fill="FFFFFF"/>
              </w:rPr>
              <w:t xml:space="preserve">Priority should be given to </w:t>
            </w:r>
            <w:r w:rsidRPr="008B2341">
              <w:rPr>
                <w:rFonts w:cs="Arial"/>
                <w:bCs/>
                <w:szCs w:val="20"/>
              </w:rPr>
              <w:t>clients in custody</w:t>
            </w:r>
            <w:r w:rsidR="006E4ECA">
              <w:rPr>
                <w:rFonts w:cs="Arial"/>
                <w:bCs/>
                <w:szCs w:val="20"/>
              </w:rPr>
              <w:t>.</w:t>
            </w:r>
            <w:r w:rsidRPr="008B2341">
              <w:rPr>
                <w:rFonts w:cs="Arial"/>
                <w:bCs/>
                <w:szCs w:val="20"/>
              </w:rPr>
              <w:t xml:space="preserve"> </w:t>
            </w:r>
          </w:p>
        </w:tc>
        <w:tc>
          <w:tcPr>
            <w:tcW w:w="2515" w:type="dxa"/>
            <w:shd w:val="clear" w:color="auto" w:fill="auto"/>
          </w:tcPr>
          <w:p w14:paraId="2AD657FA" w14:textId="77777777" w:rsidR="008B2341" w:rsidRPr="00C16EE1" w:rsidRDefault="008B2341" w:rsidP="005C078D">
            <w:pPr>
              <w:spacing w:after="0" w:line="276" w:lineRule="auto"/>
              <w:rPr>
                <w:rFonts w:cs="Arial"/>
                <w:bCs/>
                <w:szCs w:val="20"/>
              </w:rPr>
            </w:pPr>
          </w:p>
        </w:tc>
      </w:tr>
    </w:tbl>
    <w:p w14:paraId="69BAB07C" w14:textId="77777777" w:rsidR="00EC0107" w:rsidRDefault="00EC0107" w:rsidP="005C078D">
      <w:pPr>
        <w:pStyle w:val="Heading2"/>
        <w:spacing w:before="0" w:after="0" w:line="276" w:lineRule="auto"/>
      </w:pPr>
    </w:p>
    <w:p w14:paraId="48B95D38" w14:textId="685FF864" w:rsidR="008B2341" w:rsidRDefault="008B2341" w:rsidP="005C078D">
      <w:pPr>
        <w:pStyle w:val="Heading2"/>
        <w:spacing w:before="0" w:after="0" w:line="276" w:lineRule="auto"/>
      </w:pPr>
      <w:r>
        <w:t>Step Two</w:t>
      </w:r>
      <w:r w:rsidR="005C078D">
        <w:t xml:space="preserve"> </w:t>
      </w:r>
      <w:r>
        <w:t xml:space="preserve">- Conferencing Clients </w:t>
      </w:r>
    </w:p>
    <w:tbl>
      <w:tblPr>
        <w:tblStyle w:val="TableGrid"/>
        <w:tblW w:w="0" w:type="auto"/>
        <w:tblLook w:val="04A0" w:firstRow="1" w:lastRow="0" w:firstColumn="1" w:lastColumn="0" w:noHBand="0" w:noVBand="1"/>
      </w:tblPr>
      <w:tblGrid>
        <w:gridCol w:w="7567"/>
        <w:gridCol w:w="2515"/>
      </w:tblGrid>
      <w:tr w:rsidR="008B2341" w:rsidRPr="00C15608" w14:paraId="3DDB1508" w14:textId="77777777" w:rsidTr="002D0A27">
        <w:trPr>
          <w:cantSplit/>
          <w:tblHeader/>
        </w:trPr>
        <w:tc>
          <w:tcPr>
            <w:tcW w:w="7567" w:type="dxa"/>
            <w:shd w:val="clear" w:color="auto" w:fill="CED3DC"/>
          </w:tcPr>
          <w:p w14:paraId="42D54CBD" w14:textId="77777777" w:rsidR="008B2341" w:rsidRPr="00C15608" w:rsidRDefault="008B2341" w:rsidP="005C078D">
            <w:pPr>
              <w:spacing w:after="0" w:line="276" w:lineRule="auto"/>
              <w:rPr>
                <w:rFonts w:cs="Arial"/>
                <w:b/>
                <w:sz w:val="24"/>
              </w:rPr>
            </w:pPr>
            <w:r w:rsidRPr="00C15608">
              <w:rPr>
                <w:rFonts w:cs="Arial"/>
                <w:b/>
                <w:sz w:val="24"/>
              </w:rPr>
              <w:t>Task</w:t>
            </w:r>
          </w:p>
        </w:tc>
        <w:tc>
          <w:tcPr>
            <w:tcW w:w="2515" w:type="dxa"/>
            <w:shd w:val="clear" w:color="auto" w:fill="CED3DC"/>
          </w:tcPr>
          <w:p w14:paraId="0BEDD398" w14:textId="77777777" w:rsidR="008B2341" w:rsidRPr="00C15608" w:rsidRDefault="008B2341" w:rsidP="005C078D">
            <w:pPr>
              <w:spacing w:after="0" w:line="276" w:lineRule="auto"/>
              <w:rPr>
                <w:rFonts w:cs="Arial"/>
                <w:b/>
                <w:sz w:val="24"/>
              </w:rPr>
            </w:pPr>
            <w:r w:rsidRPr="00C15608">
              <w:rPr>
                <w:rFonts w:cs="Arial"/>
                <w:b/>
                <w:sz w:val="24"/>
              </w:rPr>
              <w:t>Details/Date Done</w:t>
            </w:r>
          </w:p>
        </w:tc>
      </w:tr>
      <w:tr w:rsidR="008B2341" w:rsidRPr="00C16EE1" w14:paraId="2E1D01D0" w14:textId="77777777" w:rsidTr="002D0A27">
        <w:trPr>
          <w:cantSplit/>
        </w:trPr>
        <w:tc>
          <w:tcPr>
            <w:tcW w:w="7567" w:type="dxa"/>
            <w:shd w:val="clear" w:color="auto" w:fill="auto"/>
          </w:tcPr>
          <w:p w14:paraId="18C2B132" w14:textId="4B36A582" w:rsidR="0062579C" w:rsidRPr="008B2341" w:rsidRDefault="007C0189" w:rsidP="00924DB9">
            <w:pPr>
              <w:spacing w:after="0" w:line="276" w:lineRule="auto"/>
              <w:rPr>
                <w:rFonts w:cs="Arial"/>
                <w:bCs/>
                <w:szCs w:val="20"/>
              </w:rPr>
            </w:pPr>
            <w:r>
              <w:rPr>
                <w:rFonts w:cs="Arial"/>
                <w:bCs/>
                <w:szCs w:val="20"/>
              </w:rPr>
              <w:t xml:space="preserve">Obtain </w:t>
            </w:r>
            <w:r w:rsidR="00924DB9">
              <w:rPr>
                <w:rFonts w:cs="Arial"/>
                <w:bCs/>
                <w:szCs w:val="20"/>
              </w:rPr>
              <w:t>the Facts Sheet and criminal record of the client from the police prosecutor, along with any other relevant documentation.</w:t>
            </w:r>
          </w:p>
        </w:tc>
        <w:tc>
          <w:tcPr>
            <w:tcW w:w="2515" w:type="dxa"/>
            <w:shd w:val="clear" w:color="auto" w:fill="auto"/>
          </w:tcPr>
          <w:p w14:paraId="0014841D" w14:textId="77777777" w:rsidR="008B2341" w:rsidRPr="00C16EE1" w:rsidRDefault="008B2341" w:rsidP="005C078D">
            <w:pPr>
              <w:spacing w:after="0" w:line="276" w:lineRule="auto"/>
              <w:rPr>
                <w:rFonts w:cs="Arial"/>
                <w:bCs/>
                <w:szCs w:val="20"/>
              </w:rPr>
            </w:pPr>
          </w:p>
        </w:tc>
      </w:tr>
      <w:tr w:rsidR="00581F0A" w:rsidRPr="00C16EE1" w14:paraId="3D9EC2EA" w14:textId="77777777" w:rsidTr="002D0A27">
        <w:trPr>
          <w:cantSplit/>
        </w:trPr>
        <w:tc>
          <w:tcPr>
            <w:tcW w:w="7567" w:type="dxa"/>
            <w:shd w:val="clear" w:color="auto" w:fill="auto"/>
          </w:tcPr>
          <w:p w14:paraId="0313FAD3" w14:textId="0EA8624D" w:rsidR="00581F0A" w:rsidRDefault="00581F0A" w:rsidP="00924DB9">
            <w:pPr>
              <w:spacing w:after="0" w:line="276" w:lineRule="auto"/>
              <w:rPr>
                <w:rFonts w:cs="Arial"/>
                <w:bCs/>
                <w:szCs w:val="20"/>
              </w:rPr>
            </w:pPr>
            <w:r w:rsidRPr="00EC0107">
              <w:rPr>
                <w:rFonts w:cs="Arial"/>
                <w:color w:val="222222"/>
                <w:szCs w:val="20"/>
                <w:shd w:val="clear" w:color="auto" w:fill="FFFFFF"/>
              </w:rPr>
              <w:t>Complete a duty application form and have the client sign that form.</w:t>
            </w:r>
            <w:r>
              <w:rPr>
                <w:rFonts w:cs="Arial"/>
                <w:color w:val="222222"/>
                <w:szCs w:val="20"/>
                <w:shd w:val="clear" w:color="auto" w:fill="FFFFFF"/>
              </w:rPr>
              <w:t xml:space="preserve">  If the client is in custody, the declaration should be read out to the client and you should write ‘I/C’ for In Custody in the signature form to show you have witnessed the client’s verbal acceptance of the declaration.</w:t>
            </w:r>
            <w:r w:rsidRPr="00EC0107">
              <w:rPr>
                <w:rFonts w:cs="Arial"/>
                <w:color w:val="222222"/>
                <w:szCs w:val="20"/>
                <w:shd w:val="clear" w:color="auto" w:fill="FFFFFF"/>
              </w:rPr>
              <w:t xml:space="preserve"> Each form must be retained by the </w:t>
            </w:r>
            <w:r>
              <w:rPr>
                <w:rFonts w:cs="Arial"/>
                <w:color w:val="222222"/>
                <w:szCs w:val="20"/>
                <w:shd w:val="clear" w:color="auto" w:fill="FFFFFF"/>
              </w:rPr>
              <w:t>practitioner</w:t>
            </w:r>
            <w:r w:rsidRPr="00EC0107">
              <w:rPr>
                <w:rFonts w:cs="Arial"/>
                <w:color w:val="222222"/>
                <w:szCs w:val="20"/>
                <w:shd w:val="clear" w:color="auto" w:fill="FFFFFF"/>
              </w:rPr>
              <w:t xml:space="preserve"> for Legal Aid NSW audit purposes</w:t>
            </w:r>
          </w:p>
        </w:tc>
        <w:tc>
          <w:tcPr>
            <w:tcW w:w="2515" w:type="dxa"/>
            <w:shd w:val="clear" w:color="auto" w:fill="auto"/>
          </w:tcPr>
          <w:p w14:paraId="308A1D9C" w14:textId="77777777" w:rsidR="00581F0A" w:rsidRPr="00C16EE1" w:rsidRDefault="00581F0A" w:rsidP="005C078D">
            <w:pPr>
              <w:spacing w:after="0" w:line="276" w:lineRule="auto"/>
              <w:rPr>
                <w:rFonts w:cs="Arial"/>
                <w:bCs/>
                <w:szCs w:val="20"/>
              </w:rPr>
            </w:pPr>
          </w:p>
        </w:tc>
      </w:tr>
      <w:tr w:rsidR="008B2341" w:rsidRPr="00C16EE1" w14:paraId="5C6C40FD" w14:textId="77777777" w:rsidTr="002D0A27">
        <w:trPr>
          <w:cantSplit/>
        </w:trPr>
        <w:tc>
          <w:tcPr>
            <w:tcW w:w="7567" w:type="dxa"/>
            <w:shd w:val="clear" w:color="auto" w:fill="auto"/>
          </w:tcPr>
          <w:p w14:paraId="34C19E8A" w14:textId="27DB8A52" w:rsidR="007C0189" w:rsidRDefault="007C0189" w:rsidP="005C078D">
            <w:pPr>
              <w:spacing w:after="0" w:line="276" w:lineRule="auto"/>
              <w:rPr>
                <w:rFonts w:cs="Arial"/>
                <w:bCs/>
                <w:szCs w:val="20"/>
              </w:rPr>
            </w:pPr>
            <w:r>
              <w:rPr>
                <w:rFonts w:cs="Arial"/>
                <w:bCs/>
                <w:szCs w:val="20"/>
              </w:rPr>
              <w:t>Read the police facts to the client and advise the</w:t>
            </w:r>
            <w:r w:rsidR="00A43906">
              <w:rPr>
                <w:rFonts w:cs="Arial"/>
                <w:bCs/>
                <w:szCs w:val="20"/>
              </w:rPr>
              <w:t xml:space="preserve"> client </w:t>
            </w:r>
            <w:r>
              <w:rPr>
                <w:rFonts w:cs="Arial"/>
                <w:bCs/>
                <w:szCs w:val="20"/>
              </w:rPr>
              <w:t>of:</w:t>
            </w:r>
          </w:p>
          <w:p w14:paraId="1C02F695" w14:textId="40ACC1A5" w:rsidR="007C0189" w:rsidRDefault="007C0189" w:rsidP="00746C6C">
            <w:pPr>
              <w:pStyle w:val="ListParagraph"/>
            </w:pPr>
            <w:r>
              <w:t>T</w:t>
            </w:r>
            <w:r w:rsidRPr="007C0189">
              <w:t xml:space="preserve">he nature of the charge(s) </w:t>
            </w:r>
          </w:p>
          <w:p w14:paraId="6699DAFA" w14:textId="1A66D3D3" w:rsidR="0062579C" w:rsidRDefault="0062579C" w:rsidP="00746C6C">
            <w:pPr>
              <w:pStyle w:val="ListParagraph"/>
            </w:pPr>
            <w:r>
              <w:t>The elements of each charge</w:t>
            </w:r>
          </w:p>
          <w:p w14:paraId="75D90530" w14:textId="58E6A6E4" w:rsidR="0062579C" w:rsidRDefault="0062579C" w:rsidP="00746C6C">
            <w:pPr>
              <w:pStyle w:val="ListParagraph"/>
            </w:pPr>
            <w:r>
              <w:t>The maximum penalties for each charge</w:t>
            </w:r>
          </w:p>
          <w:p w14:paraId="332FC4A2" w14:textId="5F199F6D" w:rsidR="007C0189" w:rsidRDefault="007C0189" w:rsidP="00746C6C">
            <w:pPr>
              <w:pStyle w:val="ListParagraph"/>
            </w:pPr>
            <w:r>
              <w:t>The</w:t>
            </w:r>
            <w:r w:rsidRPr="007C0189">
              <w:t xml:space="preserve"> </w:t>
            </w:r>
            <w:r w:rsidR="0062579C">
              <w:t>purpose of/reason for</w:t>
            </w:r>
            <w:r w:rsidR="0062579C" w:rsidRPr="007C0189">
              <w:t xml:space="preserve"> </w:t>
            </w:r>
            <w:r w:rsidRPr="007C0189">
              <w:t xml:space="preserve">the proceedings </w:t>
            </w:r>
            <w:r w:rsidR="0062579C">
              <w:t xml:space="preserve">today, </w:t>
            </w:r>
            <w:r w:rsidRPr="007C0189">
              <w:t xml:space="preserve">and their possible outcomes </w:t>
            </w:r>
          </w:p>
          <w:p w14:paraId="5E1E0D68" w14:textId="3EAE4EC1" w:rsidR="0066698B" w:rsidRDefault="0066698B" w:rsidP="00746C6C">
            <w:pPr>
              <w:pStyle w:val="ListParagraph"/>
            </w:pPr>
            <w:r>
              <w:t>obtain instructions on how the client wishes to plead</w:t>
            </w:r>
            <w:r w:rsidR="00924DB9">
              <w:t xml:space="preserve"> to each charge</w:t>
            </w:r>
          </w:p>
          <w:p w14:paraId="73B9D15D" w14:textId="77777777" w:rsidR="0066698B" w:rsidRDefault="0066698B" w:rsidP="00746C6C">
            <w:pPr>
              <w:pStyle w:val="ListParagraph"/>
            </w:pPr>
            <w:r>
              <w:t>advise on discounts for early pleas</w:t>
            </w:r>
          </w:p>
          <w:p w14:paraId="29DB41A9" w14:textId="5E34718E" w:rsidR="00B554D5" w:rsidRPr="007C0189" w:rsidRDefault="00B554D5" w:rsidP="00746C6C">
            <w:pPr>
              <w:pStyle w:val="ListParagraph"/>
            </w:pPr>
            <w:r>
              <w:t>advise on diversionary programs such as MERIT which is pre-plea, or the Drug Court which has strict eligibility criteria and requires an indication of a plea of guilty (i.e. don’t have to formally enter PG for a referral to the ballot)</w:t>
            </w:r>
          </w:p>
        </w:tc>
        <w:tc>
          <w:tcPr>
            <w:tcW w:w="2515" w:type="dxa"/>
            <w:shd w:val="clear" w:color="auto" w:fill="auto"/>
          </w:tcPr>
          <w:p w14:paraId="5B72C13E" w14:textId="77777777" w:rsidR="008B2341" w:rsidRPr="00C16EE1" w:rsidRDefault="008B2341" w:rsidP="005C078D">
            <w:pPr>
              <w:spacing w:after="0" w:line="276" w:lineRule="auto"/>
              <w:rPr>
                <w:rFonts w:cs="Arial"/>
                <w:bCs/>
                <w:szCs w:val="20"/>
              </w:rPr>
            </w:pPr>
          </w:p>
        </w:tc>
      </w:tr>
      <w:tr w:rsidR="007C0189" w:rsidRPr="00C16EE1" w14:paraId="16DA1E81" w14:textId="77777777" w:rsidTr="002D0A27">
        <w:trPr>
          <w:cantSplit/>
        </w:trPr>
        <w:tc>
          <w:tcPr>
            <w:tcW w:w="7567" w:type="dxa"/>
            <w:shd w:val="clear" w:color="auto" w:fill="auto"/>
          </w:tcPr>
          <w:p w14:paraId="2F4B06A7" w14:textId="240CC80F" w:rsidR="007C0189" w:rsidRPr="008B2341" w:rsidRDefault="00924DB9" w:rsidP="005C078D">
            <w:pPr>
              <w:spacing w:after="0" w:line="276" w:lineRule="auto"/>
              <w:rPr>
                <w:rFonts w:cs="Arial"/>
                <w:bCs/>
                <w:szCs w:val="20"/>
              </w:rPr>
            </w:pPr>
            <w:r>
              <w:rPr>
                <w:rFonts w:cs="Arial"/>
                <w:bCs/>
                <w:szCs w:val="20"/>
              </w:rPr>
              <w:t>If your client is in custody, provide advice on the merits of a release/bail application and obtain instructions as necessary.</w:t>
            </w:r>
          </w:p>
        </w:tc>
        <w:tc>
          <w:tcPr>
            <w:tcW w:w="2515" w:type="dxa"/>
            <w:shd w:val="clear" w:color="auto" w:fill="auto"/>
          </w:tcPr>
          <w:p w14:paraId="6C4B110D" w14:textId="77777777" w:rsidR="007C0189" w:rsidRPr="00C16EE1" w:rsidRDefault="007C0189" w:rsidP="005C078D">
            <w:pPr>
              <w:spacing w:after="0" w:line="276" w:lineRule="auto"/>
              <w:rPr>
                <w:rFonts w:cs="Arial"/>
                <w:bCs/>
                <w:szCs w:val="20"/>
              </w:rPr>
            </w:pPr>
          </w:p>
        </w:tc>
      </w:tr>
      <w:tr w:rsidR="00746C6C" w:rsidRPr="00C16EE1" w14:paraId="052C147C" w14:textId="77777777" w:rsidTr="002D0A27">
        <w:trPr>
          <w:cantSplit/>
        </w:trPr>
        <w:tc>
          <w:tcPr>
            <w:tcW w:w="7567" w:type="dxa"/>
            <w:shd w:val="clear" w:color="auto" w:fill="auto"/>
          </w:tcPr>
          <w:p w14:paraId="2502EC54" w14:textId="071A9093" w:rsidR="00746C6C" w:rsidRDefault="00746C6C" w:rsidP="005C078D">
            <w:pPr>
              <w:spacing w:after="0" w:line="276" w:lineRule="auto"/>
              <w:rPr>
                <w:rFonts w:cs="Arial"/>
                <w:bCs/>
                <w:szCs w:val="20"/>
              </w:rPr>
            </w:pPr>
            <w:r w:rsidRPr="00D01638">
              <w:rPr>
                <w:szCs w:val="20"/>
              </w:rPr>
              <w:t xml:space="preserve">Consider your client and whether there are any issues of mental illness or developmental disability that need to be investigated – see s 32 and s 33 </w:t>
            </w:r>
            <w:r w:rsidRPr="00D01638">
              <w:rPr>
                <w:i/>
                <w:iCs/>
                <w:szCs w:val="20"/>
              </w:rPr>
              <w:t>Mental Health (</w:t>
            </w:r>
            <w:r>
              <w:rPr>
                <w:i/>
                <w:iCs/>
                <w:szCs w:val="20"/>
              </w:rPr>
              <w:t>Forensic Provisions</w:t>
            </w:r>
            <w:r w:rsidRPr="00D01638">
              <w:rPr>
                <w:i/>
                <w:iCs/>
                <w:szCs w:val="20"/>
              </w:rPr>
              <w:t>) Act</w:t>
            </w:r>
          </w:p>
        </w:tc>
        <w:tc>
          <w:tcPr>
            <w:tcW w:w="2515" w:type="dxa"/>
            <w:shd w:val="clear" w:color="auto" w:fill="auto"/>
          </w:tcPr>
          <w:p w14:paraId="7C312A2E" w14:textId="77777777" w:rsidR="00746C6C" w:rsidRPr="00C16EE1" w:rsidRDefault="00746C6C" w:rsidP="005C078D">
            <w:pPr>
              <w:spacing w:after="0" w:line="276" w:lineRule="auto"/>
              <w:rPr>
                <w:rFonts w:cs="Arial"/>
                <w:bCs/>
                <w:szCs w:val="20"/>
              </w:rPr>
            </w:pPr>
          </w:p>
        </w:tc>
      </w:tr>
      <w:tr w:rsidR="00251C0C" w:rsidRPr="00C16EE1" w14:paraId="68C96CA0" w14:textId="77777777" w:rsidTr="002D0A27">
        <w:trPr>
          <w:cantSplit/>
        </w:trPr>
        <w:tc>
          <w:tcPr>
            <w:tcW w:w="7567" w:type="dxa"/>
            <w:shd w:val="clear" w:color="auto" w:fill="auto"/>
          </w:tcPr>
          <w:p w14:paraId="7A815036" w14:textId="348B9CD4" w:rsidR="00251C0C" w:rsidRDefault="00251C0C" w:rsidP="005C078D">
            <w:pPr>
              <w:spacing w:after="0" w:line="276" w:lineRule="auto"/>
              <w:rPr>
                <w:rFonts w:cs="Arial"/>
                <w:bCs/>
                <w:szCs w:val="20"/>
              </w:rPr>
            </w:pPr>
            <w:r>
              <w:rPr>
                <w:rFonts w:cs="Arial"/>
                <w:bCs/>
                <w:szCs w:val="20"/>
              </w:rPr>
              <w:t xml:space="preserve">Advise the client remanded in custody of their rights to a bail review and to lodge a Supreme Court bail application when appropriate </w:t>
            </w:r>
          </w:p>
        </w:tc>
        <w:tc>
          <w:tcPr>
            <w:tcW w:w="2515" w:type="dxa"/>
            <w:shd w:val="clear" w:color="auto" w:fill="auto"/>
          </w:tcPr>
          <w:p w14:paraId="4DEF1A1B" w14:textId="77777777" w:rsidR="00251C0C" w:rsidRPr="00C16EE1" w:rsidRDefault="00251C0C" w:rsidP="005C078D">
            <w:pPr>
              <w:spacing w:after="0" w:line="276" w:lineRule="auto"/>
              <w:rPr>
                <w:rFonts w:cs="Arial"/>
                <w:bCs/>
                <w:szCs w:val="20"/>
              </w:rPr>
            </w:pPr>
          </w:p>
        </w:tc>
      </w:tr>
      <w:tr w:rsidR="007C0189" w:rsidRPr="00C16EE1" w14:paraId="353C9832" w14:textId="77777777" w:rsidTr="002D0A27">
        <w:trPr>
          <w:cantSplit/>
        </w:trPr>
        <w:tc>
          <w:tcPr>
            <w:tcW w:w="7567" w:type="dxa"/>
            <w:shd w:val="clear" w:color="auto" w:fill="auto"/>
          </w:tcPr>
          <w:p w14:paraId="0000E37E" w14:textId="58EDEA28" w:rsidR="00696286" w:rsidRDefault="00882B63" w:rsidP="005C078D">
            <w:pPr>
              <w:spacing w:after="0" w:line="276" w:lineRule="auto"/>
              <w:rPr>
                <w:rFonts w:cs="Arial"/>
                <w:bCs/>
                <w:szCs w:val="20"/>
              </w:rPr>
            </w:pPr>
            <w:r>
              <w:rPr>
                <w:rFonts w:cs="Arial"/>
                <w:bCs/>
                <w:szCs w:val="20"/>
              </w:rPr>
              <w:t xml:space="preserve">Where the client has been charged with an offence which is </w:t>
            </w:r>
            <w:r w:rsidR="00E323F3">
              <w:rPr>
                <w:rFonts w:cs="Arial"/>
                <w:bCs/>
                <w:szCs w:val="20"/>
              </w:rPr>
              <w:t>S</w:t>
            </w:r>
            <w:r>
              <w:rPr>
                <w:rFonts w:cs="Arial"/>
                <w:bCs/>
                <w:szCs w:val="20"/>
              </w:rPr>
              <w:t xml:space="preserve">trictly </w:t>
            </w:r>
            <w:r w:rsidR="00E323F3">
              <w:rPr>
                <w:rFonts w:cs="Arial"/>
                <w:bCs/>
                <w:szCs w:val="20"/>
              </w:rPr>
              <w:t>I</w:t>
            </w:r>
            <w:r>
              <w:rPr>
                <w:rFonts w:cs="Arial"/>
                <w:bCs/>
                <w:szCs w:val="20"/>
              </w:rPr>
              <w:t>ndictable, explain the</w:t>
            </w:r>
            <w:r w:rsidR="00924DB9">
              <w:rPr>
                <w:rFonts w:cs="Arial"/>
                <w:bCs/>
                <w:szCs w:val="20"/>
              </w:rPr>
              <w:t xml:space="preserve"> </w:t>
            </w:r>
            <w:r w:rsidR="00E323F3">
              <w:rPr>
                <w:rFonts w:cs="Arial"/>
                <w:bCs/>
                <w:szCs w:val="20"/>
              </w:rPr>
              <w:t>EAGP</w:t>
            </w:r>
            <w:r>
              <w:rPr>
                <w:rFonts w:cs="Arial"/>
                <w:bCs/>
                <w:szCs w:val="20"/>
              </w:rPr>
              <w:t xml:space="preserve"> proc</w:t>
            </w:r>
            <w:r w:rsidR="00924DB9">
              <w:rPr>
                <w:rFonts w:cs="Arial"/>
                <w:bCs/>
                <w:szCs w:val="20"/>
              </w:rPr>
              <w:t>ess</w:t>
            </w:r>
            <w:r>
              <w:rPr>
                <w:rFonts w:cs="Arial"/>
                <w:bCs/>
                <w:szCs w:val="20"/>
              </w:rPr>
              <w:t xml:space="preserve"> to the client</w:t>
            </w:r>
            <w:r w:rsidR="00696286">
              <w:rPr>
                <w:rFonts w:cs="Arial"/>
                <w:bCs/>
                <w:szCs w:val="20"/>
              </w:rPr>
              <w:t>.</w:t>
            </w:r>
          </w:p>
          <w:p w14:paraId="5F0E0F60" w14:textId="0626FB0E" w:rsidR="007C0189" w:rsidRPr="008B2341" w:rsidRDefault="00696286" w:rsidP="005C078D">
            <w:pPr>
              <w:spacing w:after="0" w:line="276" w:lineRule="auto"/>
              <w:rPr>
                <w:rFonts w:cs="Arial"/>
                <w:bCs/>
                <w:szCs w:val="20"/>
              </w:rPr>
            </w:pPr>
            <w:r>
              <w:rPr>
                <w:rFonts w:cs="Arial"/>
                <w:bCs/>
                <w:szCs w:val="20"/>
              </w:rPr>
              <w:t>Where you</w:t>
            </w:r>
            <w:r w:rsidR="00924DB9">
              <w:rPr>
                <w:rFonts w:cs="Arial"/>
                <w:bCs/>
                <w:szCs w:val="20"/>
              </w:rPr>
              <w:t xml:space="preserve">r client is charged with a Table offence and an election by the ODPP seems likely, </w:t>
            </w:r>
            <w:r>
              <w:rPr>
                <w:rFonts w:cs="Arial"/>
                <w:bCs/>
                <w:szCs w:val="20"/>
              </w:rPr>
              <w:t xml:space="preserve">advise your client accordingly </w:t>
            </w:r>
          </w:p>
        </w:tc>
        <w:tc>
          <w:tcPr>
            <w:tcW w:w="2515" w:type="dxa"/>
            <w:shd w:val="clear" w:color="auto" w:fill="auto"/>
          </w:tcPr>
          <w:p w14:paraId="3970BE2D" w14:textId="77777777" w:rsidR="007C0189" w:rsidRPr="00C16EE1" w:rsidRDefault="007C0189" w:rsidP="005C078D">
            <w:pPr>
              <w:spacing w:after="0" w:line="276" w:lineRule="auto"/>
              <w:rPr>
                <w:rFonts w:cs="Arial"/>
                <w:bCs/>
                <w:szCs w:val="20"/>
              </w:rPr>
            </w:pPr>
          </w:p>
        </w:tc>
      </w:tr>
      <w:tr w:rsidR="007C0189" w:rsidRPr="00C16EE1" w14:paraId="2D9728D2" w14:textId="77777777" w:rsidTr="002D0A27">
        <w:trPr>
          <w:cantSplit/>
        </w:trPr>
        <w:tc>
          <w:tcPr>
            <w:tcW w:w="7567" w:type="dxa"/>
            <w:shd w:val="clear" w:color="auto" w:fill="auto"/>
          </w:tcPr>
          <w:p w14:paraId="55A8C264" w14:textId="267D8FDA" w:rsidR="007C0189" w:rsidRPr="008B2341" w:rsidRDefault="00882B63" w:rsidP="005C078D">
            <w:pPr>
              <w:spacing w:after="0" w:line="276" w:lineRule="auto"/>
              <w:rPr>
                <w:rFonts w:cs="Arial"/>
                <w:bCs/>
                <w:szCs w:val="20"/>
              </w:rPr>
            </w:pPr>
            <w:r>
              <w:rPr>
                <w:rFonts w:cs="Arial"/>
                <w:bCs/>
                <w:szCs w:val="20"/>
              </w:rPr>
              <w:t xml:space="preserve">Ensure that the client is aware </w:t>
            </w:r>
            <w:r w:rsidR="004B6061">
              <w:rPr>
                <w:rFonts w:cs="Arial"/>
                <w:bCs/>
                <w:szCs w:val="20"/>
              </w:rPr>
              <w:t xml:space="preserve">that they are receiving a duty service, and </w:t>
            </w:r>
            <w:r w:rsidR="0066698B">
              <w:rPr>
                <w:rFonts w:cs="Arial"/>
                <w:bCs/>
                <w:szCs w:val="20"/>
              </w:rPr>
              <w:t xml:space="preserve">that they may apply for </w:t>
            </w:r>
            <w:r w:rsidR="004B6061">
              <w:rPr>
                <w:rFonts w:cs="Arial"/>
                <w:bCs/>
                <w:szCs w:val="20"/>
              </w:rPr>
              <w:t xml:space="preserve">a </w:t>
            </w:r>
            <w:r w:rsidR="00924DB9">
              <w:rPr>
                <w:rFonts w:cs="Arial"/>
                <w:bCs/>
                <w:szCs w:val="20"/>
              </w:rPr>
              <w:t xml:space="preserve">grant of legal aid for a </w:t>
            </w:r>
            <w:r w:rsidR="004B6061">
              <w:rPr>
                <w:rFonts w:cs="Arial"/>
                <w:bCs/>
                <w:szCs w:val="20"/>
              </w:rPr>
              <w:t xml:space="preserve">casework service if the matter is ongoing. Ensure client is aware of the need to </w:t>
            </w:r>
            <w:r>
              <w:rPr>
                <w:rFonts w:cs="Arial"/>
                <w:bCs/>
                <w:szCs w:val="20"/>
              </w:rPr>
              <w:t>provide verification</w:t>
            </w:r>
            <w:r w:rsidR="0066698B">
              <w:rPr>
                <w:rFonts w:cs="Arial"/>
                <w:bCs/>
                <w:szCs w:val="20"/>
              </w:rPr>
              <w:t>. Get them to complete and sign the Centrelink authority on the duty form.</w:t>
            </w:r>
          </w:p>
        </w:tc>
        <w:tc>
          <w:tcPr>
            <w:tcW w:w="2515" w:type="dxa"/>
            <w:shd w:val="clear" w:color="auto" w:fill="auto"/>
          </w:tcPr>
          <w:p w14:paraId="4636563C" w14:textId="77777777" w:rsidR="007C0189" w:rsidRPr="00C16EE1" w:rsidRDefault="007C0189" w:rsidP="005C078D">
            <w:pPr>
              <w:spacing w:after="0" w:line="276" w:lineRule="auto"/>
              <w:rPr>
                <w:rFonts w:cs="Arial"/>
                <w:bCs/>
                <w:szCs w:val="20"/>
              </w:rPr>
            </w:pPr>
          </w:p>
        </w:tc>
      </w:tr>
      <w:tr w:rsidR="000507E2" w:rsidRPr="00C16EE1" w14:paraId="2CFB04DE" w14:textId="77777777" w:rsidTr="002D0A27">
        <w:trPr>
          <w:cantSplit/>
        </w:trPr>
        <w:tc>
          <w:tcPr>
            <w:tcW w:w="7567" w:type="dxa"/>
            <w:shd w:val="clear" w:color="auto" w:fill="auto"/>
          </w:tcPr>
          <w:p w14:paraId="07C9B6A5" w14:textId="75D0E756" w:rsidR="004B6061" w:rsidRDefault="00924DB9" w:rsidP="005C078D">
            <w:pPr>
              <w:spacing w:after="0" w:line="276" w:lineRule="auto"/>
              <w:rPr>
                <w:rFonts w:cs="Arial"/>
                <w:color w:val="222222"/>
                <w:szCs w:val="20"/>
                <w:shd w:val="clear" w:color="auto" w:fill="FFFFFF"/>
              </w:rPr>
            </w:pPr>
            <w:r>
              <w:rPr>
                <w:rFonts w:cs="Arial"/>
                <w:color w:val="222222"/>
                <w:szCs w:val="20"/>
                <w:shd w:val="clear" w:color="auto" w:fill="FFFFFF"/>
              </w:rPr>
              <w:lastRenderedPageBreak/>
              <w:t xml:space="preserve">Submit a grant via Grants Online if one is required (for example, </w:t>
            </w:r>
            <w:r w:rsidR="0066698B">
              <w:rPr>
                <w:rFonts w:cs="Arial"/>
                <w:color w:val="222222"/>
                <w:szCs w:val="20"/>
                <w:shd w:val="clear" w:color="auto" w:fill="FFFFFF"/>
              </w:rPr>
              <w:t>you have</w:t>
            </w:r>
            <w:r w:rsidR="000507E2" w:rsidRPr="000507E2">
              <w:rPr>
                <w:rFonts w:cs="Arial"/>
                <w:color w:val="222222"/>
                <w:szCs w:val="20"/>
                <w:shd w:val="clear" w:color="auto" w:fill="FFFFFF"/>
              </w:rPr>
              <w:t xml:space="preserve"> satisfied </w:t>
            </w:r>
            <w:r w:rsidR="0066698B">
              <w:rPr>
                <w:rFonts w:cs="Arial"/>
                <w:color w:val="222222"/>
                <w:szCs w:val="20"/>
                <w:shd w:val="clear" w:color="auto" w:fill="FFFFFF"/>
              </w:rPr>
              <w:t>yourself</w:t>
            </w:r>
            <w:r w:rsidR="0066698B" w:rsidRPr="000507E2">
              <w:rPr>
                <w:rFonts w:cs="Arial"/>
                <w:color w:val="222222"/>
                <w:szCs w:val="20"/>
                <w:shd w:val="clear" w:color="auto" w:fill="FFFFFF"/>
              </w:rPr>
              <w:t xml:space="preserve"> </w:t>
            </w:r>
            <w:r w:rsidR="000507E2" w:rsidRPr="000507E2">
              <w:rPr>
                <w:rFonts w:cs="Arial"/>
                <w:color w:val="222222"/>
                <w:szCs w:val="20"/>
                <w:shd w:val="clear" w:color="auto" w:fill="FFFFFF"/>
              </w:rPr>
              <w:t>that the matter is either a defended hearing, a</w:t>
            </w:r>
            <w:r w:rsidR="0066698B">
              <w:rPr>
                <w:rFonts w:cs="Arial"/>
                <w:color w:val="222222"/>
                <w:szCs w:val="20"/>
                <w:shd w:val="clear" w:color="auto" w:fill="FFFFFF"/>
              </w:rPr>
              <w:t>n EAGP matter,</w:t>
            </w:r>
            <w:r w:rsidR="000507E2" w:rsidRPr="000507E2">
              <w:rPr>
                <w:rFonts w:cs="Arial"/>
                <w:color w:val="222222"/>
                <w:szCs w:val="20"/>
                <w:shd w:val="clear" w:color="auto" w:fill="FFFFFF"/>
              </w:rPr>
              <w:t xml:space="preserve"> or</w:t>
            </w:r>
            <w:r w:rsidR="0066698B">
              <w:rPr>
                <w:rFonts w:cs="Arial"/>
                <w:color w:val="222222"/>
                <w:szCs w:val="20"/>
                <w:shd w:val="clear" w:color="auto" w:fill="FFFFFF"/>
              </w:rPr>
              <w:t xml:space="preserve"> a matter that</w:t>
            </w:r>
            <w:r w:rsidR="000507E2" w:rsidRPr="000507E2">
              <w:rPr>
                <w:rFonts w:cs="Arial"/>
                <w:color w:val="222222"/>
                <w:szCs w:val="20"/>
                <w:shd w:val="clear" w:color="auto" w:fill="FFFFFF"/>
              </w:rPr>
              <w:t xml:space="preserve"> requires any </w:t>
            </w:r>
            <w:r w:rsidR="0066698B">
              <w:rPr>
                <w:rFonts w:cs="Arial"/>
                <w:color w:val="222222"/>
                <w:szCs w:val="20"/>
                <w:shd w:val="clear" w:color="auto" w:fill="FFFFFF"/>
              </w:rPr>
              <w:t>expenditure</w:t>
            </w:r>
            <w:r>
              <w:rPr>
                <w:rFonts w:cs="Arial"/>
                <w:color w:val="222222"/>
                <w:szCs w:val="20"/>
                <w:shd w:val="clear" w:color="auto" w:fill="FFFFFF"/>
              </w:rPr>
              <w:t>).</w:t>
            </w:r>
            <w:r w:rsidR="004B6061">
              <w:rPr>
                <w:rFonts w:cs="Arial"/>
                <w:color w:val="222222"/>
                <w:szCs w:val="20"/>
                <w:shd w:val="clear" w:color="auto" w:fill="FFFFFF"/>
              </w:rPr>
              <w:t xml:space="preserve"> </w:t>
            </w:r>
          </w:p>
          <w:p w14:paraId="208A0BD0" w14:textId="75461C4A" w:rsidR="000507E2" w:rsidRDefault="00924DB9" w:rsidP="005C078D">
            <w:pPr>
              <w:spacing w:after="0" w:line="276" w:lineRule="auto"/>
              <w:rPr>
                <w:rFonts w:cs="Arial"/>
                <w:bCs/>
                <w:szCs w:val="20"/>
              </w:rPr>
            </w:pPr>
            <w:r>
              <w:rPr>
                <w:rFonts w:cs="Arial"/>
                <w:color w:val="222222"/>
                <w:szCs w:val="20"/>
                <w:shd w:val="clear" w:color="auto" w:fill="FFFFFF"/>
              </w:rPr>
              <w:t xml:space="preserve">(NB: </w:t>
            </w:r>
            <w:r w:rsidR="004B6061">
              <w:rPr>
                <w:rFonts w:cs="Arial"/>
                <w:color w:val="222222"/>
                <w:szCs w:val="20"/>
                <w:shd w:val="clear" w:color="auto" w:fill="FFFFFF"/>
              </w:rPr>
              <w:t xml:space="preserve">If appearing as part of the Back Up Duty Scheme, </w:t>
            </w:r>
            <w:r w:rsidR="0066698B">
              <w:rPr>
                <w:rFonts w:cs="Arial"/>
                <w:color w:val="222222"/>
                <w:szCs w:val="20"/>
                <w:shd w:val="clear" w:color="auto" w:fill="FFFFFF"/>
              </w:rPr>
              <w:t>you do</w:t>
            </w:r>
            <w:r w:rsidR="004B6061">
              <w:rPr>
                <w:rFonts w:cs="Arial"/>
                <w:color w:val="222222"/>
                <w:szCs w:val="20"/>
                <w:shd w:val="clear" w:color="auto" w:fill="FFFFFF"/>
              </w:rPr>
              <w:t xml:space="preserve"> not need to apply for a grant but should make a note on the file or duty form that a grant is required.</w:t>
            </w:r>
            <w:r>
              <w:rPr>
                <w:rFonts w:cs="Arial"/>
                <w:color w:val="222222"/>
                <w:szCs w:val="20"/>
                <w:shd w:val="clear" w:color="auto" w:fill="FFFFFF"/>
              </w:rPr>
              <w:t>)</w:t>
            </w:r>
          </w:p>
        </w:tc>
        <w:tc>
          <w:tcPr>
            <w:tcW w:w="2515" w:type="dxa"/>
            <w:shd w:val="clear" w:color="auto" w:fill="auto"/>
          </w:tcPr>
          <w:p w14:paraId="6AF3FB42" w14:textId="77777777" w:rsidR="000507E2" w:rsidRPr="00C16EE1" w:rsidRDefault="000507E2" w:rsidP="005C078D">
            <w:pPr>
              <w:spacing w:after="0" w:line="276" w:lineRule="auto"/>
              <w:rPr>
                <w:rFonts w:cs="Arial"/>
                <w:bCs/>
                <w:szCs w:val="20"/>
              </w:rPr>
            </w:pPr>
          </w:p>
        </w:tc>
      </w:tr>
      <w:tr w:rsidR="00973141" w:rsidRPr="00C16EE1" w14:paraId="5FD2DC21" w14:textId="77777777" w:rsidTr="002D0A27">
        <w:trPr>
          <w:cantSplit/>
        </w:trPr>
        <w:tc>
          <w:tcPr>
            <w:tcW w:w="7567" w:type="dxa"/>
            <w:shd w:val="clear" w:color="auto" w:fill="auto"/>
          </w:tcPr>
          <w:p w14:paraId="3295EDD6" w14:textId="6FFBA685" w:rsidR="00973141" w:rsidRDefault="00973141" w:rsidP="005C078D">
            <w:pPr>
              <w:spacing w:after="0" w:line="276" w:lineRule="auto"/>
              <w:rPr>
                <w:rFonts w:cs="Arial"/>
                <w:bCs/>
                <w:szCs w:val="20"/>
              </w:rPr>
            </w:pPr>
            <w:r>
              <w:rPr>
                <w:rFonts w:cs="Arial"/>
                <w:bCs/>
                <w:szCs w:val="20"/>
              </w:rPr>
              <w:t xml:space="preserve">Explain to the client what a grant of </w:t>
            </w:r>
            <w:r w:rsidR="00A43906">
              <w:rPr>
                <w:rFonts w:cs="Arial"/>
                <w:bCs/>
                <w:szCs w:val="20"/>
              </w:rPr>
              <w:t xml:space="preserve">aid means, the basis of representation and the confidential nature of the lawyer/client relationship and need for verification </w:t>
            </w:r>
          </w:p>
        </w:tc>
        <w:tc>
          <w:tcPr>
            <w:tcW w:w="2515" w:type="dxa"/>
            <w:shd w:val="clear" w:color="auto" w:fill="auto"/>
          </w:tcPr>
          <w:p w14:paraId="3CD2033C" w14:textId="77777777" w:rsidR="00973141" w:rsidRPr="00C16EE1" w:rsidRDefault="00973141" w:rsidP="005C078D">
            <w:pPr>
              <w:spacing w:after="0" w:line="276" w:lineRule="auto"/>
              <w:rPr>
                <w:rFonts w:cs="Arial"/>
                <w:bCs/>
                <w:szCs w:val="20"/>
              </w:rPr>
            </w:pPr>
          </w:p>
        </w:tc>
      </w:tr>
      <w:tr w:rsidR="00EC0107" w:rsidRPr="00C16EE1" w14:paraId="5F25C86A" w14:textId="77777777" w:rsidTr="002D0A27">
        <w:trPr>
          <w:cantSplit/>
        </w:trPr>
        <w:tc>
          <w:tcPr>
            <w:tcW w:w="7567" w:type="dxa"/>
            <w:shd w:val="clear" w:color="auto" w:fill="auto"/>
          </w:tcPr>
          <w:p w14:paraId="0C4B813F" w14:textId="47866E50" w:rsidR="00EC0107" w:rsidRPr="00EC0107" w:rsidRDefault="00EC0107" w:rsidP="005C078D">
            <w:pPr>
              <w:spacing w:after="0" w:line="276" w:lineRule="auto"/>
              <w:rPr>
                <w:rFonts w:cs="Arial"/>
                <w:color w:val="222222"/>
                <w:szCs w:val="20"/>
                <w:shd w:val="clear" w:color="auto" w:fill="FFFFFF"/>
              </w:rPr>
            </w:pPr>
            <w:r>
              <w:rPr>
                <w:szCs w:val="20"/>
              </w:rPr>
              <w:t>In situations where a matter has been adjourned for plea/sentence and no expenditure is anticipated, the client should be asked for verification at court (if it is more convenient) or handed a request for verification. The application form should clearly mark that verification has been sighted and details should be recorded. If a written request has been handed to the client, this should be recorded</w:t>
            </w:r>
          </w:p>
        </w:tc>
        <w:tc>
          <w:tcPr>
            <w:tcW w:w="2515" w:type="dxa"/>
            <w:shd w:val="clear" w:color="auto" w:fill="auto"/>
          </w:tcPr>
          <w:p w14:paraId="47A9FB98" w14:textId="77777777" w:rsidR="00EC0107" w:rsidRPr="00C16EE1" w:rsidRDefault="00EC0107" w:rsidP="005C078D">
            <w:pPr>
              <w:spacing w:after="0" w:line="276" w:lineRule="auto"/>
              <w:rPr>
                <w:rFonts w:cs="Arial"/>
                <w:bCs/>
                <w:szCs w:val="20"/>
              </w:rPr>
            </w:pPr>
          </w:p>
        </w:tc>
      </w:tr>
    </w:tbl>
    <w:p w14:paraId="54D3498C" w14:textId="62849967" w:rsidR="008B2341" w:rsidRDefault="008B2341" w:rsidP="005C078D">
      <w:pPr>
        <w:spacing w:after="0" w:line="276" w:lineRule="auto"/>
        <w:rPr>
          <w:lang w:eastAsia="en-AU"/>
        </w:rPr>
      </w:pPr>
    </w:p>
    <w:p w14:paraId="516A398E" w14:textId="6F5C6BA3" w:rsidR="008B2341" w:rsidRDefault="008B2341" w:rsidP="005C078D">
      <w:pPr>
        <w:pStyle w:val="Heading2"/>
        <w:spacing w:before="0" w:after="0" w:line="276" w:lineRule="auto"/>
      </w:pPr>
      <w:r>
        <w:t>Step Three</w:t>
      </w:r>
      <w:r w:rsidR="005C078D">
        <w:t xml:space="preserve"> </w:t>
      </w:r>
      <w:r>
        <w:t xml:space="preserve">- Court Appearances  </w:t>
      </w:r>
    </w:p>
    <w:tbl>
      <w:tblPr>
        <w:tblStyle w:val="TableGrid"/>
        <w:tblW w:w="0" w:type="auto"/>
        <w:tblLook w:val="04A0" w:firstRow="1" w:lastRow="0" w:firstColumn="1" w:lastColumn="0" w:noHBand="0" w:noVBand="1"/>
      </w:tblPr>
      <w:tblGrid>
        <w:gridCol w:w="7567"/>
        <w:gridCol w:w="2515"/>
      </w:tblGrid>
      <w:tr w:rsidR="008B2341" w:rsidRPr="00C15608" w14:paraId="52B7D83F" w14:textId="77777777" w:rsidTr="002D0A27">
        <w:trPr>
          <w:cantSplit/>
          <w:tblHeader/>
        </w:trPr>
        <w:tc>
          <w:tcPr>
            <w:tcW w:w="7567" w:type="dxa"/>
            <w:shd w:val="clear" w:color="auto" w:fill="CED3DC"/>
          </w:tcPr>
          <w:p w14:paraId="7B825C8A" w14:textId="77777777" w:rsidR="008B2341" w:rsidRPr="00C15608" w:rsidRDefault="008B2341" w:rsidP="005C078D">
            <w:pPr>
              <w:spacing w:after="0" w:line="276" w:lineRule="auto"/>
              <w:rPr>
                <w:rFonts w:cs="Arial"/>
                <w:b/>
                <w:sz w:val="24"/>
              </w:rPr>
            </w:pPr>
            <w:r w:rsidRPr="00C15608">
              <w:rPr>
                <w:rFonts w:cs="Arial"/>
                <w:b/>
                <w:sz w:val="24"/>
              </w:rPr>
              <w:t>Task</w:t>
            </w:r>
          </w:p>
        </w:tc>
        <w:tc>
          <w:tcPr>
            <w:tcW w:w="2515" w:type="dxa"/>
            <w:shd w:val="clear" w:color="auto" w:fill="CED3DC"/>
          </w:tcPr>
          <w:p w14:paraId="532522E0" w14:textId="77777777" w:rsidR="008B2341" w:rsidRPr="00C15608" w:rsidRDefault="008B2341" w:rsidP="005C078D">
            <w:pPr>
              <w:spacing w:after="0" w:line="276" w:lineRule="auto"/>
              <w:rPr>
                <w:rFonts w:cs="Arial"/>
                <w:b/>
                <w:sz w:val="24"/>
              </w:rPr>
            </w:pPr>
            <w:r w:rsidRPr="00C15608">
              <w:rPr>
                <w:rFonts w:cs="Arial"/>
                <w:b/>
                <w:sz w:val="24"/>
              </w:rPr>
              <w:t>Details/Date Done</w:t>
            </w:r>
          </w:p>
        </w:tc>
      </w:tr>
      <w:tr w:rsidR="008B2341" w:rsidRPr="00C16EE1" w14:paraId="6BE3A140" w14:textId="77777777" w:rsidTr="002D0A27">
        <w:trPr>
          <w:cantSplit/>
        </w:trPr>
        <w:tc>
          <w:tcPr>
            <w:tcW w:w="7567" w:type="dxa"/>
            <w:shd w:val="clear" w:color="auto" w:fill="auto"/>
          </w:tcPr>
          <w:p w14:paraId="550596EC" w14:textId="57392544" w:rsidR="00973141" w:rsidRDefault="000300B3" w:rsidP="005C078D">
            <w:pPr>
              <w:spacing w:after="0" w:line="276" w:lineRule="auto"/>
            </w:pPr>
            <w:r w:rsidRPr="000300B3">
              <w:t xml:space="preserve">Duty </w:t>
            </w:r>
            <w:r w:rsidR="004B6061">
              <w:t>practitioner</w:t>
            </w:r>
            <w:r w:rsidRPr="000300B3">
              <w:t>s must represent all clients who qualify for legal aid in the following matters:</w:t>
            </w:r>
          </w:p>
          <w:p w14:paraId="612F29B7" w14:textId="20129474" w:rsidR="000300B3" w:rsidRDefault="00B554D5" w:rsidP="005C078D">
            <w:pPr>
              <w:numPr>
                <w:ilvl w:val="0"/>
                <w:numId w:val="38"/>
              </w:numPr>
              <w:shd w:val="clear" w:color="auto" w:fill="FFFFFF"/>
              <w:spacing w:after="0" w:line="276" w:lineRule="auto"/>
              <w:ind w:right="360"/>
              <w:textAlignment w:val="baseline"/>
              <w:rPr>
                <w:rFonts w:cs="Arial"/>
                <w:color w:val="222222"/>
                <w:szCs w:val="20"/>
                <w:lang w:eastAsia="en-AU"/>
              </w:rPr>
            </w:pPr>
            <w:r>
              <w:rPr>
                <w:rFonts w:cs="Arial"/>
                <w:color w:val="222222"/>
                <w:szCs w:val="20"/>
                <w:lang w:eastAsia="en-AU"/>
              </w:rPr>
              <w:t>Sentence hearings for</w:t>
            </w:r>
            <w:r w:rsidR="000300B3" w:rsidRPr="000300B3">
              <w:rPr>
                <w:rFonts w:cs="Arial"/>
                <w:color w:val="222222"/>
                <w:szCs w:val="20"/>
                <w:lang w:eastAsia="en-AU"/>
              </w:rPr>
              <w:t xml:space="preserve"> State or Commonwealth </w:t>
            </w:r>
            <w:r w:rsidRPr="000300B3">
              <w:rPr>
                <w:rFonts w:cs="Arial"/>
                <w:color w:val="222222"/>
                <w:szCs w:val="20"/>
                <w:lang w:eastAsia="en-AU"/>
              </w:rPr>
              <w:t xml:space="preserve">summary </w:t>
            </w:r>
            <w:r w:rsidR="000300B3" w:rsidRPr="000300B3">
              <w:rPr>
                <w:rFonts w:cs="Arial"/>
                <w:color w:val="222222"/>
                <w:szCs w:val="20"/>
                <w:lang w:eastAsia="en-AU"/>
              </w:rPr>
              <w:t>matters and indictable matters which may be dealt with summarily</w:t>
            </w:r>
          </w:p>
          <w:p w14:paraId="491CB036" w14:textId="49E569CC" w:rsidR="00B554D5" w:rsidRPr="000300B3" w:rsidRDefault="00B554D5" w:rsidP="005C078D">
            <w:pPr>
              <w:numPr>
                <w:ilvl w:val="0"/>
                <w:numId w:val="38"/>
              </w:numPr>
              <w:shd w:val="clear" w:color="auto" w:fill="FFFFFF"/>
              <w:spacing w:after="0" w:line="276" w:lineRule="auto"/>
              <w:ind w:right="360"/>
              <w:textAlignment w:val="baseline"/>
              <w:rPr>
                <w:rFonts w:cs="Arial"/>
                <w:color w:val="222222"/>
                <w:szCs w:val="20"/>
                <w:lang w:eastAsia="en-AU"/>
              </w:rPr>
            </w:pPr>
            <w:r>
              <w:rPr>
                <w:rFonts w:cs="Arial"/>
                <w:color w:val="222222"/>
                <w:szCs w:val="20"/>
                <w:lang w:eastAsia="en-AU"/>
              </w:rPr>
              <w:t>Annulment applications</w:t>
            </w:r>
          </w:p>
          <w:p w14:paraId="696032E3" w14:textId="3F7483C7" w:rsidR="000300B3" w:rsidRPr="000300B3" w:rsidRDefault="00B554D5" w:rsidP="005C078D">
            <w:pPr>
              <w:numPr>
                <w:ilvl w:val="0"/>
                <w:numId w:val="38"/>
              </w:numPr>
              <w:shd w:val="clear" w:color="auto" w:fill="FFFFFF"/>
              <w:spacing w:after="0" w:line="276" w:lineRule="auto"/>
              <w:ind w:right="360"/>
              <w:textAlignment w:val="baseline"/>
              <w:rPr>
                <w:rFonts w:cs="Arial"/>
                <w:color w:val="222222"/>
                <w:szCs w:val="20"/>
                <w:lang w:eastAsia="en-AU"/>
              </w:rPr>
            </w:pPr>
            <w:r>
              <w:rPr>
                <w:rFonts w:cs="Arial"/>
                <w:color w:val="222222"/>
                <w:szCs w:val="20"/>
                <w:lang w:eastAsia="en-AU"/>
              </w:rPr>
              <w:t>Release</w:t>
            </w:r>
            <w:r w:rsidRPr="000300B3">
              <w:rPr>
                <w:rFonts w:cs="Arial"/>
                <w:color w:val="222222"/>
                <w:szCs w:val="20"/>
                <w:lang w:eastAsia="en-AU"/>
              </w:rPr>
              <w:t xml:space="preserve"> </w:t>
            </w:r>
            <w:r w:rsidR="000300B3" w:rsidRPr="000300B3">
              <w:rPr>
                <w:rFonts w:cs="Arial"/>
                <w:color w:val="222222"/>
                <w:szCs w:val="20"/>
                <w:lang w:eastAsia="en-AU"/>
              </w:rPr>
              <w:t xml:space="preserve">applications, bail variations and </w:t>
            </w:r>
            <w:r>
              <w:rPr>
                <w:rFonts w:cs="Arial"/>
                <w:color w:val="222222"/>
                <w:szCs w:val="20"/>
                <w:lang w:eastAsia="en-AU"/>
              </w:rPr>
              <w:t>detention applications</w:t>
            </w:r>
          </w:p>
          <w:p w14:paraId="6D0AD953" w14:textId="5A852D5C" w:rsidR="000300B3" w:rsidRPr="00893778" w:rsidRDefault="000300B3" w:rsidP="005C078D">
            <w:pPr>
              <w:numPr>
                <w:ilvl w:val="0"/>
                <w:numId w:val="38"/>
              </w:numPr>
              <w:shd w:val="clear" w:color="auto" w:fill="FFFFFF"/>
              <w:spacing w:after="0" w:line="276" w:lineRule="auto"/>
              <w:ind w:right="360"/>
              <w:textAlignment w:val="baseline"/>
              <w:rPr>
                <w:rFonts w:ascii="inherit" w:hAnsi="inherit"/>
                <w:color w:val="222222"/>
                <w:sz w:val="18"/>
                <w:szCs w:val="18"/>
                <w:lang w:eastAsia="en-AU"/>
              </w:rPr>
            </w:pPr>
            <w:r w:rsidRPr="000300B3">
              <w:rPr>
                <w:rFonts w:cs="Arial"/>
                <w:color w:val="222222"/>
                <w:szCs w:val="20"/>
                <w:lang w:eastAsia="en-AU"/>
              </w:rPr>
              <w:t>Mentions and adjournments</w:t>
            </w:r>
            <w:r w:rsidR="00B554D5">
              <w:rPr>
                <w:rFonts w:cs="Arial"/>
                <w:color w:val="222222"/>
                <w:szCs w:val="20"/>
                <w:lang w:eastAsia="en-AU"/>
              </w:rPr>
              <w:t xml:space="preserve"> (including the entering of pleas of guilty or not guilty; and replies to brief </w:t>
            </w:r>
            <w:r w:rsidR="00893778">
              <w:rPr>
                <w:rFonts w:cs="Arial"/>
                <w:color w:val="222222"/>
                <w:szCs w:val="20"/>
                <w:lang w:eastAsia="en-AU"/>
              </w:rPr>
              <w:t>mentions</w:t>
            </w:r>
            <w:r w:rsidR="00B554D5">
              <w:rPr>
                <w:rFonts w:cs="Arial"/>
                <w:color w:val="222222"/>
                <w:szCs w:val="20"/>
                <w:lang w:eastAsia="en-AU"/>
              </w:rPr>
              <w:t>)</w:t>
            </w:r>
          </w:p>
          <w:p w14:paraId="71EFBFCD" w14:textId="13B01684" w:rsidR="00924DB9" w:rsidRPr="000300B3" w:rsidRDefault="00924DB9" w:rsidP="005C078D">
            <w:pPr>
              <w:numPr>
                <w:ilvl w:val="0"/>
                <w:numId w:val="38"/>
              </w:numPr>
              <w:shd w:val="clear" w:color="auto" w:fill="FFFFFF"/>
              <w:spacing w:after="0" w:line="276" w:lineRule="auto"/>
              <w:ind w:right="360"/>
              <w:textAlignment w:val="baseline"/>
              <w:rPr>
                <w:rFonts w:ascii="inherit" w:hAnsi="inherit"/>
                <w:color w:val="222222"/>
                <w:sz w:val="18"/>
                <w:szCs w:val="18"/>
                <w:lang w:eastAsia="en-AU"/>
              </w:rPr>
            </w:pPr>
            <w:r>
              <w:rPr>
                <w:rFonts w:cs="Arial"/>
                <w:color w:val="222222"/>
                <w:szCs w:val="20"/>
                <w:lang w:eastAsia="en-AU"/>
              </w:rPr>
              <w:t xml:space="preserve">Section 32 applications (or s20BQ </w:t>
            </w:r>
            <w:proofErr w:type="spellStart"/>
            <w:r>
              <w:rPr>
                <w:rFonts w:cs="Arial"/>
                <w:color w:val="222222"/>
                <w:szCs w:val="20"/>
                <w:lang w:eastAsia="en-AU"/>
              </w:rPr>
              <w:t>Cth</w:t>
            </w:r>
            <w:proofErr w:type="spellEnd"/>
            <w:r>
              <w:rPr>
                <w:rFonts w:cs="Arial"/>
                <w:color w:val="222222"/>
                <w:szCs w:val="20"/>
                <w:lang w:eastAsia="en-AU"/>
              </w:rPr>
              <w:t xml:space="preserve"> applications) where no expenditure is required.</w:t>
            </w:r>
          </w:p>
        </w:tc>
        <w:tc>
          <w:tcPr>
            <w:tcW w:w="2515" w:type="dxa"/>
            <w:shd w:val="clear" w:color="auto" w:fill="auto"/>
          </w:tcPr>
          <w:p w14:paraId="159E104A" w14:textId="77777777" w:rsidR="008B2341" w:rsidRPr="00C16EE1" w:rsidRDefault="008B2341" w:rsidP="005C078D">
            <w:pPr>
              <w:spacing w:after="0" w:line="276" w:lineRule="auto"/>
              <w:rPr>
                <w:rFonts w:cs="Arial"/>
                <w:bCs/>
                <w:szCs w:val="20"/>
              </w:rPr>
            </w:pPr>
          </w:p>
        </w:tc>
      </w:tr>
    </w:tbl>
    <w:p w14:paraId="26700857" w14:textId="3A1164E1" w:rsidR="00DD489D" w:rsidRDefault="00DD489D" w:rsidP="005C078D">
      <w:pPr>
        <w:spacing w:after="0" w:line="276" w:lineRule="auto"/>
        <w:rPr>
          <w:lang w:eastAsia="en-AU"/>
        </w:rPr>
      </w:pPr>
    </w:p>
    <w:p w14:paraId="70E3BB5B" w14:textId="6027653C" w:rsidR="00EC0107" w:rsidRDefault="00EC0107" w:rsidP="005C078D">
      <w:pPr>
        <w:pStyle w:val="Heading2"/>
        <w:spacing w:before="0" w:after="0" w:line="276" w:lineRule="auto"/>
      </w:pPr>
      <w:r>
        <w:t>Step Four</w:t>
      </w:r>
      <w:r w:rsidR="005C078D">
        <w:t xml:space="preserve"> </w:t>
      </w:r>
      <w:r>
        <w:t xml:space="preserve">- Appearing in </w:t>
      </w:r>
      <w:r w:rsidR="00B554D5">
        <w:t xml:space="preserve">EAGP </w:t>
      </w:r>
      <w:r>
        <w:t xml:space="preserve">Matters as an Agent </w:t>
      </w:r>
    </w:p>
    <w:tbl>
      <w:tblPr>
        <w:tblStyle w:val="TableGrid"/>
        <w:tblW w:w="0" w:type="auto"/>
        <w:tblLook w:val="04A0" w:firstRow="1" w:lastRow="0" w:firstColumn="1" w:lastColumn="0" w:noHBand="0" w:noVBand="1"/>
      </w:tblPr>
      <w:tblGrid>
        <w:gridCol w:w="7567"/>
        <w:gridCol w:w="2515"/>
      </w:tblGrid>
      <w:tr w:rsidR="00EC0107" w:rsidRPr="00C15608" w14:paraId="225E69C0" w14:textId="77777777" w:rsidTr="002D0A27">
        <w:trPr>
          <w:cantSplit/>
          <w:tblHeader/>
        </w:trPr>
        <w:tc>
          <w:tcPr>
            <w:tcW w:w="7567" w:type="dxa"/>
            <w:shd w:val="clear" w:color="auto" w:fill="CED3DC"/>
          </w:tcPr>
          <w:p w14:paraId="6B977E41" w14:textId="77777777" w:rsidR="00EC0107" w:rsidRPr="00C15608" w:rsidRDefault="00EC0107" w:rsidP="005C078D">
            <w:pPr>
              <w:spacing w:after="0" w:line="276" w:lineRule="auto"/>
              <w:rPr>
                <w:rFonts w:cs="Arial"/>
                <w:b/>
                <w:sz w:val="24"/>
              </w:rPr>
            </w:pPr>
            <w:r w:rsidRPr="00C15608">
              <w:rPr>
                <w:rFonts w:cs="Arial"/>
                <w:b/>
                <w:sz w:val="24"/>
              </w:rPr>
              <w:t>Task</w:t>
            </w:r>
          </w:p>
        </w:tc>
        <w:tc>
          <w:tcPr>
            <w:tcW w:w="2515" w:type="dxa"/>
            <w:shd w:val="clear" w:color="auto" w:fill="CED3DC"/>
          </w:tcPr>
          <w:p w14:paraId="2DD3688B" w14:textId="77777777" w:rsidR="00EC0107" w:rsidRPr="00C15608" w:rsidRDefault="00EC0107" w:rsidP="005C078D">
            <w:pPr>
              <w:spacing w:after="0" w:line="276" w:lineRule="auto"/>
              <w:rPr>
                <w:rFonts w:cs="Arial"/>
                <w:b/>
                <w:sz w:val="24"/>
              </w:rPr>
            </w:pPr>
            <w:r w:rsidRPr="00C15608">
              <w:rPr>
                <w:rFonts w:cs="Arial"/>
                <w:b/>
                <w:sz w:val="24"/>
              </w:rPr>
              <w:t>Details/Date Done</w:t>
            </w:r>
          </w:p>
        </w:tc>
      </w:tr>
      <w:tr w:rsidR="00EC0107" w:rsidRPr="00C16EE1" w14:paraId="00EAF162" w14:textId="77777777" w:rsidTr="002D0A27">
        <w:trPr>
          <w:cantSplit/>
        </w:trPr>
        <w:tc>
          <w:tcPr>
            <w:tcW w:w="7567" w:type="dxa"/>
            <w:shd w:val="clear" w:color="auto" w:fill="auto"/>
          </w:tcPr>
          <w:p w14:paraId="1B0BA8A5" w14:textId="62638B55" w:rsidR="00EC0107" w:rsidRPr="00466B60" w:rsidRDefault="00EC0107" w:rsidP="005C078D">
            <w:pPr>
              <w:shd w:val="clear" w:color="auto" w:fill="FFFFFF"/>
              <w:spacing w:after="0" w:line="276" w:lineRule="auto"/>
              <w:ind w:right="360"/>
              <w:textAlignment w:val="baseline"/>
              <w:rPr>
                <w:rFonts w:cs="Arial"/>
                <w:color w:val="222222"/>
                <w:szCs w:val="20"/>
                <w:shd w:val="clear" w:color="auto" w:fill="FFFFFF"/>
              </w:rPr>
            </w:pPr>
            <w:r w:rsidRPr="00466B60">
              <w:rPr>
                <w:rFonts w:cs="Arial"/>
                <w:color w:val="222222"/>
                <w:szCs w:val="20"/>
                <w:lang w:eastAsia="en-AU"/>
              </w:rPr>
              <w:t xml:space="preserve">When </w:t>
            </w:r>
            <w:r w:rsidRPr="00466B60">
              <w:rPr>
                <w:rFonts w:cs="Arial"/>
                <w:color w:val="222222"/>
                <w:szCs w:val="20"/>
                <w:shd w:val="clear" w:color="auto" w:fill="FFFFFF"/>
              </w:rPr>
              <w:t xml:space="preserve">requested by a Legal Aid NSW in-house practitioner to mention </w:t>
            </w:r>
            <w:r w:rsidR="00B554D5">
              <w:rPr>
                <w:rFonts w:cs="Arial"/>
                <w:color w:val="222222"/>
                <w:szCs w:val="20"/>
                <w:shd w:val="clear" w:color="auto" w:fill="FFFFFF"/>
              </w:rPr>
              <w:t>EAGP</w:t>
            </w:r>
            <w:r w:rsidR="00B554D5" w:rsidRPr="00466B60">
              <w:rPr>
                <w:rFonts w:cs="Arial"/>
                <w:color w:val="222222"/>
                <w:szCs w:val="20"/>
                <w:shd w:val="clear" w:color="auto" w:fill="FFFFFF"/>
              </w:rPr>
              <w:t xml:space="preserve"> </w:t>
            </w:r>
            <w:r w:rsidRPr="00466B60">
              <w:rPr>
                <w:rFonts w:cs="Arial"/>
                <w:color w:val="222222"/>
                <w:szCs w:val="20"/>
                <w:shd w:val="clear" w:color="auto" w:fill="FFFFFF"/>
              </w:rPr>
              <w:t>matters</w:t>
            </w:r>
            <w:r>
              <w:rPr>
                <w:rFonts w:cs="Arial"/>
                <w:color w:val="222222"/>
                <w:szCs w:val="20"/>
                <w:shd w:val="clear" w:color="auto" w:fill="FFFFFF"/>
              </w:rPr>
              <w:t xml:space="preserve"> you must</w:t>
            </w:r>
            <w:r w:rsidRPr="00466B60">
              <w:rPr>
                <w:rFonts w:cs="Arial"/>
                <w:color w:val="222222"/>
                <w:szCs w:val="20"/>
                <w:shd w:val="clear" w:color="auto" w:fill="FFFFFF"/>
              </w:rPr>
              <w:t>:</w:t>
            </w:r>
          </w:p>
          <w:p w14:paraId="295176C4" w14:textId="1FE5223C" w:rsidR="00EC0107" w:rsidRPr="00466B60" w:rsidRDefault="00EC0107" w:rsidP="00746C6C">
            <w:pPr>
              <w:pStyle w:val="ListParagraph"/>
              <w:rPr>
                <w:shd w:val="clear" w:color="auto" w:fill="FFFFFF"/>
              </w:rPr>
            </w:pPr>
            <w:r>
              <w:rPr>
                <w:shd w:val="clear" w:color="auto" w:fill="FFFFFF"/>
              </w:rPr>
              <w:t>Co</w:t>
            </w:r>
            <w:r w:rsidRPr="00466B60">
              <w:rPr>
                <w:shd w:val="clear" w:color="auto" w:fill="FFFFFF"/>
              </w:rPr>
              <w:t>nfirm your availability in writing</w:t>
            </w:r>
          </w:p>
          <w:p w14:paraId="35461937" w14:textId="77777777" w:rsidR="00EC0107" w:rsidRPr="00466B60" w:rsidRDefault="00EC0107" w:rsidP="00746C6C">
            <w:pPr>
              <w:pStyle w:val="ListParagraph"/>
              <w:rPr>
                <w:shd w:val="clear" w:color="auto" w:fill="FFFFFF"/>
              </w:rPr>
            </w:pPr>
            <w:r>
              <w:rPr>
                <w:shd w:val="clear" w:color="auto" w:fill="FFFFFF"/>
              </w:rPr>
              <w:t>R</w:t>
            </w:r>
            <w:r w:rsidRPr="00466B60">
              <w:rPr>
                <w:shd w:val="clear" w:color="auto" w:fill="FFFFFF"/>
              </w:rPr>
              <w:t>etain any notes or relevant documents from the attendance</w:t>
            </w:r>
          </w:p>
          <w:p w14:paraId="5D422EEB" w14:textId="77777777" w:rsidR="00EC0107" w:rsidRPr="00466B60" w:rsidRDefault="00EC0107" w:rsidP="00746C6C">
            <w:pPr>
              <w:pStyle w:val="ListParagraph"/>
              <w:rPr>
                <w:shd w:val="clear" w:color="auto" w:fill="FFFFFF"/>
              </w:rPr>
            </w:pPr>
            <w:r>
              <w:rPr>
                <w:shd w:val="clear" w:color="auto" w:fill="FFFFFF"/>
              </w:rPr>
              <w:t>P</w:t>
            </w:r>
            <w:r w:rsidRPr="00466B60">
              <w:rPr>
                <w:shd w:val="clear" w:color="auto" w:fill="FFFFFF"/>
              </w:rPr>
              <w:t>rovide a written update to the Legal Aid NSW in-house practitioner with carriage of the matter within two business days of the mention</w:t>
            </w:r>
          </w:p>
          <w:p w14:paraId="4F0EC257" w14:textId="77777777" w:rsidR="00EC0107" w:rsidRPr="00466B60" w:rsidRDefault="00EC0107" w:rsidP="00746C6C">
            <w:pPr>
              <w:pStyle w:val="ListParagraph"/>
              <w:rPr>
                <w:rFonts w:ascii="Verdana" w:hAnsi="Verdana"/>
                <w:sz w:val="18"/>
                <w:szCs w:val="18"/>
                <w:shd w:val="clear" w:color="auto" w:fill="FFFFFF"/>
              </w:rPr>
            </w:pPr>
            <w:r>
              <w:t>C</w:t>
            </w:r>
            <w:r w:rsidRPr="00466B60">
              <w:t xml:space="preserve">laim for this time as part of the </w:t>
            </w:r>
            <w:r w:rsidRPr="00466B60">
              <w:rPr>
                <w:shd w:val="clear" w:color="auto" w:fill="FFFFFF"/>
              </w:rPr>
              <w:t>Duty Solicitor Scheme via Grants Online.</w:t>
            </w:r>
          </w:p>
        </w:tc>
        <w:tc>
          <w:tcPr>
            <w:tcW w:w="2515" w:type="dxa"/>
            <w:shd w:val="clear" w:color="auto" w:fill="auto"/>
          </w:tcPr>
          <w:p w14:paraId="04425CB3" w14:textId="77777777" w:rsidR="00EC0107" w:rsidRPr="00C16EE1" w:rsidRDefault="00EC0107" w:rsidP="005C078D">
            <w:pPr>
              <w:spacing w:after="0" w:line="276" w:lineRule="auto"/>
              <w:rPr>
                <w:rFonts w:cs="Arial"/>
                <w:bCs/>
                <w:szCs w:val="20"/>
              </w:rPr>
            </w:pPr>
          </w:p>
        </w:tc>
      </w:tr>
    </w:tbl>
    <w:p w14:paraId="4857F1CA" w14:textId="77777777" w:rsidR="00EC0107" w:rsidRDefault="00EC0107" w:rsidP="005C078D">
      <w:pPr>
        <w:spacing w:after="0" w:line="276" w:lineRule="auto"/>
        <w:rPr>
          <w:lang w:eastAsia="en-AU"/>
        </w:rPr>
      </w:pPr>
    </w:p>
    <w:p w14:paraId="7DDF7AE7" w14:textId="6381D15F" w:rsidR="008B2341" w:rsidRDefault="008B2341" w:rsidP="005C078D">
      <w:pPr>
        <w:pStyle w:val="Heading2"/>
        <w:spacing w:before="0" w:after="0" w:line="276" w:lineRule="auto"/>
      </w:pPr>
      <w:r>
        <w:t>Step F</w:t>
      </w:r>
      <w:r w:rsidR="00EC0107">
        <w:t>ive</w:t>
      </w:r>
      <w:r w:rsidR="005C078D">
        <w:t xml:space="preserve"> </w:t>
      </w:r>
      <w:r>
        <w:t xml:space="preserve">- After </w:t>
      </w:r>
      <w:r w:rsidR="00EC0107">
        <w:t xml:space="preserve">a Duty </w:t>
      </w:r>
      <w:r>
        <w:t xml:space="preserve">Appearance </w:t>
      </w:r>
    </w:p>
    <w:tbl>
      <w:tblPr>
        <w:tblStyle w:val="TableGrid"/>
        <w:tblW w:w="0" w:type="auto"/>
        <w:tblLook w:val="04A0" w:firstRow="1" w:lastRow="0" w:firstColumn="1" w:lastColumn="0" w:noHBand="0" w:noVBand="1"/>
      </w:tblPr>
      <w:tblGrid>
        <w:gridCol w:w="7567"/>
        <w:gridCol w:w="2515"/>
      </w:tblGrid>
      <w:tr w:rsidR="008B2341" w:rsidRPr="00C15608" w14:paraId="541EACA8" w14:textId="77777777" w:rsidTr="002D0A27">
        <w:trPr>
          <w:cantSplit/>
          <w:tblHeader/>
        </w:trPr>
        <w:tc>
          <w:tcPr>
            <w:tcW w:w="7567" w:type="dxa"/>
            <w:shd w:val="clear" w:color="auto" w:fill="CED3DC"/>
          </w:tcPr>
          <w:p w14:paraId="017AD886" w14:textId="77777777" w:rsidR="008B2341" w:rsidRPr="00C15608" w:rsidRDefault="008B2341" w:rsidP="005C078D">
            <w:pPr>
              <w:spacing w:after="0" w:line="276" w:lineRule="auto"/>
              <w:rPr>
                <w:rFonts w:cs="Arial"/>
                <w:b/>
                <w:sz w:val="24"/>
              </w:rPr>
            </w:pPr>
            <w:r w:rsidRPr="00C15608">
              <w:rPr>
                <w:rFonts w:cs="Arial"/>
                <w:b/>
                <w:sz w:val="24"/>
              </w:rPr>
              <w:t>Task</w:t>
            </w:r>
          </w:p>
        </w:tc>
        <w:tc>
          <w:tcPr>
            <w:tcW w:w="2515" w:type="dxa"/>
            <w:shd w:val="clear" w:color="auto" w:fill="CED3DC"/>
          </w:tcPr>
          <w:p w14:paraId="60D12FAB" w14:textId="77777777" w:rsidR="008B2341" w:rsidRPr="00C15608" w:rsidRDefault="008B2341" w:rsidP="005C078D">
            <w:pPr>
              <w:spacing w:after="0" w:line="276" w:lineRule="auto"/>
              <w:rPr>
                <w:rFonts w:cs="Arial"/>
                <w:b/>
                <w:sz w:val="24"/>
              </w:rPr>
            </w:pPr>
            <w:r w:rsidRPr="00C15608">
              <w:rPr>
                <w:rFonts w:cs="Arial"/>
                <w:b/>
                <w:sz w:val="24"/>
              </w:rPr>
              <w:t>Details/Date Done</w:t>
            </w:r>
          </w:p>
        </w:tc>
      </w:tr>
      <w:tr w:rsidR="00251C0C" w:rsidRPr="00C45ED5" w14:paraId="0B0C5B24" w14:textId="77777777" w:rsidTr="002D0A27">
        <w:trPr>
          <w:cantSplit/>
        </w:trPr>
        <w:tc>
          <w:tcPr>
            <w:tcW w:w="7567" w:type="dxa"/>
            <w:shd w:val="clear" w:color="auto" w:fill="auto"/>
          </w:tcPr>
          <w:p w14:paraId="72B84225" w14:textId="67B2E271" w:rsidR="00251C0C" w:rsidRDefault="00FB52E8" w:rsidP="005C078D">
            <w:pPr>
              <w:pStyle w:val="Default"/>
              <w:spacing w:line="276" w:lineRule="auto"/>
              <w:rPr>
                <w:sz w:val="20"/>
                <w:szCs w:val="20"/>
              </w:rPr>
            </w:pPr>
            <w:r>
              <w:rPr>
                <w:sz w:val="20"/>
                <w:szCs w:val="20"/>
              </w:rPr>
              <w:t xml:space="preserve">Record the outcome of the proceedings on the duty application </w:t>
            </w:r>
          </w:p>
        </w:tc>
        <w:tc>
          <w:tcPr>
            <w:tcW w:w="2515" w:type="dxa"/>
            <w:shd w:val="clear" w:color="auto" w:fill="auto"/>
          </w:tcPr>
          <w:p w14:paraId="21CE868C" w14:textId="77777777" w:rsidR="00251C0C" w:rsidRPr="00C45ED5" w:rsidRDefault="00251C0C" w:rsidP="005C078D">
            <w:pPr>
              <w:spacing w:after="0" w:line="276" w:lineRule="auto"/>
              <w:rPr>
                <w:rFonts w:cs="Arial"/>
                <w:bCs/>
                <w:szCs w:val="20"/>
              </w:rPr>
            </w:pPr>
          </w:p>
        </w:tc>
      </w:tr>
      <w:tr w:rsidR="00FB52E8" w:rsidRPr="00C45ED5" w14:paraId="615799DD" w14:textId="77777777" w:rsidTr="002D0A27">
        <w:trPr>
          <w:cantSplit/>
        </w:trPr>
        <w:tc>
          <w:tcPr>
            <w:tcW w:w="7567" w:type="dxa"/>
            <w:shd w:val="clear" w:color="auto" w:fill="auto"/>
          </w:tcPr>
          <w:p w14:paraId="5D62FF53" w14:textId="5781B731" w:rsidR="00FB52E8" w:rsidRDefault="00FB52E8" w:rsidP="005C078D">
            <w:pPr>
              <w:pStyle w:val="Default"/>
              <w:spacing w:line="276" w:lineRule="auto"/>
              <w:rPr>
                <w:sz w:val="20"/>
                <w:szCs w:val="20"/>
              </w:rPr>
            </w:pPr>
            <w:r>
              <w:rPr>
                <w:sz w:val="20"/>
                <w:szCs w:val="20"/>
              </w:rPr>
              <w:t>Speak to the client immediately following the court appearance and confirm they understand the outcome.</w:t>
            </w:r>
          </w:p>
        </w:tc>
        <w:tc>
          <w:tcPr>
            <w:tcW w:w="2515" w:type="dxa"/>
            <w:shd w:val="clear" w:color="auto" w:fill="auto"/>
          </w:tcPr>
          <w:p w14:paraId="39EA01E6" w14:textId="77777777" w:rsidR="00FB52E8" w:rsidRPr="00C45ED5" w:rsidRDefault="00FB52E8" w:rsidP="005C078D">
            <w:pPr>
              <w:spacing w:after="0" w:line="276" w:lineRule="auto"/>
              <w:rPr>
                <w:rFonts w:cs="Arial"/>
                <w:bCs/>
                <w:szCs w:val="20"/>
              </w:rPr>
            </w:pPr>
          </w:p>
        </w:tc>
      </w:tr>
      <w:tr w:rsidR="00251C0C" w:rsidRPr="00C45ED5" w14:paraId="08D0C36C" w14:textId="77777777" w:rsidTr="002D0A27">
        <w:trPr>
          <w:cantSplit/>
        </w:trPr>
        <w:tc>
          <w:tcPr>
            <w:tcW w:w="7567" w:type="dxa"/>
            <w:shd w:val="clear" w:color="auto" w:fill="auto"/>
          </w:tcPr>
          <w:p w14:paraId="591B32EE" w14:textId="7149728C" w:rsidR="00251C0C" w:rsidRDefault="00251C0C" w:rsidP="005C078D">
            <w:pPr>
              <w:pStyle w:val="Default"/>
              <w:spacing w:line="276" w:lineRule="auto"/>
              <w:rPr>
                <w:sz w:val="20"/>
                <w:szCs w:val="20"/>
              </w:rPr>
            </w:pPr>
            <w:r>
              <w:rPr>
                <w:sz w:val="20"/>
                <w:szCs w:val="20"/>
              </w:rPr>
              <w:t xml:space="preserve">Inform the client when a matter is not completed on the first appearance that verification of the client’s </w:t>
            </w:r>
            <w:r w:rsidR="004B6061">
              <w:rPr>
                <w:sz w:val="20"/>
                <w:szCs w:val="20"/>
              </w:rPr>
              <w:t>means</w:t>
            </w:r>
            <w:r>
              <w:rPr>
                <w:sz w:val="20"/>
                <w:szCs w:val="20"/>
              </w:rPr>
              <w:t xml:space="preserve"> is required</w:t>
            </w:r>
            <w:r w:rsidR="00EC0107">
              <w:rPr>
                <w:sz w:val="20"/>
                <w:szCs w:val="20"/>
              </w:rPr>
              <w:t xml:space="preserve"> on the next occasion </w:t>
            </w:r>
          </w:p>
        </w:tc>
        <w:tc>
          <w:tcPr>
            <w:tcW w:w="2515" w:type="dxa"/>
            <w:shd w:val="clear" w:color="auto" w:fill="auto"/>
          </w:tcPr>
          <w:p w14:paraId="037DB68C" w14:textId="77777777" w:rsidR="00251C0C" w:rsidRPr="00C45ED5" w:rsidRDefault="00251C0C" w:rsidP="005C078D">
            <w:pPr>
              <w:spacing w:after="0" w:line="276" w:lineRule="auto"/>
              <w:rPr>
                <w:rFonts w:cs="Arial"/>
                <w:bCs/>
                <w:szCs w:val="20"/>
              </w:rPr>
            </w:pPr>
          </w:p>
        </w:tc>
      </w:tr>
      <w:tr w:rsidR="00251C0C" w:rsidRPr="00C45ED5" w14:paraId="7ED8532A" w14:textId="77777777" w:rsidTr="002D0A27">
        <w:trPr>
          <w:cantSplit/>
        </w:trPr>
        <w:tc>
          <w:tcPr>
            <w:tcW w:w="7567" w:type="dxa"/>
            <w:shd w:val="clear" w:color="auto" w:fill="auto"/>
          </w:tcPr>
          <w:p w14:paraId="4ACF4BF1" w14:textId="7D2DBF66" w:rsidR="00251C0C" w:rsidRDefault="00251C0C" w:rsidP="005C078D">
            <w:pPr>
              <w:pStyle w:val="Default"/>
              <w:spacing w:line="276" w:lineRule="auto"/>
              <w:rPr>
                <w:sz w:val="20"/>
                <w:szCs w:val="20"/>
              </w:rPr>
            </w:pPr>
            <w:r>
              <w:rPr>
                <w:sz w:val="20"/>
                <w:szCs w:val="20"/>
              </w:rPr>
              <w:t>Explain appeal rights and processes, advise on prospects and ensure that the client is aware that a separate application for</w:t>
            </w:r>
            <w:r w:rsidR="005A3249">
              <w:rPr>
                <w:sz w:val="20"/>
                <w:szCs w:val="20"/>
              </w:rPr>
              <w:t xml:space="preserve"> legal aid</w:t>
            </w:r>
            <w:r>
              <w:rPr>
                <w:sz w:val="20"/>
                <w:szCs w:val="20"/>
              </w:rPr>
              <w:t xml:space="preserve"> for an appeal</w:t>
            </w:r>
            <w:r w:rsidR="004B6061">
              <w:rPr>
                <w:sz w:val="20"/>
                <w:szCs w:val="20"/>
              </w:rPr>
              <w:t xml:space="preserve"> (if required)</w:t>
            </w:r>
            <w:r>
              <w:rPr>
                <w:sz w:val="20"/>
                <w:szCs w:val="20"/>
              </w:rPr>
              <w:t xml:space="preserve"> must be lodged </w:t>
            </w:r>
          </w:p>
        </w:tc>
        <w:tc>
          <w:tcPr>
            <w:tcW w:w="2515" w:type="dxa"/>
            <w:shd w:val="clear" w:color="auto" w:fill="auto"/>
          </w:tcPr>
          <w:p w14:paraId="0DA144C8" w14:textId="77777777" w:rsidR="00251C0C" w:rsidRPr="00C45ED5" w:rsidRDefault="00251C0C" w:rsidP="005C078D">
            <w:pPr>
              <w:spacing w:after="0" w:line="276" w:lineRule="auto"/>
              <w:rPr>
                <w:rFonts w:cs="Arial"/>
                <w:bCs/>
                <w:szCs w:val="20"/>
              </w:rPr>
            </w:pPr>
          </w:p>
        </w:tc>
      </w:tr>
      <w:tr w:rsidR="00973141" w:rsidRPr="00C45ED5" w14:paraId="49E28E42" w14:textId="77777777" w:rsidTr="002D0A27">
        <w:trPr>
          <w:cantSplit/>
        </w:trPr>
        <w:tc>
          <w:tcPr>
            <w:tcW w:w="7567" w:type="dxa"/>
            <w:shd w:val="clear" w:color="auto" w:fill="auto"/>
          </w:tcPr>
          <w:p w14:paraId="4949C56E" w14:textId="6836C2FB" w:rsidR="00973141" w:rsidRDefault="00973141" w:rsidP="005C078D">
            <w:pPr>
              <w:pStyle w:val="Default"/>
              <w:spacing w:line="276" w:lineRule="auto"/>
              <w:rPr>
                <w:sz w:val="20"/>
                <w:szCs w:val="20"/>
              </w:rPr>
            </w:pPr>
          </w:p>
        </w:tc>
        <w:tc>
          <w:tcPr>
            <w:tcW w:w="2515" w:type="dxa"/>
            <w:shd w:val="clear" w:color="auto" w:fill="auto"/>
          </w:tcPr>
          <w:p w14:paraId="2E27D9FD" w14:textId="77777777" w:rsidR="00973141" w:rsidRPr="00C45ED5" w:rsidRDefault="00973141" w:rsidP="005C078D">
            <w:pPr>
              <w:spacing w:after="0" w:line="276" w:lineRule="auto"/>
              <w:rPr>
                <w:rFonts w:cs="Arial"/>
                <w:bCs/>
                <w:szCs w:val="20"/>
              </w:rPr>
            </w:pPr>
          </w:p>
        </w:tc>
      </w:tr>
      <w:tr w:rsidR="00251C0C" w:rsidRPr="00C45ED5" w14:paraId="150CF24A" w14:textId="77777777" w:rsidTr="002D0A27">
        <w:trPr>
          <w:cantSplit/>
        </w:trPr>
        <w:tc>
          <w:tcPr>
            <w:tcW w:w="7567" w:type="dxa"/>
            <w:shd w:val="clear" w:color="auto" w:fill="auto"/>
          </w:tcPr>
          <w:p w14:paraId="0C4D2127" w14:textId="77777777" w:rsidR="00251C0C" w:rsidRDefault="00251C0C" w:rsidP="005C078D">
            <w:pPr>
              <w:pStyle w:val="Default"/>
              <w:spacing w:line="276" w:lineRule="auto"/>
              <w:rPr>
                <w:sz w:val="20"/>
                <w:szCs w:val="20"/>
              </w:rPr>
            </w:pPr>
            <w:r>
              <w:rPr>
                <w:sz w:val="20"/>
                <w:szCs w:val="20"/>
              </w:rPr>
              <w:t>Compile the client’s documents incorporating:</w:t>
            </w:r>
          </w:p>
          <w:p w14:paraId="67E0D915" w14:textId="77777777" w:rsidR="00251C0C" w:rsidRDefault="00251C0C" w:rsidP="005C078D">
            <w:pPr>
              <w:pStyle w:val="Default"/>
              <w:numPr>
                <w:ilvl w:val="0"/>
                <w:numId w:val="38"/>
              </w:numPr>
              <w:spacing w:line="276" w:lineRule="auto"/>
              <w:rPr>
                <w:sz w:val="20"/>
                <w:szCs w:val="20"/>
              </w:rPr>
            </w:pPr>
            <w:r>
              <w:rPr>
                <w:sz w:val="20"/>
                <w:szCs w:val="20"/>
              </w:rPr>
              <w:t>The duty application</w:t>
            </w:r>
          </w:p>
          <w:p w14:paraId="5A9F098E" w14:textId="77777777" w:rsidR="00251C0C" w:rsidRDefault="00251C0C" w:rsidP="005C078D">
            <w:pPr>
              <w:pStyle w:val="Default"/>
              <w:numPr>
                <w:ilvl w:val="0"/>
                <w:numId w:val="38"/>
              </w:numPr>
              <w:spacing w:line="276" w:lineRule="auto"/>
              <w:rPr>
                <w:sz w:val="20"/>
                <w:szCs w:val="20"/>
              </w:rPr>
            </w:pPr>
            <w:r>
              <w:rPr>
                <w:sz w:val="20"/>
                <w:szCs w:val="20"/>
              </w:rPr>
              <w:t>A copy of the facts</w:t>
            </w:r>
          </w:p>
          <w:p w14:paraId="70EFD06A" w14:textId="5765CA16" w:rsidR="00251C0C" w:rsidRDefault="00251C0C" w:rsidP="005C078D">
            <w:pPr>
              <w:pStyle w:val="Default"/>
              <w:numPr>
                <w:ilvl w:val="0"/>
                <w:numId w:val="38"/>
              </w:numPr>
              <w:spacing w:line="276" w:lineRule="auto"/>
              <w:rPr>
                <w:sz w:val="20"/>
                <w:szCs w:val="20"/>
              </w:rPr>
            </w:pPr>
            <w:r>
              <w:rPr>
                <w:sz w:val="20"/>
                <w:szCs w:val="20"/>
              </w:rPr>
              <w:t>A copy of the client’s record</w:t>
            </w:r>
          </w:p>
          <w:p w14:paraId="2A9DD1DD" w14:textId="77777777" w:rsidR="00251C0C" w:rsidRDefault="00251C0C" w:rsidP="005C078D">
            <w:pPr>
              <w:pStyle w:val="Default"/>
              <w:numPr>
                <w:ilvl w:val="0"/>
                <w:numId w:val="38"/>
              </w:numPr>
              <w:spacing w:line="276" w:lineRule="auto"/>
              <w:rPr>
                <w:sz w:val="20"/>
                <w:szCs w:val="20"/>
              </w:rPr>
            </w:pPr>
            <w:r>
              <w:rPr>
                <w:sz w:val="20"/>
                <w:szCs w:val="20"/>
              </w:rPr>
              <w:t>Notes of the client’s instructions</w:t>
            </w:r>
          </w:p>
          <w:p w14:paraId="72CFF2C9" w14:textId="53EB60D8" w:rsidR="00251C0C" w:rsidRDefault="00251C0C" w:rsidP="005C078D">
            <w:pPr>
              <w:pStyle w:val="Default"/>
              <w:numPr>
                <w:ilvl w:val="0"/>
                <w:numId w:val="38"/>
              </w:numPr>
              <w:spacing w:line="276" w:lineRule="auto"/>
              <w:rPr>
                <w:sz w:val="20"/>
                <w:szCs w:val="20"/>
              </w:rPr>
            </w:pPr>
            <w:r>
              <w:rPr>
                <w:sz w:val="20"/>
                <w:szCs w:val="20"/>
              </w:rPr>
              <w:t xml:space="preserve">Any other documents obtained from the client or the prosecutor at court </w:t>
            </w:r>
          </w:p>
        </w:tc>
        <w:tc>
          <w:tcPr>
            <w:tcW w:w="2515" w:type="dxa"/>
            <w:shd w:val="clear" w:color="auto" w:fill="auto"/>
          </w:tcPr>
          <w:p w14:paraId="2EA1ECFA" w14:textId="348B81C9" w:rsidR="00251C0C" w:rsidRPr="00C45ED5" w:rsidRDefault="00251C0C" w:rsidP="005C078D">
            <w:pPr>
              <w:spacing w:after="0" w:line="276" w:lineRule="auto"/>
              <w:rPr>
                <w:rFonts w:cs="Arial"/>
                <w:bCs/>
                <w:szCs w:val="20"/>
              </w:rPr>
            </w:pPr>
          </w:p>
        </w:tc>
      </w:tr>
      <w:tr w:rsidR="00A43906" w:rsidRPr="00C45ED5" w14:paraId="012D37DF" w14:textId="77777777" w:rsidTr="002D0A27">
        <w:trPr>
          <w:cantSplit/>
        </w:trPr>
        <w:tc>
          <w:tcPr>
            <w:tcW w:w="7567" w:type="dxa"/>
            <w:shd w:val="clear" w:color="auto" w:fill="auto"/>
          </w:tcPr>
          <w:p w14:paraId="640C1438" w14:textId="7C049089" w:rsidR="00A43906" w:rsidRDefault="00251C0C" w:rsidP="005C078D">
            <w:pPr>
              <w:pStyle w:val="Default"/>
              <w:spacing w:line="276" w:lineRule="auto"/>
              <w:rPr>
                <w:sz w:val="20"/>
                <w:szCs w:val="20"/>
              </w:rPr>
            </w:pPr>
            <w:r>
              <w:rPr>
                <w:sz w:val="20"/>
                <w:szCs w:val="20"/>
              </w:rPr>
              <w:t>Where it is considered appropriate, write to the client confirming the outcome of proceedings, any future court dates and contact details for the</w:t>
            </w:r>
            <w:r w:rsidR="004B6061">
              <w:rPr>
                <w:sz w:val="20"/>
                <w:szCs w:val="20"/>
              </w:rPr>
              <w:t xml:space="preserve"> practitioner or relevant Legal Aid NSW office</w:t>
            </w:r>
            <w:r>
              <w:rPr>
                <w:sz w:val="20"/>
                <w:szCs w:val="20"/>
              </w:rPr>
              <w:t xml:space="preserve"> </w:t>
            </w:r>
          </w:p>
        </w:tc>
        <w:tc>
          <w:tcPr>
            <w:tcW w:w="2515" w:type="dxa"/>
            <w:shd w:val="clear" w:color="auto" w:fill="auto"/>
          </w:tcPr>
          <w:p w14:paraId="3E709C69" w14:textId="77777777" w:rsidR="00A43906" w:rsidRPr="00C45ED5" w:rsidRDefault="00A43906" w:rsidP="005C078D">
            <w:pPr>
              <w:spacing w:after="0" w:line="276" w:lineRule="auto"/>
              <w:rPr>
                <w:rFonts w:cs="Arial"/>
                <w:bCs/>
                <w:szCs w:val="20"/>
              </w:rPr>
            </w:pPr>
          </w:p>
        </w:tc>
      </w:tr>
      <w:tr w:rsidR="00251C0C" w:rsidRPr="00C45ED5" w14:paraId="506FEE11" w14:textId="77777777" w:rsidTr="002D0A27">
        <w:trPr>
          <w:cantSplit/>
        </w:trPr>
        <w:tc>
          <w:tcPr>
            <w:tcW w:w="7567" w:type="dxa"/>
            <w:shd w:val="clear" w:color="auto" w:fill="auto"/>
          </w:tcPr>
          <w:p w14:paraId="17D846AC" w14:textId="295EFA3A" w:rsidR="00251C0C" w:rsidRDefault="00251C0C" w:rsidP="005C078D">
            <w:pPr>
              <w:pStyle w:val="Default"/>
              <w:spacing w:line="276" w:lineRule="auto"/>
              <w:rPr>
                <w:sz w:val="20"/>
                <w:szCs w:val="20"/>
              </w:rPr>
            </w:pPr>
            <w:r>
              <w:rPr>
                <w:sz w:val="20"/>
                <w:szCs w:val="20"/>
              </w:rPr>
              <w:t xml:space="preserve">Where approval has been given by Legal Aid NSW, maintain continuity in subsequent adjournments and appearances </w:t>
            </w:r>
          </w:p>
        </w:tc>
        <w:tc>
          <w:tcPr>
            <w:tcW w:w="2515" w:type="dxa"/>
            <w:shd w:val="clear" w:color="auto" w:fill="auto"/>
          </w:tcPr>
          <w:p w14:paraId="5F1C016F" w14:textId="77777777" w:rsidR="00251C0C" w:rsidRPr="00C45ED5" w:rsidRDefault="00251C0C" w:rsidP="005C078D">
            <w:pPr>
              <w:spacing w:after="0" w:line="276" w:lineRule="auto"/>
              <w:rPr>
                <w:rFonts w:cs="Arial"/>
                <w:bCs/>
                <w:szCs w:val="20"/>
              </w:rPr>
            </w:pPr>
          </w:p>
        </w:tc>
      </w:tr>
    </w:tbl>
    <w:p w14:paraId="2FD0F1F8" w14:textId="61F447A8" w:rsidR="008B2341" w:rsidRDefault="008B2341" w:rsidP="005C078D">
      <w:pPr>
        <w:spacing w:after="0" w:line="276" w:lineRule="auto"/>
        <w:rPr>
          <w:lang w:eastAsia="en-AU"/>
        </w:rPr>
      </w:pPr>
    </w:p>
    <w:p w14:paraId="5C298F5B" w14:textId="064A1C88" w:rsidR="008B2341" w:rsidRDefault="008B2341" w:rsidP="005C078D">
      <w:pPr>
        <w:pStyle w:val="Heading2"/>
        <w:spacing w:before="0" w:after="0" w:line="276" w:lineRule="auto"/>
      </w:pPr>
      <w:r>
        <w:t xml:space="preserve">Step </w:t>
      </w:r>
      <w:r w:rsidR="00EC0107">
        <w:t>Six</w:t>
      </w:r>
      <w:r w:rsidR="005C078D">
        <w:t xml:space="preserve"> </w:t>
      </w:r>
      <w:r>
        <w:t xml:space="preserve">- After a Duty Day </w:t>
      </w:r>
    </w:p>
    <w:tbl>
      <w:tblPr>
        <w:tblStyle w:val="TableGrid"/>
        <w:tblW w:w="0" w:type="auto"/>
        <w:tblLook w:val="04A0" w:firstRow="1" w:lastRow="0" w:firstColumn="1" w:lastColumn="0" w:noHBand="0" w:noVBand="1"/>
      </w:tblPr>
      <w:tblGrid>
        <w:gridCol w:w="7567"/>
        <w:gridCol w:w="2515"/>
      </w:tblGrid>
      <w:tr w:rsidR="008B2341" w:rsidRPr="00C15608" w14:paraId="6E7F2172" w14:textId="77777777" w:rsidTr="002D0A27">
        <w:trPr>
          <w:cantSplit/>
          <w:tblHeader/>
        </w:trPr>
        <w:tc>
          <w:tcPr>
            <w:tcW w:w="7567" w:type="dxa"/>
            <w:shd w:val="clear" w:color="auto" w:fill="CED3DC"/>
          </w:tcPr>
          <w:p w14:paraId="4CBE3510" w14:textId="77777777" w:rsidR="008B2341" w:rsidRPr="00C15608" w:rsidRDefault="008B2341" w:rsidP="005C078D">
            <w:pPr>
              <w:spacing w:after="0" w:line="276" w:lineRule="auto"/>
              <w:rPr>
                <w:rFonts w:cs="Arial"/>
                <w:b/>
                <w:sz w:val="24"/>
              </w:rPr>
            </w:pPr>
            <w:r w:rsidRPr="00C15608">
              <w:rPr>
                <w:rFonts w:cs="Arial"/>
                <w:b/>
                <w:sz w:val="24"/>
              </w:rPr>
              <w:t>Task</w:t>
            </w:r>
          </w:p>
        </w:tc>
        <w:tc>
          <w:tcPr>
            <w:tcW w:w="2515" w:type="dxa"/>
            <w:shd w:val="clear" w:color="auto" w:fill="CED3DC"/>
          </w:tcPr>
          <w:p w14:paraId="38068DEA" w14:textId="77777777" w:rsidR="008B2341" w:rsidRPr="00C15608" w:rsidRDefault="008B2341" w:rsidP="005C078D">
            <w:pPr>
              <w:spacing w:after="0" w:line="276" w:lineRule="auto"/>
              <w:rPr>
                <w:rFonts w:cs="Arial"/>
                <w:b/>
                <w:sz w:val="24"/>
              </w:rPr>
            </w:pPr>
            <w:r w:rsidRPr="00C15608">
              <w:rPr>
                <w:rFonts w:cs="Arial"/>
                <w:b/>
                <w:sz w:val="24"/>
              </w:rPr>
              <w:t>Details/Date Done</w:t>
            </w:r>
          </w:p>
        </w:tc>
      </w:tr>
      <w:tr w:rsidR="008B2341" w:rsidRPr="00C16EE1" w14:paraId="21013018" w14:textId="77777777" w:rsidTr="002D0A27">
        <w:trPr>
          <w:cantSplit/>
        </w:trPr>
        <w:tc>
          <w:tcPr>
            <w:tcW w:w="7567" w:type="dxa"/>
            <w:shd w:val="clear" w:color="auto" w:fill="auto"/>
          </w:tcPr>
          <w:p w14:paraId="1E3311A5" w14:textId="2CA21056" w:rsidR="008B2341" w:rsidRPr="008B2341" w:rsidRDefault="00A10B75" w:rsidP="005C078D">
            <w:pPr>
              <w:spacing w:after="0" w:line="276" w:lineRule="auto"/>
              <w:rPr>
                <w:rFonts w:cs="Arial"/>
                <w:bCs/>
                <w:szCs w:val="20"/>
              </w:rPr>
            </w:pPr>
            <w:r>
              <w:rPr>
                <w:rFonts w:cs="Arial"/>
                <w:bCs/>
                <w:szCs w:val="20"/>
              </w:rPr>
              <w:t>If</w:t>
            </w:r>
            <w:r w:rsidR="00251C0C">
              <w:rPr>
                <w:rFonts w:cs="Arial"/>
                <w:bCs/>
                <w:szCs w:val="20"/>
              </w:rPr>
              <w:t xml:space="preserve"> appearing </w:t>
            </w:r>
            <w:r w:rsidR="00E915FC">
              <w:rPr>
                <w:rFonts w:cs="Arial"/>
                <w:bCs/>
                <w:szCs w:val="20"/>
              </w:rPr>
              <w:t xml:space="preserve">as part of the Back Up Duty Scheme, ensure that all </w:t>
            </w:r>
            <w:r w:rsidR="00251C0C">
              <w:rPr>
                <w:rFonts w:cs="Arial"/>
                <w:bCs/>
                <w:szCs w:val="20"/>
              </w:rPr>
              <w:t xml:space="preserve">application forms and relevant documents </w:t>
            </w:r>
            <w:r w:rsidR="00E915FC">
              <w:rPr>
                <w:rFonts w:cs="Arial"/>
                <w:bCs/>
                <w:szCs w:val="20"/>
              </w:rPr>
              <w:t>are</w:t>
            </w:r>
            <w:r w:rsidR="00251C0C">
              <w:rPr>
                <w:rFonts w:cs="Arial"/>
                <w:bCs/>
                <w:szCs w:val="20"/>
              </w:rPr>
              <w:t xml:space="preserve"> returned to the Legal Aid </w:t>
            </w:r>
            <w:r w:rsidR="006E4ECA">
              <w:rPr>
                <w:rFonts w:cs="Arial"/>
                <w:bCs/>
                <w:szCs w:val="20"/>
              </w:rPr>
              <w:t xml:space="preserve">NSW </w:t>
            </w:r>
            <w:r w:rsidR="00251C0C">
              <w:rPr>
                <w:rFonts w:cs="Arial"/>
                <w:bCs/>
                <w:szCs w:val="20"/>
              </w:rPr>
              <w:t xml:space="preserve">office within </w:t>
            </w:r>
            <w:r w:rsidR="006E4ECA">
              <w:rPr>
                <w:rFonts w:cs="Arial"/>
                <w:bCs/>
                <w:szCs w:val="20"/>
              </w:rPr>
              <w:t>three</w:t>
            </w:r>
            <w:r w:rsidR="00251C0C">
              <w:rPr>
                <w:rFonts w:cs="Arial"/>
                <w:bCs/>
                <w:szCs w:val="20"/>
              </w:rPr>
              <w:t xml:space="preserve"> days of the duty appearance</w:t>
            </w:r>
            <w:r w:rsidR="005A3249">
              <w:rPr>
                <w:rFonts w:cs="Arial"/>
                <w:bCs/>
                <w:szCs w:val="20"/>
              </w:rPr>
              <w:t xml:space="preserve">. Representations must also be drafted and provided with the file to the office. </w:t>
            </w:r>
          </w:p>
        </w:tc>
        <w:tc>
          <w:tcPr>
            <w:tcW w:w="2515" w:type="dxa"/>
            <w:shd w:val="clear" w:color="auto" w:fill="auto"/>
          </w:tcPr>
          <w:p w14:paraId="2838AAE7" w14:textId="77777777" w:rsidR="008B2341" w:rsidRPr="00C16EE1" w:rsidRDefault="008B2341" w:rsidP="005C078D">
            <w:pPr>
              <w:spacing w:after="0" w:line="276" w:lineRule="auto"/>
              <w:rPr>
                <w:rFonts w:cs="Arial"/>
                <w:bCs/>
                <w:szCs w:val="20"/>
              </w:rPr>
            </w:pPr>
          </w:p>
        </w:tc>
      </w:tr>
      <w:tr w:rsidR="00EC0107" w:rsidRPr="00C16EE1" w14:paraId="11D72CDC" w14:textId="77777777" w:rsidTr="002D0A27">
        <w:trPr>
          <w:cantSplit/>
        </w:trPr>
        <w:tc>
          <w:tcPr>
            <w:tcW w:w="7567" w:type="dxa"/>
            <w:shd w:val="clear" w:color="auto" w:fill="auto"/>
          </w:tcPr>
          <w:p w14:paraId="1B9998BE" w14:textId="4D050289" w:rsidR="00EC0107" w:rsidRPr="00EC0107" w:rsidRDefault="00EC0107" w:rsidP="005C078D">
            <w:pPr>
              <w:spacing w:after="0" w:line="276" w:lineRule="auto"/>
              <w:rPr>
                <w:rFonts w:cs="Arial"/>
                <w:bCs/>
                <w:szCs w:val="20"/>
              </w:rPr>
            </w:pPr>
            <w:r>
              <w:rPr>
                <w:rFonts w:cs="Arial"/>
                <w:color w:val="222222"/>
                <w:szCs w:val="20"/>
                <w:shd w:val="clear" w:color="auto" w:fill="FFFFFF"/>
              </w:rPr>
              <w:t>Submit d</w:t>
            </w:r>
            <w:r w:rsidRPr="00EC0107">
              <w:rPr>
                <w:rFonts w:cs="Arial"/>
                <w:color w:val="222222"/>
                <w:szCs w:val="20"/>
                <w:shd w:val="clear" w:color="auto" w:fill="FFFFFF"/>
              </w:rPr>
              <w:t xml:space="preserve">uty invoices </w:t>
            </w:r>
            <w:r>
              <w:rPr>
                <w:rFonts w:cs="Arial"/>
                <w:color w:val="222222"/>
                <w:szCs w:val="20"/>
                <w:shd w:val="clear" w:color="auto" w:fill="FFFFFF"/>
              </w:rPr>
              <w:t>t</w:t>
            </w:r>
            <w:r w:rsidRPr="00EC0107">
              <w:rPr>
                <w:rFonts w:cs="Arial"/>
                <w:color w:val="222222"/>
                <w:szCs w:val="20"/>
                <w:shd w:val="clear" w:color="auto" w:fill="FFFFFF"/>
              </w:rPr>
              <w:t xml:space="preserve">hrough Grants Online as soon as possible, preferably the </w:t>
            </w:r>
            <w:r w:rsidR="00A10B75">
              <w:rPr>
                <w:rFonts w:cs="Arial"/>
                <w:color w:val="222222"/>
                <w:szCs w:val="20"/>
                <w:shd w:val="clear" w:color="auto" w:fill="FFFFFF"/>
              </w:rPr>
              <w:t xml:space="preserve">same </w:t>
            </w:r>
            <w:r w:rsidRPr="00EC0107">
              <w:rPr>
                <w:rFonts w:cs="Arial"/>
                <w:color w:val="222222"/>
                <w:szCs w:val="20"/>
                <w:shd w:val="clear" w:color="auto" w:fill="FFFFFF"/>
              </w:rPr>
              <w:t>week of the duty appearance</w:t>
            </w:r>
            <w:r w:rsidR="006E4ECA">
              <w:rPr>
                <w:rFonts w:cs="Arial"/>
                <w:color w:val="222222"/>
                <w:szCs w:val="20"/>
                <w:shd w:val="clear" w:color="auto" w:fill="FFFFFF"/>
              </w:rPr>
              <w:t>.</w:t>
            </w:r>
          </w:p>
        </w:tc>
        <w:tc>
          <w:tcPr>
            <w:tcW w:w="2515" w:type="dxa"/>
            <w:shd w:val="clear" w:color="auto" w:fill="auto"/>
          </w:tcPr>
          <w:p w14:paraId="6E857B46" w14:textId="77777777" w:rsidR="00EC0107" w:rsidRPr="00C16EE1" w:rsidRDefault="00EC0107" w:rsidP="005C078D">
            <w:pPr>
              <w:spacing w:after="0" w:line="276" w:lineRule="auto"/>
              <w:rPr>
                <w:rFonts w:cs="Arial"/>
                <w:bCs/>
                <w:szCs w:val="20"/>
              </w:rPr>
            </w:pPr>
          </w:p>
        </w:tc>
      </w:tr>
    </w:tbl>
    <w:p w14:paraId="0547B9A9" w14:textId="103523BC" w:rsidR="004031D3" w:rsidRDefault="004031D3" w:rsidP="005C078D">
      <w:pPr>
        <w:pStyle w:val="Heading2"/>
        <w:spacing w:before="0" w:after="0" w:line="276" w:lineRule="auto"/>
      </w:pPr>
    </w:p>
    <w:p w14:paraId="61A88DDB" w14:textId="1A56EAFE" w:rsidR="003E61AB" w:rsidRDefault="003E61AB" w:rsidP="005C078D">
      <w:pPr>
        <w:spacing w:after="0" w:line="276" w:lineRule="auto"/>
        <w:rPr>
          <w:lang w:eastAsia="en-AU"/>
        </w:rPr>
      </w:pPr>
    </w:p>
    <w:p w14:paraId="1381E359" w14:textId="78FB9556" w:rsidR="003E61AB" w:rsidRDefault="003E61AB" w:rsidP="005C078D">
      <w:pPr>
        <w:spacing w:after="0" w:line="276" w:lineRule="auto"/>
        <w:rPr>
          <w:lang w:eastAsia="en-AU"/>
        </w:rPr>
      </w:pPr>
    </w:p>
    <w:p w14:paraId="669CF36F" w14:textId="2E33D872" w:rsidR="003E61AB" w:rsidRDefault="003E61AB" w:rsidP="005C078D">
      <w:pPr>
        <w:spacing w:after="0" w:line="276" w:lineRule="auto"/>
        <w:rPr>
          <w:lang w:eastAsia="en-AU"/>
        </w:rPr>
      </w:pPr>
    </w:p>
    <w:p w14:paraId="3E269031" w14:textId="77777777" w:rsidR="003E61AB" w:rsidRPr="003E61AB" w:rsidRDefault="003E61AB" w:rsidP="005C078D">
      <w:pPr>
        <w:spacing w:after="0" w:line="276" w:lineRule="auto"/>
        <w:rPr>
          <w:lang w:eastAsia="en-AU"/>
        </w:rPr>
      </w:pPr>
    </w:p>
    <w:p w14:paraId="68FB9BCC" w14:textId="77777777" w:rsidR="005C078D" w:rsidRDefault="005C078D">
      <w:pPr>
        <w:spacing w:after="200" w:line="276" w:lineRule="auto"/>
        <w:rPr>
          <w:rFonts w:cs="Arial"/>
          <w:b/>
          <w:bCs/>
          <w:iCs/>
          <w:color w:val="9E4777"/>
          <w:sz w:val="28"/>
          <w:szCs w:val="28"/>
          <w:u w:val="single"/>
          <w:lang w:eastAsia="en-AU"/>
        </w:rPr>
      </w:pPr>
      <w:r>
        <w:rPr>
          <w:u w:val="single"/>
        </w:rPr>
        <w:br w:type="page"/>
      </w:r>
    </w:p>
    <w:p w14:paraId="25BAB507" w14:textId="643539E9" w:rsidR="004031D3" w:rsidRPr="00EC0107" w:rsidRDefault="004031D3" w:rsidP="005C078D">
      <w:pPr>
        <w:pStyle w:val="Heading2"/>
        <w:spacing w:before="0" w:after="0" w:line="276" w:lineRule="auto"/>
        <w:jc w:val="center"/>
        <w:rPr>
          <w:u w:val="single"/>
        </w:rPr>
      </w:pPr>
      <w:r w:rsidRPr="00EC0107">
        <w:rPr>
          <w:u w:val="single"/>
        </w:rPr>
        <w:lastRenderedPageBreak/>
        <w:t xml:space="preserve">Part Two- Defended Hearings </w:t>
      </w:r>
    </w:p>
    <w:p w14:paraId="4574ED28" w14:textId="77777777" w:rsidR="005C078D" w:rsidRDefault="005C078D" w:rsidP="005C078D">
      <w:pPr>
        <w:pStyle w:val="Heading2"/>
        <w:spacing w:before="0" w:after="0" w:line="276" w:lineRule="auto"/>
      </w:pPr>
    </w:p>
    <w:p w14:paraId="2D06CA31" w14:textId="31BAF7E4" w:rsidR="00C06E1F" w:rsidRDefault="00C06E1F" w:rsidP="005C078D">
      <w:pPr>
        <w:pStyle w:val="Heading2"/>
        <w:spacing w:before="0" w:after="0" w:line="276" w:lineRule="auto"/>
      </w:pPr>
      <w:r>
        <w:t>Step One</w:t>
      </w:r>
      <w:r w:rsidR="005C078D">
        <w:t xml:space="preserve"> </w:t>
      </w:r>
      <w:r>
        <w:t xml:space="preserve">- Obtain a Grant of </w:t>
      </w:r>
      <w:r w:rsidR="00A20D7E">
        <w:t>Legal A</w:t>
      </w:r>
      <w:r>
        <w:t xml:space="preserve">id </w:t>
      </w:r>
    </w:p>
    <w:tbl>
      <w:tblPr>
        <w:tblStyle w:val="TableGrid"/>
        <w:tblW w:w="0" w:type="auto"/>
        <w:tblLook w:val="04A0" w:firstRow="1" w:lastRow="0" w:firstColumn="1" w:lastColumn="0" w:noHBand="0" w:noVBand="1"/>
      </w:tblPr>
      <w:tblGrid>
        <w:gridCol w:w="7567"/>
        <w:gridCol w:w="2515"/>
      </w:tblGrid>
      <w:tr w:rsidR="00C06E1F" w:rsidRPr="00C15608" w14:paraId="37F7EEF9" w14:textId="77777777" w:rsidTr="002D0A27">
        <w:trPr>
          <w:cantSplit/>
          <w:tblHeader/>
        </w:trPr>
        <w:tc>
          <w:tcPr>
            <w:tcW w:w="7567" w:type="dxa"/>
            <w:shd w:val="clear" w:color="auto" w:fill="CED3DC"/>
          </w:tcPr>
          <w:p w14:paraId="2E883C9C" w14:textId="77777777" w:rsidR="00C06E1F" w:rsidRPr="00C15608" w:rsidRDefault="00C06E1F" w:rsidP="005C078D">
            <w:pPr>
              <w:spacing w:after="0" w:line="276" w:lineRule="auto"/>
              <w:rPr>
                <w:rFonts w:cs="Arial"/>
                <w:b/>
                <w:sz w:val="24"/>
              </w:rPr>
            </w:pPr>
            <w:r w:rsidRPr="00C15608">
              <w:rPr>
                <w:rFonts w:cs="Arial"/>
                <w:b/>
                <w:sz w:val="24"/>
              </w:rPr>
              <w:t>Task</w:t>
            </w:r>
          </w:p>
        </w:tc>
        <w:tc>
          <w:tcPr>
            <w:tcW w:w="2515" w:type="dxa"/>
            <w:shd w:val="clear" w:color="auto" w:fill="CED3DC"/>
          </w:tcPr>
          <w:p w14:paraId="3B89FE92" w14:textId="77777777" w:rsidR="00C06E1F" w:rsidRPr="00C15608" w:rsidRDefault="00C06E1F" w:rsidP="005C078D">
            <w:pPr>
              <w:spacing w:after="0" w:line="276" w:lineRule="auto"/>
              <w:rPr>
                <w:rFonts w:cs="Arial"/>
                <w:b/>
                <w:sz w:val="24"/>
              </w:rPr>
            </w:pPr>
            <w:r w:rsidRPr="00C15608">
              <w:rPr>
                <w:rFonts w:cs="Arial"/>
                <w:b/>
                <w:sz w:val="24"/>
              </w:rPr>
              <w:t>Details/Date Done</w:t>
            </w:r>
          </w:p>
        </w:tc>
      </w:tr>
      <w:tr w:rsidR="00A20D7E" w:rsidRPr="00C16EE1" w14:paraId="7332C511" w14:textId="77777777" w:rsidTr="002D0A27">
        <w:trPr>
          <w:cantSplit/>
        </w:trPr>
        <w:tc>
          <w:tcPr>
            <w:tcW w:w="7567" w:type="dxa"/>
            <w:shd w:val="clear" w:color="auto" w:fill="auto"/>
          </w:tcPr>
          <w:p w14:paraId="24B22935" w14:textId="65A8DA42" w:rsidR="00A20D7E" w:rsidRDefault="00AD716B" w:rsidP="005C078D">
            <w:pPr>
              <w:spacing w:after="0" w:line="276" w:lineRule="auto"/>
              <w:rPr>
                <w:rFonts w:cs="Arial"/>
                <w:bCs/>
                <w:szCs w:val="20"/>
              </w:rPr>
            </w:pPr>
            <w:r>
              <w:rPr>
                <w:rFonts w:cs="Arial"/>
                <w:bCs/>
                <w:szCs w:val="20"/>
              </w:rPr>
              <w:t>O</w:t>
            </w:r>
            <w:r w:rsidR="00A20D7E">
              <w:rPr>
                <w:rFonts w:cs="Arial"/>
                <w:bCs/>
                <w:szCs w:val="20"/>
              </w:rPr>
              <w:t xml:space="preserve">btain financial verification of income and assets </w:t>
            </w:r>
            <w:r>
              <w:rPr>
                <w:rFonts w:cs="Arial"/>
                <w:bCs/>
                <w:szCs w:val="20"/>
              </w:rPr>
              <w:t>from the client.</w:t>
            </w:r>
          </w:p>
        </w:tc>
        <w:tc>
          <w:tcPr>
            <w:tcW w:w="2515" w:type="dxa"/>
            <w:shd w:val="clear" w:color="auto" w:fill="auto"/>
          </w:tcPr>
          <w:p w14:paraId="61E3975D" w14:textId="77777777" w:rsidR="00A20D7E" w:rsidRPr="00C16EE1" w:rsidRDefault="00A20D7E" w:rsidP="005C078D">
            <w:pPr>
              <w:spacing w:after="0" w:line="276" w:lineRule="auto"/>
              <w:rPr>
                <w:rFonts w:cs="Arial"/>
                <w:bCs/>
                <w:szCs w:val="20"/>
              </w:rPr>
            </w:pPr>
          </w:p>
        </w:tc>
      </w:tr>
      <w:tr w:rsidR="00A20D7E" w:rsidRPr="00C16EE1" w14:paraId="6298A68A" w14:textId="77777777" w:rsidTr="002D0A27">
        <w:trPr>
          <w:cantSplit/>
        </w:trPr>
        <w:tc>
          <w:tcPr>
            <w:tcW w:w="7567" w:type="dxa"/>
            <w:shd w:val="clear" w:color="auto" w:fill="auto"/>
          </w:tcPr>
          <w:p w14:paraId="4082D884" w14:textId="77777777" w:rsidR="003D38BE" w:rsidRDefault="00A20D7E" w:rsidP="005C078D">
            <w:pPr>
              <w:spacing w:after="0" w:line="276" w:lineRule="auto"/>
              <w:rPr>
                <w:rFonts w:cs="Arial"/>
                <w:bCs/>
                <w:szCs w:val="20"/>
              </w:rPr>
            </w:pPr>
            <w:r>
              <w:rPr>
                <w:rFonts w:cs="Arial"/>
                <w:bCs/>
                <w:szCs w:val="20"/>
              </w:rPr>
              <w:t>Open and retain a file for the client with copies of</w:t>
            </w:r>
            <w:r w:rsidR="003D38BE">
              <w:rPr>
                <w:rFonts w:cs="Arial"/>
                <w:bCs/>
                <w:szCs w:val="20"/>
              </w:rPr>
              <w:t>:</w:t>
            </w:r>
          </w:p>
          <w:p w14:paraId="40BAC997" w14:textId="0596A944" w:rsidR="00AD716B" w:rsidRDefault="00AD716B" w:rsidP="00746C6C">
            <w:pPr>
              <w:pStyle w:val="ListParagraph"/>
            </w:pPr>
            <w:r>
              <w:t>Verification documents</w:t>
            </w:r>
          </w:p>
          <w:p w14:paraId="10B87590" w14:textId="34B28C3D" w:rsidR="003D38BE" w:rsidRDefault="003D38BE" w:rsidP="00746C6C">
            <w:pPr>
              <w:pStyle w:val="ListParagraph"/>
            </w:pPr>
            <w:r>
              <w:t>Court Attendance Notices</w:t>
            </w:r>
          </w:p>
          <w:p w14:paraId="08361752" w14:textId="77777777" w:rsidR="003D38BE" w:rsidRDefault="003D38BE" w:rsidP="00746C6C">
            <w:pPr>
              <w:pStyle w:val="ListParagraph"/>
            </w:pPr>
            <w:r>
              <w:t>Police Facts</w:t>
            </w:r>
          </w:p>
          <w:p w14:paraId="7981F298" w14:textId="19C9F9C9" w:rsidR="003D38BE" w:rsidRDefault="003D38BE" w:rsidP="00746C6C">
            <w:pPr>
              <w:pStyle w:val="ListParagraph"/>
            </w:pPr>
            <w:r>
              <w:t xml:space="preserve">Criminal history of the accused </w:t>
            </w:r>
          </w:p>
          <w:p w14:paraId="60D9DDCC" w14:textId="74804565" w:rsidR="003D38BE" w:rsidRDefault="00AD716B" w:rsidP="00746C6C">
            <w:pPr>
              <w:pStyle w:val="ListParagraph"/>
            </w:pPr>
            <w:r>
              <w:t>Brief of evidence</w:t>
            </w:r>
          </w:p>
          <w:p w14:paraId="5638B556" w14:textId="2C02D767" w:rsidR="00E915FC" w:rsidRPr="003D38BE" w:rsidRDefault="00E915FC" w:rsidP="00746C6C">
            <w:pPr>
              <w:pStyle w:val="ListParagraph"/>
            </w:pPr>
            <w:r>
              <w:t>Other relevant documentation</w:t>
            </w:r>
          </w:p>
        </w:tc>
        <w:tc>
          <w:tcPr>
            <w:tcW w:w="2515" w:type="dxa"/>
            <w:shd w:val="clear" w:color="auto" w:fill="auto"/>
          </w:tcPr>
          <w:p w14:paraId="58918B44" w14:textId="77777777" w:rsidR="00A20D7E" w:rsidRPr="00C16EE1" w:rsidRDefault="00A20D7E" w:rsidP="005C078D">
            <w:pPr>
              <w:spacing w:after="0" w:line="276" w:lineRule="auto"/>
              <w:rPr>
                <w:rFonts w:cs="Arial"/>
                <w:bCs/>
                <w:szCs w:val="20"/>
              </w:rPr>
            </w:pPr>
          </w:p>
        </w:tc>
      </w:tr>
      <w:tr w:rsidR="00C06E1F" w:rsidRPr="00C16EE1" w14:paraId="5FE92788" w14:textId="77777777" w:rsidTr="002D0A27">
        <w:trPr>
          <w:cantSplit/>
        </w:trPr>
        <w:tc>
          <w:tcPr>
            <w:tcW w:w="7567" w:type="dxa"/>
            <w:shd w:val="clear" w:color="auto" w:fill="auto"/>
          </w:tcPr>
          <w:p w14:paraId="3D978852" w14:textId="4DA1227F" w:rsidR="00C06E1F" w:rsidRPr="00C16EE1" w:rsidRDefault="00AD716B" w:rsidP="005C078D">
            <w:pPr>
              <w:spacing w:after="0" w:line="276" w:lineRule="auto"/>
              <w:rPr>
                <w:rFonts w:cs="Arial"/>
                <w:bCs/>
                <w:szCs w:val="20"/>
              </w:rPr>
            </w:pPr>
            <w:proofErr w:type="gramStart"/>
            <w:r>
              <w:rPr>
                <w:rFonts w:cs="Arial"/>
                <w:bCs/>
                <w:szCs w:val="20"/>
              </w:rPr>
              <w:t xml:space="preserve">Submit </w:t>
            </w:r>
            <w:r w:rsidR="00A20D7E">
              <w:rPr>
                <w:rFonts w:cs="Arial"/>
                <w:bCs/>
                <w:szCs w:val="20"/>
              </w:rPr>
              <w:t>an application</w:t>
            </w:r>
            <w:proofErr w:type="gramEnd"/>
            <w:r w:rsidR="00A20D7E">
              <w:rPr>
                <w:rFonts w:cs="Arial"/>
                <w:bCs/>
                <w:szCs w:val="20"/>
              </w:rPr>
              <w:t xml:space="preserve"> for legal aid on the client’s behalf, giving appropriate consideration to </w:t>
            </w:r>
            <w:r>
              <w:rPr>
                <w:rFonts w:cs="Arial"/>
                <w:bCs/>
                <w:szCs w:val="20"/>
              </w:rPr>
              <w:t>the ‘Defended Hearing’ P</w:t>
            </w:r>
            <w:r w:rsidR="00A20D7E">
              <w:rPr>
                <w:rFonts w:cs="Arial"/>
                <w:bCs/>
                <w:szCs w:val="20"/>
              </w:rPr>
              <w:t>olicy 4.3.2 (is there a real possibility of a term of imprisonment being imposed</w:t>
            </w:r>
            <w:r>
              <w:rPr>
                <w:rFonts w:cs="Arial"/>
                <w:bCs/>
                <w:szCs w:val="20"/>
              </w:rPr>
              <w:t xml:space="preserve"> if convicted,</w:t>
            </w:r>
            <w:r w:rsidR="00A20D7E">
              <w:rPr>
                <w:rFonts w:cs="Arial"/>
                <w:bCs/>
                <w:szCs w:val="20"/>
              </w:rPr>
              <w:t xml:space="preserve"> or </w:t>
            </w:r>
            <w:r>
              <w:rPr>
                <w:rFonts w:cs="Arial"/>
                <w:bCs/>
                <w:szCs w:val="20"/>
              </w:rPr>
              <w:t xml:space="preserve">are there </w:t>
            </w:r>
            <w:r w:rsidR="00A20D7E">
              <w:rPr>
                <w:rFonts w:cs="Arial"/>
                <w:bCs/>
                <w:szCs w:val="20"/>
              </w:rPr>
              <w:t>exceptional circumstances?)</w:t>
            </w:r>
          </w:p>
        </w:tc>
        <w:tc>
          <w:tcPr>
            <w:tcW w:w="2515" w:type="dxa"/>
            <w:shd w:val="clear" w:color="auto" w:fill="auto"/>
          </w:tcPr>
          <w:p w14:paraId="79557EAA" w14:textId="77777777" w:rsidR="00C06E1F" w:rsidRPr="00C16EE1" w:rsidRDefault="00C06E1F" w:rsidP="005C078D">
            <w:pPr>
              <w:spacing w:after="0" w:line="276" w:lineRule="auto"/>
              <w:rPr>
                <w:rFonts w:cs="Arial"/>
                <w:bCs/>
                <w:szCs w:val="20"/>
              </w:rPr>
            </w:pPr>
          </w:p>
        </w:tc>
      </w:tr>
      <w:tr w:rsidR="00C06E1F" w:rsidRPr="00C16EE1" w14:paraId="6A8DF331" w14:textId="77777777" w:rsidTr="002D0A27">
        <w:trPr>
          <w:cantSplit/>
        </w:trPr>
        <w:tc>
          <w:tcPr>
            <w:tcW w:w="7567" w:type="dxa"/>
          </w:tcPr>
          <w:p w14:paraId="0E9E7C47" w14:textId="73E6C6EF" w:rsidR="00C06E1F" w:rsidRPr="00C16EE1" w:rsidRDefault="00A20D7E" w:rsidP="005C078D">
            <w:pPr>
              <w:spacing w:after="0" w:line="276" w:lineRule="auto"/>
              <w:rPr>
                <w:rFonts w:cs="Arial"/>
                <w:bCs/>
                <w:szCs w:val="20"/>
              </w:rPr>
            </w:pPr>
            <w:r w:rsidRPr="00524E50">
              <w:rPr>
                <w:rFonts w:cs="Arial"/>
                <w:bCs/>
                <w:szCs w:val="20"/>
              </w:rPr>
              <w:t>Ensure that a grant of aid has been formally approved</w:t>
            </w:r>
            <w:r w:rsidR="00FB52E8">
              <w:rPr>
                <w:rFonts w:cs="Arial"/>
                <w:bCs/>
                <w:szCs w:val="20"/>
              </w:rPr>
              <w:t>.</w:t>
            </w:r>
          </w:p>
        </w:tc>
        <w:tc>
          <w:tcPr>
            <w:tcW w:w="2515" w:type="dxa"/>
          </w:tcPr>
          <w:p w14:paraId="71126A89" w14:textId="77777777" w:rsidR="00C06E1F" w:rsidRPr="00C16EE1" w:rsidRDefault="00C06E1F" w:rsidP="005C078D">
            <w:pPr>
              <w:spacing w:after="0" w:line="276" w:lineRule="auto"/>
              <w:rPr>
                <w:rFonts w:cs="Arial"/>
                <w:bCs/>
                <w:szCs w:val="20"/>
              </w:rPr>
            </w:pPr>
          </w:p>
        </w:tc>
      </w:tr>
      <w:tr w:rsidR="00A20D7E" w:rsidRPr="00C16EE1" w14:paraId="57B546D2" w14:textId="77777777" w:rsidTr="002D0A27">
        <w:trPr>
          <w:cantSplit/>
        </w:trPr>
        <w:tc>
          <w:tcPr>
            <w:tcW w:w="7567" w:type="dxa"/>
          </w:tcPr>
          <w:p w14:paraId="0A52F997" w14:textId="59136286" w:rsidR="00A20D7E" w:rsidRPr="00A20D7E" w:rsidRDefault="00A20D7E" w:rsidP="005C078D">
            <w:pPr>
              <w:pStyle w:val="Default"/>
              <w:spacing w:line="276" w:lineRule="auto"/>
              <w:rPr>
                <w:sz w:val="20"/>
                <w:szCs w:val="20"/>
              </w:rPr>
            </w:pPr>
            <w:r w:rsidRPr="00A20D7E">
              <w:rPr>
                <w:sz w:val="20"/>
                <w:szCs w:val="20"/>
              </w:rPr>
              <w:t xml:space="preserve">Advise the client in writing </w:t>
            </w:r>
            <w:r w:rsidR="00AD716B">
              <w:rPr>
                <w:sz w:val="20"/>
                <w:szCs w:val="20"/>
              </w:rPr>
              <w:t xml:space="preserve">of </w:t>
            </w:r>
            <w:r w:rsidRPr="00A20D7E">
              <w:rPr>
                <w:sz w:val="20"/>
                <w:szCs w:val="20"/>
              </w:rPr>
              <w:t>the hearing date</w:t>
            </w:r>
            <w:r w:rsidR="00AD716B">
              <w:rPr>
                <w:sz w:val="20"/>
                <w:szCs w:val="20"/>
              </w:rPr>
              <w:t>.</w:t>
            </w:r>
          </w:p>
        </w:tc>
        <w:tc>
          <w:tcPr>
            <w:tcW w:w="2515" w:type="dxa"/>
          </w:tcPr>
          <w:p w14:paraId="2C3DBE2B" w14:textId="77777777" w:rsidR="00A20D7E" w:rsidRPr="00C16EE1" w:rsidRDefault="00A20D7E" w:rsidP="005C078D">
            <w:pPr>
              <w:spacing w:after="0" w:line="276" w:lineRule="auto"/>
              <w:rPr>
                <w:rFonts w:cs="Arial"/>
                <w:bCs/>
                <w:szCs w:val="20"/>
              </w:rPr>
            </w:pPr>
          </w:p>
        </w:tc>
      </w:tr>
      <w:bookmarkEnd w:id="2"/>
    </w:tbl>
    <w:p w14:paraId="7EA71C9A" w14:textId="43740184" w:rsidR="006F6880" w:rsidRDefault="006F6880" w:rsidP="005C078D">
      <w:pPr>
        <w:tabs>
          <w:tab w:val="left" w:pos="990"/>
        </w:tabs>
        <w:spacing w:after="0" w:line="276" w:lineRule="auto"/>
        <w:rPr>
          <w:rFonts w:cs="Arial"/>
          <w:szCs w:val="22"/>
        </w:rPr>
      </w:pPr>
    </w:p>
    <w:p w14:paraId="546B0709" w14:textId="6CC4AFEE" w:rsidR="003D38BE" w:rsidRDefault="003D38BE" w:rsidP="005C078D">
      <w:pPr>
        <w:pStyle w:val="Heading2"/>
        <w:spacing w:before="0" w:after="0" w:line="276" w:lineRule="auto"/>
      </w:pPr>
      <w:r>
        <w:t>Step T</w:t>
      </w:r>
      <w:r w:rsidR="00D01638">
        <w:t>wo</w:t>
      </w:r>
      <w:r w:rsidR="005C078D">
        <w:t xml:space="preserve"> </w:t>
      </w:r>
      <w:r>
        <w:t xml:space="preserve">- Preparation </w:t>
      </w:r>
    </w:p>
    <w:tbl>
      <w:tblPr>
        <w:tblStyle w:val="TableGrid"/>
        <w:tblW w:w="0" w:type="auto"/>
        <w:tblLook w:val="04A0" w:firstRow="1" w:lastRow="0" w:firstColumn="1" w:lastColumn="0" w:noHBand="0" w:noVBand="1"/>
      </w:tblPr>
      <w:tblGrid>
        <w:gridCol w:w="7567"/>
        <w:gridCol w:w="2515"/>
      </w:tblGrid>
      <w:tr w:rsidR="003D38BE" w:rsidRPr="00C15608" w14:paraId="5E5965AE" w14:textId="77777777" w:rsidTr="002D0A27">
        <w:trPr>
          <w:cantSplit/>
          <w:tblHeader/>
        </w:trPr>
        <w:tc>
          <w:tcPr>
            <w:tcW w:w="7567" w:type="dxa"/>
            <w:shd w:val="clear" w:color="auto" w:fill="CED3DC"/>
          </w:tcPr>
          <w:p w14:paraId="054454EC" w14:textId="77777777" w:rsidR="003D38BE" w:rsidRPr="00C15608" w:rsidRDefault="003D38BE" w:rsidP="005C078D">
            <w:pPr>
              <w:spacing w:after="0" w:line="276" w:lineRule="auto"/>
              <w:rPr>
                <w:rFonts w:cs="Arial"/>
                <w:b/>
                <w:sz w:val="24"/>
              </w:rPr>
            </w:pPr>
            <w:r w:rsidRPr="00C15608">
              <w:rPr>
                <w:rFonts w:cs="Arial"/>
                <w:b/>
                <w:sz w:val="24"/>
              </w:rPr>
              <w:t>Task</w:t>
            </w:r>
          </w:p>
        </w:tc>
        <w:tc>
          <w:tcPr>
            <w:tcW w:w="2515" w:type="dxa"/>
            <w:shd w:val="clear" w:color="auto" w:fill="CED3DC"/>
          </w:tcPr>
          <w:p w14:paraId="297A92AB" w14:textId="77777777" w:rsidR="003D38BE" w:rsidRPr="00C15608" w:rsidRDefault="003D38BE" w:rsidP="005C078D">
            <w:pPr>
              <w:spacing w:after="0" w:line="276" w:lineRule="auto"/>
              <w:rPr>
                <w:rFonts w:cs="Arial"/>
                <w:b/>
                <w:sz w:val="24"/>
              </w:rPr>
            </w:pPr>
            <w:r w:rsidRPr="00C15608">
              <w:rPr>
                <w:rFonts w:cs="Arial"/>
                <w:b/>
                <w:sz w:val="24"/>
              </w:rPr>
              <w:t>Details/Date Done</w:t>
            </w:r>
          </w:p>
        </w:tc>
      </w:tr>
      <w:tr w:rsidR="003D38BE" w:rsidRPr="00C16EE1" w14:paraId="71B920A1" w14:textId="77777777" w:rsidTr="002D0A27">
        <w:trPr>
          <w:cantSplit/>
        </w:trPr>
        <w:tc>
          <w:tcPr>
            <w:tcW w:w="7567" w:type="dxa"/>
            <w:shd w:val="clear" w:color="auto" w:fill="auto"/>
          </w:tcPr>
          <w:p w14:paraId="269E9E50" w14:textId="57F580B3" w:rsidR="003D38BE" w:rsidRPr="003D38BE" w:rsidRDefault="003D38BE" w:rsidP="005C078D">
            <w:pPr>
              <w:pStyle w:val="Default"/>
              <w:spacing w:line="276" w:lineRule="auto"/>
              <w:rPr>
                <w:sz w:val="22"/>
                <w:szCs w:val="22"/>
              </w:rPr>
            </w:pPr>
            <w:r w:rsidRPr="003D38BE">
              <w:rPr>
                <w:sz w:val="20"/>
                <w:szCs w:val="20"/>
              </w:rPr>
              <w:t xml:space="preserve">Check the commencement date of the proceedings. Note that there is a time limit for commencing </w:t>
            </w:r>
            <w:r w:rsidR="00446D06">
              <w:rPr>
                <w:sz w:val="20"/>
                <w:szCs w:val="20"/>
              </w:rPr>
              <w:t xml:space="preserve">some </w:t>
            </w:r>
            <w:r w:rsidRPr="003D38BE">
              <w:rPr>
                <w:sz w:val="20"/>
                <w:szCs w:val="20"/>
              </w:rPr>
              <w:t xml:space="preserve">summary prosecutions (s 179 of the </w:t>
            </w:r>
            <w:r w:rsidR="006779F4" w:rsidRPr="003D38BE">
              <w:rPr>
                <w:i/>
                <w:iCs/>
                <w:sz w:val="20"/>
                <w:szCs w:val="20"/>
              </w:rPr>
              <w:t xml:space="preserve">Criminal Procedure Act </w:t>
            </w:r>
            <w:r w:rsidR="005554C5" w:rsidRPr="005554C5">
              <w:rPr>
                <w:i/>
                <w:iCs/>
                <w:sz w:val="20"/>
                <w:szCs w:val="20"/>
              </w:rPr>
              <w:t>1986</w:t>
            </w:r>
          </w:p>
        </w:tc>
        <w:tc>
          <w:tcPr>
            <w:tcW w:w="2515" w:type="dxa"/>
            <w:shd w:val="clear" w:color="auto" w:fill="auto"/>
          </w:tcPr>
          <w:p w14:paraId="2E2C39FB" w14:textId="77777777" w:rsidR="003D38BE" w:rsidRPr="00C16EE1" w:rsidRDefault="003D38BE" w:rsidP="005C078D">
            <w:pPr>
              <w:spacing w:after="0" w:line="276" w:lineRule="auto"/>
              <w:rPr>
                <w:rFonts w:cs="Arial"/>
                <w:bCs/>
                <w:szCs w:val="20"/>
              </w:rPr>
            </w:pPr>
          </w:p>
        </w:tc>
      </w:tr>
      <w:tr w:rsidR="00D01638" w:rsidRPr="00C16EE1" w14:paraId="54D7E8A3" w14:textId="77777777" w:rsidTr="002D0A27">
        <w:trPr>
          <w:cantSplit/>
        </w:trPr>
        <w:tc>
          <w:tcPr>
            <w:tcW w:w="7567" w:type="dxa"/>
          </w:tcPr>
          <w:p w14:paraId="6625C782" w14:textId="5964860E" w:rsidR="00D01638" w:rsidRPr="003D38BE" w:rsidRDefault="00D01638" w:rsidP="005C078D">
            <w:pPr>
              <w:pStyle w:val="Default"/>
              <w:spacing w:line="276" w:lineRule="auto"/>
              <w:rPr>
                <w:sz w:val="22"/>
                <w:szCs w:val="22"/>
              </w:rPr>
            </w:pPr>
            <w:r>
              <w:rPr>
                <w:sz w:val="20"/>
                <w:szCs w:val="20"/>
              </w:rPr>
              <w:t xml:space="preserve">Thoroughly read the sections of the </w:t>
            </w:r>
            <w:r>
              <w:rPr>
                <w:i/>
                <w:iCs/>
                <w:sz w:val="20"/>
                <w:szCs w:val="20"/>
              </w:rPr>
              <w:t xml:space="preserve">Crimes Act </w:t>
            </w:r>
            <w:r w:rsidR="005554C5">
              <w:rPr>
                <w:i/>
                <w:iCs/>
                <w:sz w:val="20"/>
                <w:szCs w:val="20"/>
              </w:rPr>
              <w:t>1900</w:t>
            </w:r>
            <w:r>
              <w:rPr>
                <w:sz w:val="20"/>
                <w:szCs w:val="20"/>
              </w:rPr>
              <w:t xml:space="preserve"> or any other </w:t>
            </w:r>
            <w:r w:rsidR="005554C5">
              <w:rPr>
                <w:sz w:val="20"/>
                <w:szCs w:val="20"/>
              </w:rPr>
              <w:t>a</w:t>
            </w:r>
            <w:r>
              <w:rPr>
                <w:sz w:val="20"/>
                <w:szCs w:val="20"/>
              </w:rPr>
              <w:t xml:space="preserve">ct that the offence is brought against </w:t>
            </w:r>
          </w:p>
        </w:tc>
        <w:tc>
          <w:tcPr>
            <w:tcW w:w="2515" w:type="dxa"/>
          </w:tcPr>
          <w:p w14:paraId="5263AC5A" w14:textId="77777777" w:rsidR="00D01638" w:rsidRPr="00C16EE1" w:rsidRDefault="00D01638" w:rsidP="005C078D">
            <w:pPr>
              <w:spacing w:after="0" w:line="276" w:lineRule="auto"/>
              <w:rPr>
                <w:rFonts w:cs="Arial"/>
                <w:bCs/>
                <w:szCs w:val="20"/>
              </w:rPr>
            </w:pPr>
          </w:p>
        </w:tc>
      </w:tr>
      <w:tr w:rsidR="00D01638" w:rsidRPr="00C16EE1" w14:paraId="5ABACC17" w14:textId="77777777" w:rsidTr="002D0A27">
        <w:trPr>
          <w:cantSplit/>
        </w:trPr>
        <w:tc>
          <w:tcPr>
            <w:tcW w:w="7567" w:type="dxa"/>
          </w:tcPr>
          <w:p w14:paraId="7A049D49" w14:textId="063565CF" w:rsidR="00D01638" w:rsidRPr="00C16EE1" w:rsidRDefault="00D01638" w:rsidP="005C078D">
            <w:pPr>
              <w:spacing w:after="0" w:line="276" w:lineRule="auto"/>
              <w:rPr>
                <w:rFonts w:cs="Arial"/>
                <w:bCs/>
                <w:szCs w:val="20"/>
              </w:rPr>
            </w:pPr>
            <w:r w:rsidRPr="00D01638">
              <w:rPr>
                <w:szCs w:val="20"/>
              </w:rPr>
              <w:t>Be thoroughly familiar with the elements of the offence</w:t>
            </w:r>
            <w:r w:rsidR="00FB52E8">
              <w:rPr>
                <w:szCs w:val="20"/>
              </w:rPr>
              <w:t xml:space="preserve"> and request particulars if appropriate </w:t>
            </w:r>
          </w:p>
        </w:tc>
        <w:tc>
          <w:tcPr>
            <w:tcW w:w="2515" w:type="dxa"/>
          </w:tcPr>
          <w:p w14:paraId="1E130530" w14:textId="77777777" w:rsidR="00D01638" w:rsidRPr="00C16EE1" w:rsidRDefault="00D01638" w:rsidP="005C078D">
            <w:pPr>
              <w:spacing w:after="0" w:line="276" w:lineRule="auto"/>
              <w:rPr>
                <w:rFonts w:cs="Arial"/>
                <w:bCs/>
                <w:szCs w:val="20"/>
              </w:rPr>
            </w:pPr>
          </w:p>
        </w:tc>
      </w:tr>
      <w:tr w:rsidR="00D01638" w:rsidRPr="003D38BE" w14:paraId="7B958785" w14:textId="77777777" w:rsidTr="00D01638">
        <w:tc>
          <w:tcPr>
            <w:tcW w:w="7567" w:type="dxa"/>
          </w:tcPr>
          <w:p w14:paraId="1B22E9E9" w14:textId="0CD1902D" w:rsidR="00D01638" w:rsidRPr="00D01638" w:rsidRDefault="00446D06" w:rsidP="005C078D">
            <w:pPr>
              <w:pStyle w:val="Default"/>
              <w:spacing w:line="276" w:lineRule="auto"/>
              <w:rPr>
                <w:sz w:val="22"/>
                <w:szCs w:val="22"/>
              </w:rPr>
            </w:pPr>
            <w:r>
              <w:rPr>
                <w:sz w:val="20"/>
                <w:szCs w:val="20"/>
              </w:rPr>
              <w:t>Consider what evidence may be inadmissible; p</w:t>
            </w:r>
            <w:r w:rsidR="00D01638" w:rsidRPr="00D01638">
              <w:rPr>
                <w:sz w:val="20"/>
                <w:szCs w:val="20"/>
              </w:rPr>
              <w:t xml:space="preserve">repare objections and grounds of the objections </w:t>
            </w:r>
          </w:p>
        </w:tc>
        <w:tc>
          <w:tcPr>
            <w:tcW w:w="2515" w:type="dxa"/>
          </w:tcPr>
          <w:p w14:paraId="25745960" w14:textId="77777777" w:rsidR="00D01638" w:rsidRPr="003D38BE" w:rsidRDefault="00D01638" w:rsidP="005C078D">
            <w:pPr>
              <w:spacing w:after="0" w:line="276" w:lineRule="auto"/>
              <w:rPr>
                <w:rFonts w:cs="Arial"/>
                <w:bCs/>
                <w:szCs w:val="20"/>
              </w:rPr>
            </w:pPr>
          </w:p>
        </w:tc>
      </w:tr>
      <w:tr w:rsidR="00D01638" w:rsidRPr="003D38BE" w14:paraId="07403058" w14:textId="77777777" w:rsidTr="00D01638">
        <w:tc>
          <w:tcPr>
            <w:tcW w:w="7567" w:type="dxa"/>
          </w:tcPr>
          <w:p w14:paraId="327CFCBE" w14:textId="17123BBE" w:rsidR="00D01638" w:rsidRPr="003D38BE" w:rsidRDefault="00D01638" w:rsidP="005C078D">
            <w:pPr>
              <w:pStyle w:val="Default"/>
              <w:spacing w:line="276" w:lineRule="auto"/>
              <w:rPr>
                <w:sz w:val="20"/>
                <w:szCs w:val="20"/>
              </w:rPr>
            </w:pPr>
            <w:r w:rsidRPr="00D01638">
              <w:rPr>
                <w:sz w:val="20"/>
                <w:szCs w:val="20"/>
              </w:rPr>
              <w:t>Prepare</w:t>
            </w:r>
            <w:r>
              <w:rPr>
                <w:sz w:val="20"/>
                <w:szCs w:val="20"/>
              </w:rPr>
              <w:t xml:space="preserve"> a chronology of important dates. These dates include the dates of the arrest, CAN, ERISP/statements of accused and witnesses </w:t>
            </w:r>
          </w:p>
        </w:tc>
        <w:tc>
          <w:tcPr>
            <w:tcW w:w="2515" w:type="dxa"/>
          </w:tcPr>
          <w:p w14:paraId="7FF8CF93" w14:textId="77777777" w:rsidR="00D01638" w:rsidRPr="003D38BE" w:rsidRDefault="00D01638" w:rsidP="005C078D">
            <w:pPr>
              <w:spacing w:after="0" w:line="276" w:lineRule="auto"/>
              <w:rPr>
                <w:rFonts w:cs="Arial"/>
                <w:bCs/>
                <w:szCs w:val="20"/>
              </w:rPr>
            </w:pPr>
          </w:p>
        </w:tc>
      </w:tr>
      <w:tr w:rsidR="00D01638" w:rsidRPr="003D38BE" w14:paraId="5ADD830A" w14:textId="77777777" w:rsidTr="00D01638">
        <w:tc>
          <w:tcPr>
            <w:tcW w:w="7567" w:type="dxa"/>
          </w:tcPr>
          <w:p w14:paraId="1743059E" w14:textId="4246303B" w:rsidR="00D01638" w:rsidRPr="00D01638" w:rsidRDefault="00D01638" w:rsidP="005C078D">
            <w:pPr>
              <w:pStyle w:val="Default"/>
              <w:spacing w:line="276" w:lineRule="auto"/>
              <w:rPr>
                <w:sz w:val="20"/>
                <w:szCs w:val="20"/>
              </w:rPr>
            </w:pPr>
            <w:r w:rsidRPr="00D01638">
              <w:rPr>
                <w:sz w:val="20"/>
                <w:szCs w:val="20"/>
              </w:rPr>
              <w:t>Go on a view if this will assist. In appropriate cases, take photographs</w:t>
            </w:r>
          </w:p>
        </w:tc>
        <w:tc>
          <w:tcPr>
            <w:tcW w:w="2515" w:type="dxa"/>
          </w:tcPr>
          <w:p w14:paraId="013B4BF4" w14:textId="77777777" w:rsidR="00D01638" w:rsidRPr="00D01638" w:rsidRDefault="00D01638" w:rsidP="005C078D">
            <w:pPr>
              <w:spacing w:after="0" w:line="276" w:lineRule="auto"/>
              <w:rPr>
                <w:rFonts w:cs="Arial"/>
                <w:bCs/>
                <w:szCs w:val="20"/>
              </w:rPr>
            </w:pPr>
          </w:p>
        </w:tc>
      </w:tr>
      <w:tr w:rsidR="00D01638" w:rsidRPr="003D38BE" w14:paraId="70D9BF08" w14:textId="77777777" w:rsidTr="00D01638">
        <w:tc>
          <w:tcPr>
            <w:tcW w:w="7567" w:type="dxa"/>
          </w:tcPr>
          <w:p w14:paraId="0AEB7DAF" w14:textId="318AA1F2" w:rsidR="00D01638" w:rsidRPr="00D01638" w:rsidRDefault="00D01638" w:rsidP="005C078D">
            <w:pPr>
              <w:pStyle w:val="Default"/>
              <w:spacing w:line="276" w:lineRule="auto"/>
              <w:rPr>
                <w:sz w:val="20"/>
                <w:szCs w:val="20"/>
              </w:rPr>
            </w:pPr>
            <w:r w:rsidRPr="00D01638">
              <w:rPr>
                <w:sz w:val="20"/>
                <w:szCs w:val="20"/>
              </w:rPr>
              <w:t>Identify the real issues in the hearing and disregard matters that are not relevant</w:t>
            </w:r>
            <w:r w:rsidR="00C45ED5">
              <w:rPr>
                <w:sz w:val="20"/>
                <w:szCs w:val="20"/>
              </w:rPr>
              <w:t xml:space="preserve"> </w:t>
            </w:r>
          </w:p>
        </w:tc>
        <w:tc>
          <w:tcPr>
            <w:tcW w:w="2515" w:type="dxa"/>
          </w:tcPr>
          <w:p w14:paraId="07415800" w14:textId="77777777" w:rsidR="00D01638" w:rsidRPr="00D01638" w:rsidRDefault="00D01638" w:rsidP="005C078D">
            <w:pPr>
              <w:spacing w:after="0" w:line="276" w:lineRule="auto"/>
              <w:rPr>
                <w:rFonts w:cs="Arial"/>
                <w:bCs/>
                <w:szCs w:val="20"/>
              </w:rPr>
            </w:pPr>
          </w:p>
        </w:tc>
      </w:tr>
    </w:tbl>
    <w:p w14:paraId="0236A428" w14:textId="1A6BE36D" w:rsidR="003D38BE" w:rsidRDefault="003D38BE" w:rsidP="005C078D">
      <w:pPr>
        <w:spacing w:after="0" w:line="276" w:lineRule="auto"/>
        <w:rPr>
          <w:lang w:eastAsia="en-AU"/>
        </w:rPr>
      </w:pPr>
    </w:p>
    <w:p w14:paraId="380096C7" w14:textId="337EA3DA" w:rsidR="00D01638" w:rsidRDefault="00D01638" w:rsidP="005C078D">
      <w:pPr>
        <w:pStyle w:val="Heading2"/>
        <w:spacing w:before="0" w:after="0" w:line="276" w:lineRule="auto"/>
      </w:pPr>
      <w:proofErr w:type="gramStart"/>
      <w:r>
        <w:t xml:space="preserve">Step </w:t>
      </w:r>
      <w:r w:rsidR="00446D06">
        <w:t xml:space="preserve"> Three</w:t>
      </w:r>
      <w:proofErr w:type="gramEnd"/>
      <w:r w:rsidR="005C078D">
        <w:t xml:space="preserve"> </w:t>
      </w:r>
      <w:r>
        <w:t xml:space="preserve">- Pre-Hearing Conferences with Client and Witnesses </w:t>
      </w:r>
    </w:p>
    <w:tbl>
      <w:tblPr>
        <w:tblStyle w:val="TableGrid"/>
        <w:tblW w:w="0" w:type="auto"/>
        <w:tblLook w:val="04A0" w:firstRow="1" w:lastRow="0" w:firstColumn="1" w:lastColumn="0" w:noHBand="0" w:noVBand="1"/>
      </w:tblPr>
      <w:tblGrid>
        <w:gridCol w:w="7567"/>
        <w:gridCol w:w="2515"/>
      </w:tblGrid>
      <w:tr w:rsidR="00D01638" w:rsidRPr="00C15608" w14:paraId="4E52441F" w14:textId="77777777" w:rsidTr="002D0A27">
        <w:trPr>
          <w:cantSplit/>
          <w:tblHeader/>
        </w:trPr>
        <w:tc>
          <w:tcPr>
            <w:tcW w:w="7567" w:type="dxa"/>
            <w:shd w:val="clear" w:color="auto" w:fill="CED3DC"/>
          </w:tcPr>
          <w:p w14:paraId="10056103" w14:textId="77777777" w:rsidR="00D01638" w:rsidRPr="00C15608" w:rsidRDefault="00D01638" w:rsidP="005C078D">
            <w:pPr>
              <w:spacing w:after="0" w:line="276" w:lineRule="auto"/>
              <w:rPr>
                <w:rFonts w:cs="Arial"/>
                <w:b/>
                <w:sz w:val="24"/>
              </w:rPr>
            </w:pPr>
            <w:r w:rsidRPr="00C15608">
              <w:rPr>
                <w:rFonts w:cs="Arial"/>
                <w:b/>
                <w:sz w:val="24"/>
              </w:rPr>
              <w:t>Task</w:t>
            </w:r>
          </w:p>
        </w:tc>
        <w:tc>
          <w:tcPr>
            <w:tcW w:w="2515" w:type="dxa"/>
            <w:shd w:val="clear" w:color="auto" w:fill="CED3DC"/>
          </w:tcPr>
          <w:p w14:paraId="3967631E" w14:textId="77777777" w:rsidR="00D01638" w:rsidRPr="00C15608" w:rsidRDefault="00D01638" w:rsidP="005C078D">
            <w:pPr>
              <w:spacing w:after="0" w:line="276" w:lineRule="auto"/>
              <w:rPr>
                <w:rFonts w:cs="Arial"/>
                <w:b/>
                <w:sz w:val="24"/>
              </w:rPr>
            </w:pPr>
            <w:r w:rsidRPr="00C15608">
              <w:rPr>
                <w:rFonts w:cs="Arial"/>
                <w:b/>
                <w:sz w:val="24"/>
              </w:rPr>
              <w:t>Details/Date Done</w:t>
            </w:r>
          </w:p>
        </w:tc>
      </w:tr>
      <w:tr w:rsidR="00D01638" w:rsidRPr="003D38BE" w14:paraId="364709C3" w14:textId="77777777" w:rsidTr="002D0A27">
        <w:trPr>
          <w:cantSplit/>
        </w:trPr>
        <w:tc>
          <w:tcPr>
            <w:tcW w:w="7567" w:type="dxa"/>
            <w:shd w:val="clear" w:color="auto" w:fill="auto"/>
          </w:tcPr>
          <w:p w14:paraId="3A5A0CCE" w14:textId="19575149" w:rsidR="00D01638" w:rsidRPr="003D38BE" w:rsidRDefault="00D01638" w:rsidP="005C078D">
            <w:pPr>
              <w:pStyle w:val="Default"/>
              <w:spacing w:line="276" w:lineRule="auto"/>
              <w:rPr>
                <w:sz w:val="20"/>
                <w:szCs w:val="20"/>
              </w:rPr>
            </w:pPr>
            <w:r w:rsidRPr="003D38BE">
              <w:rPr>
                <w:sz w:val="20"/>
                <w:szCs w:val="20"/>
              </w:rPr>
              <w:t xml:space="preserve">Advise the client on the evidence in the brief and whether there is </w:t>
            </w:r>
            <w:proofErr w:type="gramStart"/>
            <w:r w:rsidRPr="003D38BE">
              <w:rPr>
                <w:sz w:val="20"/>
                <w:szCs w:val="20"/>
              </w:rPr>
              <w:t>sufficient</w:t>
            </w:r>
            <w:proofErr w:type="gramEnd"/>
            <w:r w:rsidRPr="003D38BE">
              <w:rPr>
                <w:sz w:val="20"/>
                <w:szCs w:val="20"/>
              </w:rPr>
              <w:t xml:space="preserve"> evidence to prove a prima facie case</w:t>
            </w:r>
            <w:r w:rsidR="00446D06">
              <w:rPr>
                <w:sz w:val="20"/>
                <w:szCs w:val="20"/>
              </w:rPr>
              <w:t>, and on the strength of the Crown case.</w:t>
            </w:r>
          </w:p>
        </w:tc>
        <w:tc>
          <w:tcPr>
            <w:tcW w:w="2515" w:type="dxa"/>
            <w:shd w:val="clear" w:color="auto" w:fill="auto"/>
          </w:tcPr>
          <w:p w14:paraId="2BAA107B" w14:textId="77777777" w:rsidR="00D01638" w:rsidRPr="003D38BE" w:rsidRDefault="00D01638" w:rsidP="005C078D">
            <w:pPr>
              <w:spacing w:after="0" w:line="276" w:lineRule="auto"/>
              <w:rPr>
                <w:rFonts w:cs="Arial"/>
                <w:bCs/>
                <w:szCs w:val="20"/>
              </w:rPr>
            </w:pPr>
          </w:p>
        </w:tc>
      </w:tr>
      <w:tr w:rsidR="00446D06" w:rsidRPr="003D38BE" w14:paraId="0657219E" w14:textId="77777777" w:rsidTr="002D0A27">
        <w:trPr>
          <w:cantSplit/>
        </w:trPr>
        <w:tc>
          <w:tcPr>
            <w:tcW w:w="7567" w:type="dxa"/>
            <w:shd w:val="clear" w:color="auto" w:fill="auto"/>
          </w:tcPr>
          <w:p w14:paraId="6A5CBAAF" w14:textId="56199195" w:rsidR="00446D06" w:rsidRPr="003D38BE" w:rsidRDefault="00446D06" w:rsidP="005C078D">
            <w:pPr>
              <w:pStyle w:val="Default"/>
              <w:spacing w:line="276" w:lineRule="auto"/>
              <w:rPr>
                <w:sz w:val="20"/>
                <w:szCs w:val="20"/>
              </w:rPr>
            </w:pPr>
            <w:r>
              <w:rPr>
                <w:sz w:val="20"/>
                <w:szCs w:val="20"/>
              </w:rPr>
              <w:t>Show your client any relevant CCTV, DVEC, video, Body-worn camera footage or ERISP</w:t>
            </w:r>
          </w:p>
        </w:tc>
        <w:tc>
          <w:tcPr>
            <w:tcW w:w="2515" w:type="dxa"/>
            <w:shd w:val="clear" w:color="auto" w:fill="auto"/>
          </w:tcPr>
          <w:p w14:paraId="0272BA06" w14:textId="77777777" w:rsidR="00446D06" w:rsidRPr="003D38BE" w:rsidRDefault="00446D06" w:rsidP="005C078D">
            <w:pPr>
              <w:spacing w:after="0" w:line="276" w:lineRule="auto"/>
              <w:rPr>
                <w:rFonts w:cs="Arial"/>
                <w:bCs/>
                <w:szCs w:val="20"/>
              </w:rPr>
            </w:pPr>
          </w:p>
        </w:tc>
      </w:tr>
      <w:tr w:rsidR="00D01638" w:rsidRPr="003D38BE" w14:paraId="6571AE45" w14:textId="77777777" w:rsidTr="002D0A27">
        <w:trPr>
          <w:cantSplit/>
        </w:trPr>
        <w:tc>
          <w:tcPr>
            <w:tcW w:w="7567" w:type="dxa"/>
          </w:tcPr>
          <w:p w14:paraId="5E4E57D4" w14:textId="77777777" w:rsidR="00D01638" w:rsidRPr="003D38BE" w:rsidRDefault="00D01638" w:rsidP="005C078D">
            <w:pPr>
              <w:pStyle w:val="Default"/>
              <w:spacing w:line="276" w:lineRule="auto"/>
              <w:rPr>
                <w:sz w:val="20"/>
                <w:szCs w:val="20"/>
              </w:rPr>
            </w:pPr>
            <w:r w:rsidRPr="003D38BE">
              <w:rPr>
                <w:sz w:val="20"/>
                <w:szCs w:val="20"/>
              </w:rPr>
              <w:t>Advise the client of any relevant defences available to the charges faced by the client</w:t>
            </w:r>
          </w:p>
        </w:tc>
        <w:tc>
          <w:tcPr>
            <w:tcW w:w="2515" w:type="dxa"/>
          </w:tcPr>
          <w:p w14:paraId="7E8C3F9F" w14:textId="77777777" w:rsidR="00D01638" w:rsidRPr="003D38BE" w:rsidRDefault="00D01638" w:rsidP="005C078D">
            <w:pPr>
              <w:spacing w:after="0" w:line="276" w:lineRule="auto"/>
              <w:rPr>
                <w:rFonts w:cs="Arial"/>
                <w:bCs/>
                <w:szCs w:val="20"/>
              </w:rPr>
            </w:pPr>
          </w:p>
        </w:tc>
      </w:tr>
      <w:tr w:rsidR="00D01638" w:rsidRPr="003D38BE" w14:paraId="799DD8CA" w14:textId="77777777" w:rsidTr="002D0A27">
        <w:trPr>
          <w:cantSplit/>
        </w:trPr>
        <w:tc>
          <w:tcPr>
            <w:tcW w:w="7567" w:type="dxa"/>
          </w:tcPr>
          <w:p w14:paraId="5537827A" w14:textId="0F8809B4" w:rsidR="00D01638" w:rsidRPr="00D01638" w:rsidRDefault="00D01638" w:rsidP="005C078D">
            <w:pPr>
              <w:pStyle w:val="Default"/>
              <w:spacing w:line="276" w:lineRule="auto"/>
              <w:rPr>
                <w:sz w:val="22"/>
                <w:szCs w:val="22"/>
              </w:rPr>
            </w:pPr>
            <w:r w:rsidRPr="00D01638">
              <w:rPr>
                <w:sz w:val="20"/>
                <w:szCs w:val="20"/>
              </w:rPr>
              <w:t xml:space="preserve">Get full instructions: get signed and dated instructions from your client and consider whether you need to take further written instructions during the course of the hearing </w:t>
            </w:r>
          </w:p>
        </w:tc>
        <w:tc>
          <w:tcPr>
            <w:tcW w:w="2515" w:type="dxa"/>
          </w:tcPr>
          <w:p w14:paraId="4D95745C" w14:textId="77777777" w:rsidR="00D01638" w:rsidRPr="003D38BE" w:rsidRDefault="00D01638" w:rsidP="005C078D">
            <w:pPr>
              <w:spacing w:after="0" w:line="276" w:lineRule="auto"/>
              <w:rPr>
                <w:rFonts w:cs="Arial"/>
                <w:bCs/>
                <w:szCs w:val="20"/>
              </w:rPr>
            </w:pPr>
          </w:p>
        </w:tc>
      </w:tr>
      <w:tr w:rsidR="00D01638" w:rsidRPr="003D38BE" w14:paraId="3F681699" w14:textId="77777777" w:rsidTr="002D0A27">
        <w:trPr>
          <w:cantSplit/>
        </w:trPr>
        <w:tc>
          <w:tcPr>
            <w:tcW w:w="7567" w:type="dxa"/>
          </w:tcPr>
          <w:p w14:paraId="7B453BF4" w14:textId="75BA9435" w:rsidR="00D01638" w:rsidRPr="00D01638" w:rsidRDefault="00D01638" w:rsidP="005C078D">
            <w:pPr>
              <w:pStyle w:val="Default"/>
              <w:spacing w:line="276" w:lineRule="auto"/>
              <w:rPr>
                <w:sz w:val="22"/>
                <w:szCs w:val="22"/>
              </w:rPr>
            </w:pPr>
            <w:r w:rsidRPr="00D01638">
              <w:rPr>
                <w:sz w:val="20"/>
                <w:szCs w:val="20"/>
              </w:rPr>
              <w:lastRenderedPageBreak/>
              <w:t xml:space="preserve">Get signed and dated statements from </w:t>
            </w:r>
            <w:r w:rsidR="0025773B">
              <w:rPr>
                <w:sz w:val="20"/>
                <w:szCs w:val="20"/>
              </w:rPr>
              <w:t xml:space="preserve">defence </w:t>
            </w:r>
            <w:r w:rsidRPr="00D01638">
              <w:rPr>
                <w:sz w:val="20"/>
                <w:szCs w:val="20"/>
              </w:rPr>
              <w:t xml:space="preserve">witnesses </w:t>
            </w:r>
          </w:p>
        </w:tc>
        <w:tc>
          <w:tcPr>
            <w:tcW w:w="2515" w:type="dxa"/>
          </w:tcPr>
          <w:p w14:paraId="2A19EB64" w14:textId="77777777" w:rsidR="00D01638" w:rsidRPr="003D38BE" w:rsidRDefault="00D01638" w:rsidP="005C078D">
            <w:pPr>
              <w:spacing w:after="0" w:line="276" w:lineRule="auto"/>
              <w:rPr>
                <w:rFonts w:cs="Arial"/>
                <w:bCs/>
                <w:szCs w:val="20"/>
              </w:rPr>
            </w:pPr>
          </w:p>
        </w:tc>
      </w:tr>
      <w:tr w:rsidR="00446D06" w:rsidRPr="003D38BE" w14:paraId="7967A390" w14:textId="77777777" w:rsidTr="002D0A27">
        <w:trPr>
          <w:cantSplit/>
        </w:trPr>
        <w:tc>
          <w:tcPr>
            <w:tcW w:w="7567" w:type="dxa"/>
          </w:tcPr>
          <w:p w14:paraId="24B1A79F" w14:textId="673B4F94" w:rsidR="00446D06" w:rsidRPr="00D01638" w:rsidRDefault="00446D06" w:rsidP="005C078D">
            <w:pPr>
              <w:pStyle w:val="Default"/>
              <w:spacing w:line="276" w:lineRule="auto"/>
              <w:rPr>
                <w:sz w:val="20"/>
                <w:szCs w:val="20"/>
              </w:rPr>
            </w:pPr>
            <w:r>
              <w:rPr>
                <w:sz w:val="20"/>
                <w:szCs w:val="20"/>
              </w:rPr>
              <w:t>Remind your client of the impacts of maintaining a plea of not guilty and the likely penalty if found guilty, as well as the likely impact of any plea of guilty and the likely consequences of doing so.</w:t>
            </w:r>
          </w:p>
        </w:tc>
        <w:tc>
          <w:tcPr>
            <w:tcW w:w="2515" w:type="dxa"/>
          </w:tcPr>
          <w:p w14:paraId="4E785527" w14:textId="77777777" w:rsidR="00446D06" w:rsidRPr="003D38BE" w:rsidRDefault="00446D06" w:rsidP="005C078D">
            <w:pPr>
              <w:spacing w:after="0" w:line="276" w:lineRule="auto"/>
              <w:rPr>
                <w:rFonts w:cs="Arial"/>
                <w:bCs/>
                <w:szCs w:val="20"/>
              </w:rPr>
            </w:pPr>
          </w:p>
        </w:tc>
      </w:tr>
    </w:tbl>
    <w:p w14:paraId="62346B4D" w14:textId="52292F5A" w:rsidR="00D01638" w:rsidRDefault="00D01638" w:rsidP="005C078D">
      <w:pPr>
        <w:spacing w:after="0" w:line="276" w:lineRule="auto"/>
        <w:rPr>
          <w:lang w:eastAsia="en-AU"/>
        </w:rPr>
      </w:pPr>
    </w:p>
    <w:p w14:paraId="110A68F0" w14:textId="04844301" w:rsidR="006779F4" w:rsidRDefault="006779F4" w:rsidP="005C078D">
      <w:pPr>
        <w:pStyle w:val="Heading2"/>
        <w:spacing w:before="0" w:after="0" w:line="276" w:lineRule="auto"/>
      </w:pPr>
      <w:r>
        <w:t xml:space="preserve">Step Four- </w:t>
      </w:r>
      <w:r w:rsidR="00FA0132">
        <w:t>Considerations B</w:t>
      </w:r>
      <w:r>
        <w:t xml:space="preserve">efore the Hearing </w:t>
      </w:r>
    </w:p>
    <w:tbl>
      <w:tblPr>
        <w:tblStyle w:val="TableGrid"/>
        <w:tblW w:w="0" w:type="auto"/>
        <w:tblLook w:val="04A0" w:firstRow="1" w:lastRow="0" w:firstColumn="1" w:lastColumn="0" w:noHBand="0" w:noVBand="1"/>
      </w:tblPr>
      <w:tblGrid>
        <w:gridCol w:w="7567"/>
        <w:gridCol w:w="2515"/>
      </w:tblGrid>
      <w:tr w:rsidR="006779F4" w:rsidRPr="00C15608" w14:paraId="618698AA" w14:textId="77777777" w:rsidTr="002D0A27">
        <w:trPr>
          <w:cantSplit/>
          <w:tblHeader/>
        </w:trPr>
        <w:tc>
          <w:tcPr>
            <w:tcW w:w="7567" w:type="dxa"/>
            <w:shd w:val="clear" w:color="auto" w:fill="CED3DC"/>
          </w:tcPr>
          <w:p w14:paraId="456CD5EA" w14:textId="77777777" w:rsidR="006779F4" w:rsidRPr="00C15608" w:rsidRDefault="006779F4" w:rsidP="005C078D">
            <w:pPr>
              <w:spacing w:after="0" w:line="276" w:lineRule="auto"/>
              <w:rPr>
                <w:rFonts w:cs="Arial"/>
                <w:b/>
                <w:sz w:val="24"/>
              </w:rPr>
            </w:pPr>
            <w:r w:rsidRPr="00C15608">
              <w:rPr>
                <w:rFonts w:cs="Arial"/>
                <w:b/>
                <w:sz w:val="24"/>
              </w:rPr>
              <w:t>Task</w:t>
            </w:r>
          </w:p>
        </w:tc>
        <w:tc>
          <w:tcPr>
            <w:tcW w:w="2515" w:type="dxa"/>
            <w:shd w:val="clear" w:color="auto" w:fill="CED3DC"/>
          </w:tcPr>
          <w:p w14:paraId="7B575C8D" w14:textId="77777777" w:rsidR="006779F4" w:rsidRPr="00C15608" w:rsidRDefault="006779F4" w:rsidP="005C078D">
            <w:pPr>
              <w:spacing w:after="0" w:line="276" w:lineRule="auto"/>
              <w:rPr>
                <w:rFonts w:cs="Arial"/>
                <w:b/>
                <w:sz w:val="24"/>
              </w:rPr>
            </w:pPr>
            <w:r w:rsidRPr="00C15608">
              <w:rPr>
                <w:rFonts w:cs="Arial"/>
                <w:b/>
                <w:sz w:val="24"/>
              </w:rPr>
              <w:t>Details/Date Done</w:t>
            </w:r>
          </w:p>
        </w:tc>
      </w:tr>
      <w:tr w:rsidR="00557C64" w:rsidRPr="00C16EE1" w14:paraId="2C6A3697" w14:textId="77777777" w:rsidTr="002D0A27">
        <w:trPr>
          <w:cantSplit/>
        </w:trPr>
        <w:tc>
          <w:tcPr>
            <w:tcW w:w="7567" w:type="dxa"/>
            <w:shd w:val="clear" w:color="auto" w:fill="auto"/>
          </w:tcPr>
          <w:p w14:paraId="767211DB" w14:textId="064BA874" w:rsidR="00557C64" w:rsidRPr="00557C64" w:rsidRDefault="00557C64" w:rsidP="005C078D">
            <w:pPr>
              <w:pStyle w:val="Default"/>
              <w:spacing w:line="276" w:lineRule="auto"/>
              <w:rPr>
                <w:sz w:val="22"/>
                <w:szCs w:val="22"/>
              </w:rPr>
            </w:pPr>
            <w:r w:rsidRPr="00557C64">
              <w:rPr>
                <w:sz w:val="20"/>
                <w:szCs w:val="20"/>
              </w:rPr>
              <w:t xml:space="preserve">See s 183- s 188 of the </w:t>
            </w:r>
            <w:r w:rsidR="005554C5">
              <w:rPr>
                <w:i/>
                <w:iCs/>
                <w:sz w:val="20"/>
                <w:szCs w:val="20"/>
              </w:rPr>
              <w:t>Criminal Procedure Act 1986</w:t>
            </w:r>
            <w:r w:rsidRPr="00557C64">
              <w:rPr>
                <w:i/>
                <w:iCs/>
                <w:sz w:val="20"/>
                <w:szCs w:val="20"/>
              </w:rPr>
              <w:t xml:space="preserve"> </w:t>
            </w:r>
            <w:r w:rsidRPr="00557C64">
              <w:rPr>
                <w:sz w:val="20"/>
                <w:szCs w:val="20"/>
              </w:rPr>
              <w:t>as to requirements for police briefs of evidence. Subject to any regulations the copy of the brief of evidence is generally to be served at least 14 days before the hearing</w:t>
            </w:r>
          </w:p>
        </w:tc>
        <w:tc>
          <w:tcPr>
            <w:tcW w:w="2515" w:type="dxa"/>
            <w:shd w:val="clear" w:color="auto" w:fill="auto"/>
          </w:tcPr>
          <w:p w14:paraId="1123FB3E" w14:textId="77777777" w:rsidR="00557C64" w:rsidRPr="006779F4" w:rsidRDefault="00557C64" w:rsidP="005C078D">
            <w:pPr>
              <w:spacing w:after="0" w:line="276" w:lineRule="auto"/>
              <w:rPr>
                <w:rFonts w:cs="Arial"/>
                <w:bCs/>
                <w:szCs w:val="20"/>
              </w:rPr>
            </w:pPr>
          </w:p>
        </w:tc>
      </w:tr>
      <w:tr w:rsidR="00492D3C" w:rsidRPr="00C16EE1" w14:paraId="53D2BACC" w14:textId="77777777" w:rsidTr="002D0A27">
        <w:trPr>
          <w:cantSplit/>
        </w:trPr>
        <w:tc>
          <w:tcPr>
            <w:tcW w:w="7567" w:type="dxa"/>
            <w:shd w:val="clear" w:color="auto" w:fill="auto"/>
          </w:tcPr>
          <w:p w14:paraId="30B76FF5" w14:textId="6074ED90" w:rsidR="00492D3C" w:rsidRPr="006779F4" w:rsidRDefault="00492D3C" w:rsidP="005C078D">
            <w:pPr>
              <w:pStyle w:val="Default"/>
              <w:spacing w:line="276" w:lineRule="auto"/>
              <w:rPr>
                <w:sz w:val="20"/>
                <w:szCs w:val="20"/>
              </w:rPr>
            </w:pPr>
            <w:r>
              <w:rPr>
                <w:sz w:val="20"/>
                <w:szCs w:val="20"/>
              </w:rPr>
              <w:t>Consider</w:t>
            </w:r>
            <w:r w:rsidRPr="00557C64">
              <w:rPr>
                <w:sz w:val="20"/>
                <w:szCs w:val="20"/>
              </w:rPr>
              <w:t xml:space="preserve"> s 33 of the EA in relation to police officers reading statements and ensure the evidence complies with this section</w:t>
            </w:r>
          </w:p>
        </w:tc>
        <w:tc>
          <w:tcPr>
            <w:tcW w:w="2515" w:type="dxa"/>
            <w:shd w:val="clear" w:color="auto" w:fill="auto"/>
          </w:tcPr>
          <w:p w14:paraId="084ED875" w14:textId="77777777" w:rsidR="00492D3C" w:rsidRPr="006779F4" w:rsidRDefault="00492D3C" w:rsidP="005C078D">
            <w:pPr>
              <w:spacing w:after="0" w:line="276" w:lineRule="auto"/>
              <w:rPr>
                <w:rFonts w:cs="Arial"/>
                <w:bCs/>
                <w:szCs w:val="20"/>
              </w:rPr>
            </w:pPr>
          </w:p>
        </w:tc>
      </w:tr>
      <w:tr w:rsidR="006779F4" w:rsidRPr="00C16EE1" w14:paraId="35834997" w14:textId="77777777" w:rsidTr="002D0A27">
        <w:trPr>
          <w:cantSplit/>
        </w:trPr>
        <w:tc>
          <w:tcPr>
            <w:tcW w:w="7567" w:type="dxa"/>
            <w:shd w:val="clear" w:color="auto" w:fill="auto"/>
          </w:tcPr>
          <w:p w14:paraId="3BD0514B" w14:textId="3DA61A40" w:rsidR="006779F4" w:rsidRPr="006779F4" w:rsidRDefault="006779F4" w:rsidP="00746C6C">
            <w:pPr>
              <w:pStyle w:val="Default"/>
              <w:spacing w:line="276" w:lineRule="auto"/>
              <w:rPr>
                <w:sz w:val="20"/>
                <w:szCs w:val="20"/>
              </w:rPr>
            </w:pPr>
            <w:r w:rsidRPr="006779F4">
              <w:rPr>
                <w:sz w:val="20"/>
                <w:szCs w:val="20"/>
              </w:rPr>
              <w:t>Consider issuing subpoenas</w:t>
            </w:r>
            <w:r w:rsidR="00446D06">
              <w:rPr>
                <w:sz w:val="20"/>
                <w:szCs w:val="20"/>
              </w:rPr>
              <w:t xml:space="preserve"> (</w:t>
            </w:r>
            <w:r w:rsidR="0025773B">
              <w:rPr>
                <w:sz w:val="20"/>
                <w:szCs w:val="20"/>
              </w:rPr>
              <w:t>Part 3</w:t>
            </w:r>
            <w:r w:rsidRPr="006779F4">
              <w:rPr>
                <w:sz w:val="20"/>
                <w:szCs w:val="20"/>
              </w:rPr>
              <w:t xml:space="preserve"> of the </w:t>
            </w:r>
            <w:r w:rsidR="005554C5">
              <w:rPr>
                <w:i/>
                <w:iCs/>
                <w:sz w:val="20"/>
                <w:szCs w:val="20"/>
              </w:rPr>
              <w:t>Criminal Procedure Act 1986</w:t>
            </w:r>
            <w:r w:rsidRPr="006779F4">
              <w:rPr>
                <w:sz w:val="20"/>
                <w:szCs w:val="20"/>
              </w:rPr>
              <w:t xml:space="preserve"> and Part 7 of the </w:t>
            </w:r>
            <w:r w:rsidRPr="005554C5">
              <w:rPr>
                <w:i/>
                <w:iCs/>
                <w:sz w:val="20"/>
                <w:szCs w:val="20"/>
              </w:rPr>
              <w:t>Local Court Rules</w:t>
            </w:r>
            <w:r w:rsidR="00446D06">
              <w:rPr>
                <w:sz w:val="20"/>
                <w:szCs w:val="20"/>
              </w:rPr>
              <w:t>) for production of documents or calling of defence witnesses.</w:t>
            </w:r>
          </w:p>
        </w:tc>
        <w:tc>
          <w:tcPr>
            <w:tcW w:w="2515" w:type="dxa"/>
            <w:shd w:val="clear" w:color="auto" w:fill="auto"/>
          </w:tcPr>
          <w:p w14:paraId="41CB7639" w14:textId="77777777" w:rsidR="006779F4" w:rsidRPr="006779F4" w:rsidRDefault="006779F4" w:rsidP="005C078D">
            <w:pPr>
              <w:spacing w:after="0" w:line="276" w:lineRule="auto"/>
              <w:rPr>
                <w:rFonts w:cs="Arial"/>
                <w:bCs/>
                <w:szCs w:val="20"/>
              </w:rPr>
            </w:pPr>
          </w:p>
        </w:tc>
      </w:tr>
      <w:tr w:rsidR="006779F4" w:rsidRPr="00C16EE1" w14:paraId="77F0BBC9" w14:textId="77777777" w:rsidTr="002D0A27">
        <w:trPr>
          <w:cantSplit/>
        </w:trPr>
        <w:tc>
          <w:tcPr>
            <w:tcW w:w="7567" w:type="dxa"/>
            <w:shd w:val="clear" w:color="auto" w:fill="auto"/>
          </w:tcPr>
          <w:p w14:paraId="406F8079" w14:textId="08C3851A" w:rsidR="006779F4" w:rsidRPr="00557C64" w:rsidRDefault="00446D06" w:rsidP="005C078D">
            <w:pPr>
              <w:pStyle w:val="Default"/>
              <w:spacing w:line="276" w:lineRule="auto"/>
              <w:rPr>
                <w:sz w:val="20"/>
                <w:szCs w:val="20"/>
              </w:rPr>
            </w:pPr>
            <w:r>
              <w:rPr>
                <w:sz w:val="20"/>
                <w:szCs w:val="20"/>
              </w:rPr>
              <w:t>Consider</w:t>
            </w:r>
            <w:r w:rsidR="00557C64" w:rsidRPr="00557C64">
              <w:rPr>
                <w:sz w:val="20"/>
                <w:szCs w:val="20"/>
              </w:rPr>
              <w:t xml:space="preserve"> s 177 of the </w:t>
            </w:r>
            <w:r w:rsidR="00557C64" w:rsidRPr="00557C64">
              <w:rPr>
                <w:i/>
                <w:iCs/>
                <w:sz w:val="20"/>
                <w:szCs w:val="20"/>
              </w:rPr>
              <w:t>Evidence Act</w:t>
            </w:r>
            <w:r w:rsidR="005554C5">
              <w:rPr>
                <w:i/>
                <w:iCs/>
                <w:sz w:val="20"/>
                <w:szCs w:val="20"/>
              </w:rPr>
              <w:t xml:space="preserve"> 1995</w:t>
            </w:r>
            <w:r>
              <w:rPr>
                <w:sz w:val="20"/>
                <w:szCs w:val="20"/>
              </w:rPr>
              <w:t xml:space="preserve"> if you wish to serve an expert report or if you are served one.  </w:t>
            </w:r>
          </w:p>
        </w:tc>
        <w:tc>
          <w:tcPr>
            <w:tcW w:w="2515" w:type="dxa"/>
            <w:shd w:val="clear" w:color="auto" w:fill="auto"/>
          </w:tcPr>
          <w:p w14:paraId="10A07D39" w14:textId="77777777" w:rsidR="006779F4" w:rsidRPr="006779F4" w:rsidRDefault="006779F4" w:rsidP="005C078D">
            <w:pPr>
              <w:spacing w:after="0" w:line="276" w:lineRule="auto"/>
              <w:rPr>
                <w:rFonts w:cs="Arial"/>
                <w:bCs/>
                <w:szCs w:val="20"/>
              </w:rPr>
            </w:pPr>
          </w:p>
        </w:tc>
      </w:tr>
      <w:tr w:rsidR="004315A2" w:rsidRPr="006779F4" w14:paraId="265B9DA1" w14:textId="77777777" w:rsidTr="006779F4">
        <w:tc>
          <w:tcPr>
            <w:tcW w:w="7567" w:type="dxa"/>
          </w:tcPr>
          <w:p w14:paraId="44C5606C" w14:textId="4EB85235" w:rsidR="004315A2" w:rsidRPr="00492D3C" w:rsidRDefault="004315A2" w:rsidP="005C078D">
            <w:pPr>
              <w:pStyle w:val="Default"/>
              <w:spacing w:line="276" w:lineRule="auto"/>
              <w:rPr>
                <w:sz w:val="20"/>
                <w:szCs w:val="20"/>
              </w:rPr>
            </w:pPr>
            <w:r w:rsidRPr="00492D3C">
              <w:rPr>
                <w:sz w:val="20"/>
                <w:szCs w:val="20"/>
              </w:rPr>
              <w:t xml:space="preserve">Consider potential challenges to the prosecution case as a result of the conduct of the police by reviewing the following parts of the </w:t>
            </w:r>
            <w:r w:rsidRPr="00746C6C">
              <w:rPr>
                <w:rStyle w:val="ng-scope"/>
                <w:i/>
                <w:iCs/>
                <w:sz w:val="20"/>
                <w:szCs w:val="20"/>
                <w:lang w:val="en"/>
              </w:rPr>
              <w:t>Law Enforcement (Powers and Responsibilities) Act 2002</w:t>
            </w:r>
            <w:r w:rsidRPr="00492D3C">
              <w:rPr>
                <w:sz w:val="20"/>
                <w:szCs w:val="20"/>
              </w:rPr>
              <w:t>:</w:t>
            </w:r>
          </w:p>
          <w:p w14:paraId="0AD046FA" w14:textId="1036A608" w:rsidR="004315A2" w:rsidRPr="00492D3C" w:rsidRDefault="004315A2" w:rsidP="005C078D">
            <w:pPr>
              <w:pStyle w:val="Default"/>
              <w:numPr>
                <w:ilvl w:val="0"/>
                <w:numId w:val="33"/>
              </w:numPr>
              <w:spacing w:line="276" w:lineRule="auto"/>
              <w:rPr>
                <w:sz w:val="20"/>
                <w:szCs w:val="20"/>
              </w:rPr>
            </w:pPr>
            <w:r w:rsidRPr="00492D3C">
              <w:rPr>
                <w:sz w:val="20"/>
                <w:szCs w:val="20"/>
              </w:rPr>
              <w:t xml:space="preserve">Search without warrant – Part 4 </w:t>
            </w:r>
          </w:p>
          <w:p w14:paraId="4A1AED73" w14:textId="1B8C2E2A" w:rsidR="004315A2" w:rsidRPr="00492D3C" w:rsidRDefault="004315A2" w:rsidP="005C078D">
            <w:pPr>
              <w:pStyle w:val="Default"/>
              <w:numPr>
                <w:ilvl w:val="0"/>
                <w:numId w:val="33"/>
              </w:numPr>
              <w:spacing w:line="276" w:lineRule="auto"/>
              <w:rPr>
                <w:sz w:val="20"/>
                <w:szCs w:val="20"/>
              </w:rPr>
            </w:pPr>
            <w:r w:rsidRPr="00492D3C">
              <w:rPr>
                <w:sz w:val="20"/>
                <w:szCs w:val="20"/>
              </w:rPr>
              <w:t xml:space="preserve">Search with warrant – Part 5 </w:t>
            </w:r>
          </w:p>
          <w:p w14:paraId="65FD077D" w14:textId="6BD3D001" w:rsidR="004315A2" w:rsidRPr="00492D3C" w:rsidRDefault="004315A2" w:rsidP="005C078D">
            <w:pPr>
              <w:pStyle w:val="Default"/>
              <w:numPr>
                <w:ilvl w:val="0"/>
                <w:numId w:val="33"/>
              </w:numPr>
              <w:spacing w:line="276" w:lineRule="auto"/>
              <w:rPr>
                <w:sz w:val="20"/>
                <w:szCs w:val="20"/>
              </w:rPr>
            </w:pPr>
            <w:r w:rsidRPr="00492D3C">
              <w:rPr>
                <w:sz w:val="20"/>
                <w:szCs w:val="20"/>
              </w:rPr>
              <w:t xml:space="preserve">Search etc regarding domestic violence offences – Part 6 </w:t>
            </w:r>
          </w:p>
          <w:p w14:paraId="55A4227D" w14:textId="37DFB2E5" w:rsidR="004315A2" w:rsidRPr="00492D3C" w:rsidRDefault="004315A2" w:rsidP="005C078D">
            <w:pPr>
              <w:pStyle w:val="Default"/>
              <w:numPr>
                <w:ilvl w:val="0"/>
                <w:numId w:val="33"/>
              </w:numPr>
              <w:spacing w:line="276" w:lineRule="auto"/>
              <w:rPr>
                <w:sz w:val="20"/>
                <w:szCs w:val="20"/>
              </w:rPr>
            </w:pPr>
            <w:r w:rsidRPr="00492D3C">
              <w:rPr>
                <w:sz w:val="20"/>
                <w:szCs w:val="20"/>
              </w:rPr>
              <w:t xml:space="preserve">Emergency Powers – Public Disorder – Part 6A </w:t>
            </w:r>
          </w:p>
          <w:p w14:paraId="438472F0" w14:textId="4DFE6CD2" w:rsidR="004315A2" w:rsidRPr="00492D3C" w:rsidRDefault="004315A2" w:rsidP="005C078D">
            <w:pPr>
              <w:pStyle w:val="Default"/>
              <w:numPr>
                <w:ilvl w:val="0"/>
                <w:numId w:val="33"/>
              </w:numPr>
              <w:spacing w:line="276" w:lineRule="auto"/>
              <w:rPr>
                <w:sz w:val="20"/>
                <w:szCs w:val="20"/>
              </w:rPr>
            </w:pPr>
            <w:r w:rsidRPr="00492D3C">
              <w:rPr>
                <w:sz w:val="20"/>
                <w:szCs w:val="20"/>
              </w:rPr>
              <w:t xml:space="preserve">Arrest – Part 8  </w:t>
            </w:r>
          </w:p>
          <w:p w14:paraId="496513CA" w14:textId="34A18E47" w:rsidR="004315A2" w:rsidRPr="00492D3C" w:rsidRDefault="004315A2" w:rsidP="005C078D">
            <w:pPr>
              <w:pStyle w:val="Default"/>
              <w:numPr>
                <w:ilvl w:val="0"/>
                <w:numId w:val="33"/>
              </w:numPr>
              <w:spacing w:line="276" w:lineRule="auto"/>
              <w:rPr>
                <w:sz w:val="20"/>
                <w:szCs w:val="20"/>
              </w:rPr>
            </w:pPr>
            <w:r w:rsidRPr="00492D3C">
              <w:rPr>
                <w:sz w:val="20"/>
                <w:szCs w:val="20"/>
              </w:rPr>
              <w:t xml:space="preserve">Investigations/questioning – Part 9 </w:t>
            </w:r>
          </w:p>
          <w:p w14:paraId="33746904" w14:textId="34DC1967" w:rsidR="004315A2" w:rsidRPr="00492D3C" w:rsidRDefault="004315A2" w:rsidP="005C078D">
            <w:pPr>
              <w:pStyle w:val="Default"/>
              <w:numPr>
                <w:ilvl w:val="0"/>
                <w:numId w:val="33"/>
              </w:numPr>
              <w:spacing w:line="276" w:lineRule="auto"/>
              <w:rPr>
                <w:sz w:val="20"/>
                <w:szCs w:val="20"/>
              </w:rPr>
            </w:pPr>
            <w:r w:rsidRPr="00492D3C">
              <w:rPr>
                <w:sz w:val="20"/>
                <w:szCs w:val="20"/>
              </w:rPr>
              <w:t xml:space="preserve">Use of In-Car Video Equipment – Part 8A </w:t>
            </w:r>
          </w:p>
          <w:p w14:paraId="1EA6CDAA" w14:textId="7AC75590" w:rsidR="004315A2" w:rsidRPr="00492D3C" w:rsidRDefault="004315A2" w:rsidP="005C078D">
            <w:pPr>
              <w:pStyle w:val="Default"/>
              <w:numPr>
                <w:ilvl w:val="0"/>
                <w:numId w:val="33"/>
              </w:numPr>
              <w:spacing w:line="276" w:lineRule="auto"/>
              <w:rPr>
                <w:sz w:val="20"/>
                <w:szCs w:val="20"/>
              </w:rPr>
            </w:pPr>
            <w:r w:rsidRPr="00492D3C">
              <w:rPr>
                <w:sz w:val="20"/>
                <w:szCs w:val="20"/>
              </w:rPr>
              <w:t xml:space="preserve">Drug Detection Powers – Part 11 </w:t>
            </w:r>
          </w:p>
          <w:p w14:paraId="48D43ABA" w14:textId="68C53B61" w:rsidR="004315A2" w:rsidRPr="004315A2" w:rsidRDefault="004315A2" w:rsidP="005C078D">
            <w:pPr>
              <w:pStyle w:val="Default"/>
              <w:spacing w:line="276" w:lineRule="auto"/>
              <w:rPr>
                <w:sz w:val="22"/>
                <w:szCs w:val="22"/>
              </w:rPr>
            </w:pPr>
            <w:r w:rsidRPr="00492D3C">
              <w:rPr>
                <w:sz w:val="20"/>
                <w:szCs w:val="20"/>
              </w:rPr>
              <w:t xml:space="preserve">S 138 </w:t>
            </w:r>
            <w:r w:rsidR="00492D3C" w:rsidRPr="00492D3C">
              <w:rPr>
                <w:sz w:val="20"/>
                <w:szCs w:val="20"/>
              </w:rPr>
              <w:t xml:space="preserve">if the </w:t>
            </w:r>
            <w:r w:rsidRPr="00746C6C">
              <w:rPr>
                <w:i/>
                <w:iCs/>
                <w:sz w:val="20"/>
                <w:szCs w:val="20"/>
              </w:rPr>
              <w:t>E</w:t>
            </w:r>
            <w:r w:rsidR="00746C6C" w:rsidRPr="00746C6C">
              <w:rPr>
                <w:i/>
                <w:iCs/>
                <w:sz w:val="20"/>
                <w:szCs w:val="20"/>
              </w:rPr>
              <w:t xml:space="preserve">vidence </w:t>
            </w:r>
            <w:r w:rsidRPr="00746C6C">
              <w:rPr>
                <w:i/>
                <w:iCs/>
                <w:sz w:val="20"/>
                <w:szCs w:val="20"/>
              </w:rPr>
              <w:t>A</w:t>
            </w:r>
            <w:r w:rsidR="00746C6C" w:rsidRPr="00746C6C">
              <w:rPr>
                <w:i/>
                <w:iCs/>
                <w:sz w:val="20"/>
                <w:szCs w:val="20"/>
              </w:rPr>
              <w:t>ct 1995</w:t>
            </w:r>
            <w:r w:rsidRPr="00492D3C">
              <w:rPr>
                <w:sz w:val="20"/>
                <w:szCs w:val="20"/>
              </w:rPr>
              <w:t>: discretion to exclude improperly or illegally obtained evidence</w:t>
            </w:r>
            <w:r>
              <w:rPr>
                <w:sz w:val="22"/>
                <w:szCs w:val="22"/>
              </w:rPr>
              <w:t xml:space="preserve"> </w:t>
            </w:r>
          </w:p>
        </w:tc>
        <w:tc>
          <w:tcPr>
            <w:tcW w:w="2515" w:type="dxa"/>
          </w:tcPr>
          <w:p w14:paraId="10DDC1AC" w14:textId="77777777" w:rsidR="004315A2" w:rsidRPr="006779F4" w:rsidRDefault="004315A2" w:rsidP="005C078D">
            <w:pPr>
              <w:spacing w:after="0" w:line="276" w:lineRule="auto"/>
              <w:rPr>
                <w:rFonts w:cs="Arial"/>
                <w:bCs/>
                <w:szCs w:val="20"/>
              </w:rPr>
            </w:pPr>
          </w:p>
        </w:tc>
      </w:tr>
      <w:tr w:rsidR="004315A2" w:rsidRPr="006779F4" w14:paraId="0EC67C20" w14:textId="77777777" w:rsidTr="006779F4">
        <w:tc>
          <w:tcPr>
            <w:tcW w:w="7567" w:type="dxa"/>
          </w:tcPr>
          <w:p w14:paraId="6E15E54E" w14:textId="6903D5EB" w:rsidR="004315A2" w:rsidRPr="006779F4" w:rsidRDefault="00492D3C" w:rsidP="005C078D">
            <w:pPr>
              <w:pStyle w:val="Default"/>
              <w:spacing w:line="276" w:lineRule="auto"/>
              <w:rPr>
                <w:sz w:val="20"/>
                <w:szCs w:val="20"/>
              </w:rPr>
            </w:pPr>
            <w:r w:rsidRPr="00492D3C">
              <w:rPr>
                <w:sz w:val="20"/>
                <w:szCs w:val="20"/>
              </w:rPr>
              <w:t xml:space="preserve">Consider admissibility of admissions by the accused: s 81- s 90 and s 139 of the </w:t>
            </w:r>
            <w:r w:rsidRPr="00746C6C">
              <w:rPr>
                <w:i/>
                <w:iCs/>
                <w:sz w:val="20"/>
                <w:szCs w:val="20"/>
              </w:rPr>
              <w:t>E</w:t>
            </w:r>
            <w:r w:rsidR="00746C6C" w:rsidRPr="00746C6C">
              <w:rPr>
                <w:i/>
                <w:iCs/>
                <w:sz w:val="20"/>
                <w:szCs w:val="20"/>
              </w:rPr>
              <w:t xml:space="preserve">vidence </w:t>
            </w:r>
            <w:r w:rsidRPr="00746C6C">
              <w:rPr>
                <w:i/>
                <w:iCs/>
                <w:sz w:val="20"/>
                <w:szCs w:val="20"/>
              </w:rPr>
              <w:t>A</w:t>
            </w:r>
            <w:r w:rsidR="00746C6C" w:rsidRPr="00746C6C">
              <w:rPr>
                <w:i/>
                <w:iCs/>
                <w:sz w:val="20"/>
                <w:szCs w:val="20"/>
              </w:rPr>
              <w:t>ct 1995</w:t>
            </w:r>
            <w:r w:rsidRPr="00492D3C">
              <w:rPr>
                <w:sz w:val="20"/>
                <w:szCs w:val="20"/>
              </w:rPr>
              <w:t xml:space="preserve"> and s 281 of the </w:t>
            </w:r>
            <w:r w:rsidRPr="00746C6C">
              <w:rPr>
                <w:i/>
                <w:iCs/>
                <w:sz w:val="20"/>
                <w:szCs w:val="20"/>
              </w:rPr>
              <w:t>C</w:t>
            </w:r>
            <w:r w:rsidR="00746C6C" w:rsidRPr="00746C6C">
              <w:rPr>
                <w:i/>
                <w:iCs/>
                <w:sz w:val="20"/>
                <w:szCs w:val="20"/>
              </w:rPr>
              <w:t>riminal Procedure Act 1986</w:t>
            </w:r>
          </w:p>
        </w:tc>
        <w:tc>
          <w:tcPr>
            <w:tcW w:w="2515" w:type="dxa"/>
          </w:tcPr>
          <w:p w14:paraId="590ACF7B" w14:textId="77777777" w:rsidR="004315A2" w:rsidRPr="006779F4" w:rsidRDefault="004315A2" w:rsidP="005C078D">
            <w:pPr>
              <w:spacing w:after="0" w:line="276" w:lineRule="auto"/>
              <w:rPr>
                <w:rFonts w:cs="Arial"/>
                <w:bCs/>
                <w:szCs w:val="20"/>
              </w:rPr>
            </w:pPr>
          </w:p>
        </w:tc>
      </w:tr>
      <w:tr w:rsidR="00492D3C" w:rsidRPr="006779F4" w14:paraId="691FBF3F" w14:textId="77777777" w:rsidTr="006779F4">
        <w:tc>
          <w:tcPr>
            <w:tcW w:w="7567" w:type="dxa"/>
          </w:tcPr>
          <w:p w14:paraId="1CE5CEB4" w14:textId="15266FAF" w:rsidR="00492D3C" w:rsidRPr="00492D3C" w:rsidRDefault="00492D3C" w:rsidP="005C078D">
            <w:pPr>
              <w:pStyle w:val="Default"/>
              <w:spacing w:line="276" w:lineRule="auto"/>
              <w:rPr>
                <w:sz w:val="22"/>
                <w:szCs w:val="22"/>
              </w:rPr>
            </w:pPr>
            <w:r w:rsidRPr="00492D3C">
              <w:rPr>
                <w:sz w:val="20"/>
                <w:szCs w:val="20"/>
              </w:rPr>
              <w:t xml:space="preserve">Consider also the admissibility of any evidence </w:t>
            </w:r>
            <w:r w:rsidR="00BB1B11">
              <w:rPr>
                <w:sz w:val="20"/>
                <w:szCs w:val="20"/>
              </w:rPr>
              <w:t>obtained</w:t>
            </w:r>
            <w:r w:rsidR="00BB1B11" w:rsidRPr="00492D3C">
              <w:rPr>
                <w:sz w:val="20"/>
                <w:szCs w:val="20"/>
              </w:rPr>
              <w:t xml:space="preserve"> </w:t>
            </w:r>
            <w:r w:rsidRPr="00492D3C">
              <w:rPr>
                <w:sz w:val="20"/>
                <w:szCs w:val="20"/>
              </w:rPr>
              <w:t xml:space="preserve">by forensic procedures against the accused. See the </w:t>
            </w:r>
            <w:r w:rsidRPr="00492D3C">
              <w:rPr>
                <w:i/>
                <w:iCs/>
                <w:sz w:val="20"/>
                <w:szCs w:val="20"/>
              </w:rPr>
              <w:t xml:space="preserve">Crimes (Forensic Procedures) Act 2000 </w:t>
            </w:r>
          </w:p>
        </w:tc>
        <w:tc>
          <w:tcPr>
            <w:tcW w:w="2515" w:type="dxa"/>
          </w:tcPr>
          <w:p w14:paraId="37378CC2" w14:textId="77777777" w:rsidR="00492D3C" w:rsidRPr="006779F4" w:rsidRDefault="00492D3C" w:rsidP="005C078D">
            <w:pPr>
              <w:spacing w:after="0" w:line="276" w:lineRule="auto"/>
              <w:rPr>
                <w:rFonts w:cs="Arial"/>
                <w:bCs/>
                <w:szCs w:val="20"/>
              </w:rPr>
            </w:pPr>
          </w:p>
        </w:tc>
      </w:tr>
    </w:tbl>
    <w:p w14:paraId="3A901B1C" w14:textId="243CB93C" w:rsidR="006779F4" w:rsidRDefault="006779F4" w:rsidP="005C078D">
      <w:pPr>
        <w:spacing w:after="0" w:line="276" w:lineRule="auto"/>
        <w:rPr>
          <w:lang w:eastAsia="en-AU"/>
        </w:rPr>
      </w:pPr>
    </w:p>
    <w:p w14:paraId="489AE5AC" w14:textId="0CE5C9C6" w:rsidR="004315A2" w:rsidRDefault="004315A2" w:rsidP="005C078D">
      <w:pPr>
        <w:pStyle w:val="Heading2"/>
        <w:spacing w:before="0" w:after="0" w:line="276" w:lineRule="auto"/>
      </w:pPr>
      <w:r>
        <w:t>Step Five- Ru</w:t>
      </w:r>
      <w:r w:rsidR="00FA0132">
        <w:t>n</w:t>
      </w:r>
      <w:r>
        <w:t>n</w:t>
      </w:r>
      <w:r w:rsidR="00FA0132">
        <w:t>ing</w:t>
      </w:r>
      <w:r>
        <w:t xml:space="preserve"> the Hearing</w:t>
      </w:r>
    </w:p>
    <w:tbl>
      <w:tblPr>
        <w:tblStyle w:val="TableGrid"/>
        <w:tblW w:w="0" w:type="auto"/>
        <w:tblLook w:val="04A0" w:firstRow="1" w:lastRow="0" w:firstColumn="1" w:lastColumn="0" w:noHBand="0" w:noVBand="1"/>
      </w:tblPr>
      <w:tblGrid>
        <w:gridCol w:w="7567"/>
        <w:gridCol w:w="2515"/>
      </w:tblGrid>
      <w:tr w:rsidR="004315A2" w:rsidRPr="00C15608" w14:paraId="067A9185" w14:textId="77777777" w:rsidTr="002D0A27">
        <w:trPr>
          <w:cantSplit/>
          <w:tblHeader/>
        </w:trPr>
        <w:tc>
          <w:tcPr>
            <w:tcW w:w="7567" w:type="dxa"/>
            <w:shd w:val="clear" w:color="auto" w:fill="CED3DC"/>
          </w:tcPr>
          <w:p w14:paraId="62CA3D0D" w14:textId="77777777" w:rsidR="004315A2" w:rsidRPr="00C15608" w:rsidRDefault="004315A2" w:rsidP="005C078D">
            <w:pPr>
              <w:spacing w:after="0" w:line="276" w:lineRule="auto"/>
              <w:rPr>
                <w:rFonts w:cs="Arial"/>
                <w:b/>
                <w:sz w:val="24"/>
              </w:rPr>
            </w:pPr>
            <w:r w:rsidRPr="00C15608">
              <w:rPr>
                <w:rFonts w:cs="Arial"/>
                <w:b/>
                <w:sz w:val="24"/>
              </w:rPr>
              <w:t>Task</w:t>
            </w:r>
          </w:p>
        </w:tc>
        <w:tc>
          <w:tcPr>
            <w:tcW w:w="2515" w:type="dxa"/>
            <w:shd w:val="clear" w:color="auto" w:fill="CED3DC"/>
          </w:tcPr>
          <w:p w14:paraId="03950201" w14:textId="77777777" w:rsidR="004315A2" w:rsidRPr="00C15608" w:rsidRDefault="004315A2" w:rsidP="005C078D">
            <w:pPr>
              <w:spacing w:after="0" w:line="276" w:lineRule="auto"/>
              <w:rPr>
                <w:rFonts w:cs="Arial"/>
                <w:b/>
                <w:sz w:val="24"/>
              </w:rPr>
            </w:pPr>
            <w:r w:rsidRPr="00C15608">
              <w:rPr>
                <w:rFonts w:cs="Arial"/>
                <w:b/>
                <w:sz w:val="24"/>
              </w:rPr>
              <w:t>Details/Date Done</w:t>
            </w:r>
          </w:p>
        </w:tc>
      </w:tr>
      <w:tr w:rsidR="00C45ED5" w:rsidRPr="006779F4" w14:paraId="29E91275" w14:textId="77777777" w:rsidTr="002D0A27">
        <w:trPr>
          <w:cantSplit/>
        </w:trPr>
        <w:tc>
          <w:tcPr>
            <w:tcW w:w="7567" w:type="dxa"/>
            <w:shd w:val="clear" w:color="auto" w:fill="auto"/>
          </w:tcPr>
          <w:p w14:paraId="43CFD70A" w14:textId="4A41012C" w:rsidR="00C45ED5" w:rsidRPr="00C45ED5" w:rsidRDefault="00C66E08" w:rsidP="005C078D">
            <w:pPr>
              <w:pStyle w:val="Default"/>
              <w:spacing w:line="276" w:lineRule="auto"/>
              <w:rPr>
                <w:sz w:val="20"/>
                <w:szCs w:val="20"/>
              </w:rPr>
            </w:pPr>
            <w:r>
              <w:rPr>
                <w:sz w:val="20"/>
                <w:szCs w:val="20"/>
              </w:rPr>
              <w:t>Consider whether to make an opening address.</w:t>
            </w:r>
          </w:p>
        </w:tc>
        <w:tc>
          <w:tcPr>
            <w:tcW w:w="2515" w:type="dxa"/>
            <w:shd w:val="clear" w:color="auto" w:fill="auto"/>
          </w:tcPr>
          <w:p w14:paraId="17797779" w14:textId="77777777" w:rsidR="00C45ED5" w:rsidRPr="00C45ED5" w:rsidRDefault="00C45ED5" w:rsidP="005C078D">
            <w:pPr>
              <w:spacing w:after="0" w:line="276" w:lineRule="auto"/>
              <w:rPr>
                <w:rFonts w:cs="Arial"/>
                <w:bCs/>
                <w:szCs w:val="20"/>
              </w:rPr>
            </w:pPr>
          </w:p>
        </w:tc>
      </w:tr>
      <w:tr w:rsidR="004315A2" w:rsidRPr="006779F4" w14:paraId="2119E388" w14:textId="77777777" w:rsidTr="002D0A27">
        <w:trPr>
          <w:cantSplit/>
        </w:trPr>
        <w:tc>
          <w:tcPr>
            <w:tcW w:w="7567" w:type="dxa"/>
            <w:shd w:val="clear" w:color="auto" w:fill="auto"/>
          </w:tcPr>
          <w:p w14:paraId="7CC86DC8" w14:textId="0576F311" w:rsidR="00C45ED5" w:rsidRPr="00C45ED5" w:rsidRDefault="00C45ED5" w:rsidP="005C078D">
            <w:pPr>
              <w:pStyle w:val="Default"/>
              <w:spacing w:line="276" w:lineRule="auto"/>
              <w:rPr>
                <w:sz w:val="20"/>
                <w:szCs w:val="20"/>
              </w:rPr>
            </w:pPr>
            <w:r w:rsidRPr="00C45ED5">
              <w:rPr>
                <w:sz w:val="20"/>
                <w:szCs w:val="20"/>
              </w:rPr>
              <w:t>Have examination in chief and cross–examination prepared before starting</w:t>
            </w:r>
            <w:r w:rsidR="00970BB0">
              <w:rPr>
                <w:sz w:val="20"/>
                <w:szCs w:val="20"/>
              </w:rPr>
              <w:t xml:space="preserve">. </w:t>
            </w:r>
            <w:r w:rsidRPr="00C45ED5">
              <w:rPr>
                <w:sz w:val="20"/>
                <w:szCs w:val="20"/>
              </w:rPr>
              <w:t>Keep questions and language simple</w:t>
            </w:r>
          </w:p>
        </w:tc>
        <w:tc>
          <w:tcPr>
            <w:tcW w:w="2515" w:type="dxa"/>
            <w:shd w:val="clear" w:color="auto" w:fill="auto"/>
          </w:tcPr>
          <w:p w14:paraId="30289CF3" w14:textId="77777777" w:rsidR="004315A2" w:rsidRPr="00C45ED5" w:rsidRDefault="004315A2" w:rsidP="005C078D">
            <w:pPr>
              <w:spacing w:after="0" w:line="276" w:lineRule="auto"/>
              <w:rPr>
                <w:rFonts w:cs="Arial"/>
                <w:bCs/>
                <w:szCs w:val="20"/>
              </w:rPr>
            </w:pPr>
          </w:p>
        </w:tc>
      </w:tr>
      <w:tr w:rsidR="00C45ED5" w:rsidRPr="006779F4" w14:paraId="7C834FFF" w14:textId="77777777" w:rsidTr="002D0A27">
        <w:trPr>
          <w:cantSplit/>
        </w:trPr>
        <w:tc>
          <w:tcPr>
            <w:tcW w:w="7567" w:type="dxa"/>
            <w:shd w:val="clear" w:color="auto" w:fill="auto"/>
          </w:tcPr>
          <w:p w14:paraId="1E5E61ED" w14:textId="77777777" w:rsidR="00C45ED5" w:rsidRPr="00C45ED5" w:rsidRDefault="00C45ED5" w:rsidP="005C078D">
            <w:pPr>
              <w:pStyle w:val="Default"/>
              <w:spacing w:line="276" w:lineRule="auto"/>
              <w:rPr>
                <w:sz w:val="20"/>
                <w:szCs w:val="20"/>
              </w:rPr>
            </w:pPr>
            <w:r w:rsidRPr="00C45ED5">
              <w:rPr>
                <w:sz w:val="20"/>
                <w:szCs w:val="20"/>
              </w:rPr>
              <w:t>Consider the importance of putting relevant instructions in cross–examination with consideration given to:</w:t>
            </w:r>
          </w:p>
          <w:p w14:paraId="25DF70AE" w14:textId="77777777" w:rsidR="00C45ED5" w:rsidRPr="00C45ED5" w:rsidRDefault="00C45ED5" w:rsidP="005C078D">
            <w:pPr>
              <w:pStyle w:val="Default"/>
              <w:numPr>
                <w:ilvl w:val="0"/>
                <w:numId w:val="33"/>
              </w:numPr>
              <w:spacing w:line="276" w:lineRule="auto"/>
              <w:rPr>
                <w:sz w:val="20"/>
                <w:szCs w:val="20"/>
              </w:rPr>
            </w:pPr>
            <w:r w:rsidRPr="00C45ED5">
              <w:rPr>
                <w:i/>
                <w:iCs/>
                <w:sz w:val="20"/>
                <w:szCs w:val="20"/>
              </w:rPr>
              <w:t xml:space="preserve">Browne v Dunn </w:t>
            </w:r>
            <w:r w:rsidRPr="00C45ED5">
              <w:rPr>
                <w:sz w:val="20"/>
                <w:szCs w:val="20"/>
              </w:rPr>
              <w:t>(1893) 6 R 67</w:t>
            </w:r>
          </w:p>
          <w:p w14:paraId="07F283CE" w14:textId="5998BD7F" w:rsidR="00C45ED5" w:rsidRPr="00C45ED5" w:rsidRDefault="00C45ED5" w:rsidP="005C078D">
            <w:pPr>
              <w:pStyle w:val="Default"/>
              <w:numPr>
                <w:ilvl w:val="0"/>
                <w:numId w:val="33"/>
              </w:numPr>
              <w:spacing w:line="276" w:lineRule="auto"/>
              <w:rPr>
                <w:sz w:val="20"/>
                <w:szCs w:val="20"/>
              </w:rPr>
            </w:pPr>
            <w:r w:rsidRPr="00C45ED5">
              <w:rPr>
                <w:sz w:val="20"/>
                <w:szCs w:val="20"/>
              </w:rPr>
              <w:t xml:space="preserve">Section 46 of the </w:t>
            </w:r>
            <w:r w:rsidRPr="00746C6C">
              <w:rPr>
                <w:i/>
                <w:iCs/>
                <w:sz w:val="20"/>
                <w:szCs w:val="20"/>
              </w:rPr>
              <w:t>E</w:t>
            </w:r>
            <w:r w:rsidR="00746C6C" w:rsidRPr="00746C6C">
              <w:rPr>
                <w:i/>
                <w:iCs/>
                <w:sz w:val="20"/>
                <w:szCs w:val="20"/>
              </w:rPr>
              <w:t>vidence Act</w:t>
            </w:r>
            <w:r w:rsidR="00746C6C">
              <w:rPr>
                <w:sz w:val="20"/>
                <w:szCs w:val="20"/>
              </w:rPr>
              <w:t xml:space="preserve"> </w:t>
            </w:r>
            <w:r w:rsidR="00746C6C" w:rsidRPr="00746C6C">
              <w:rPr>
                <w:i/>
                <w:iCs/>
                <w:sz w:val="20"/>
                <w:szCs w:val="20"/>
              </w:rPr>
              <w:t>1995</w:t>
            </w:r>
          </w:p>
          <w:p w14:paraId="556DA141" w14:textId="77777777" w:rsidR="00C45ED5" w:rsidRPr="00C45ED5" w:rsidRDefault="00C45ED5" w:rsidP="005C078D">
            <w:pPr>
              <w:pStyle w:val="Default"/>
              <w:numPr>
                <w:ilvl w:val="0"/>
                <w:numId w:val="33"/>
              </w:numPr>
              <w:spacing w:line="276" w:lineRule="auto"/>
              <w:rPr>
                <w:sz w:val="20"/>
                <w:szCs w:val="20"/>
              </w:rPr>
            </w:pPr>
            <w:r w:rsidRPr="00C45ED5">
              <w:rPr>
                <w:i/>
                <w:iCs/>
                <w:sz w:val="20"/>
                <w:szCs w:val="20"/>
              </w:rPr>
              <w:t xml:space="preserve">R v Birks </w:t>
            </w:r>
            <w:r w:rsidRPr="00C45ED5">
              <w:rPr>
                <w:sz w:val="20"/>
                <w:szCs w:val="20"/>
              </w:rPr>
              <w:t xml:space="preserve">(1990) 19 NSWLR 677 </w:t>
            </w:r>
          </w:p>
          <w:p w14:paraId="0974A60C" w14:textId="1F31D2B8" w:rsidR="00C45ED5" w:rsidRPr="00C45ED5" w:rsidRDefault="00C45ED5" w:rsidP="005C078D">
            <w:pPr>
              <w:pStyle w:val="Default"/>
              <w:numPr>
                <w:ilvl w:val="0"/>
                <w:numId w:val="33"/>
              </w:numPr>
              <w:spacing w:line="276" w:lineRule="auto"/>
              <w:rPr>
                <w:sz w:val="20"/>
                <w:szCs w:val="20"/>
              </w:rPr>
            </w:pPr>
            <w:r w:rsidRPr="00C45ED5">
              <w:rPr>
                <w:i/>
                <w:iCs/>
                <w:sz w:val="20"/>
                <w:szCs w:val="20"/>
              </w:rPr>
              <w:t xml:space="preserve">R v MWJ </w:t>
            </w:r>
            <w:r w:rsidRPr="00C45ED5">
              <w:rPr>
                <w:sz w:val="20"/>
                <w:szCs w:val="20"/>
              </w:rPr>
              <w:t>[2005] HCA 74</w:t>
            </w:r>
          </w:p>
        </w:tc>
        <w:tc>
          <w:tcPr>
            <w:tcW w:w="2515" w:type="dxa"/>
            <w:shd w:val="clear" w:color="auto" w:fill="auto"/>
          </w:tcPr>
          <w:p w14:paraId="5B12D507" w14:textId="77777777" w:rsidR="00C45ED5" w:rsidRPr="00C45ED5" w:rsidRDefault="00C45ED5" w:rsidP="005C078D">
            <w:pPr>
              <w:spacing w:after="0" w:line="276" w:lineRule="auto"/>
              <w:rPr>
                <w:rFonts w:cs="Arial"/>
                <w:bCs/>
                <w:szCs w:val="20"/>
              </w:rPr>
            </w:pPr>
          </w:p>
        </w:tc>
      </w:tr>
      <w:tr w:rsidR="00C45ED5" w:rsidRPr="006779F4" w14:paraId="58062A83" w14:textId="77777777" w:rsidTr="002D0A27">
        <w:trPr>
          <w:cantSplit/>
        </w:trPr>
        <w:tc>
          <w:tcPr>
            <w:tcW w:w="7567" w:type="dxa"/>
            <w:shd w:val="clear" w:color="auto" w:fill="auto"/>
          </w:tcPr>
          <w:p w14:paraId="4AD28469" w14:textId="2BE241B7" w:rsidR="00C45ED5" w:rsidRPr="00C45ED5" w:rsidRDefault="00C66E08" w:rsidP="005C078D">
            <w:pPr>
              <w:pStyle w:val="Default"/>
              <w:spacing w:line="276" w:lineRule="auto"/>
              <w:rPr>
                <w:sz w:val="20"/>
                <w:szCs w:val="20"/>
              </w:rPr>
            </w:pPr>
            <w:r>
              <w:rPr>
                <w:sz w:val="20"/>
                <w:szCs w:val="20"/>
              </w:rPr>
              <w:lastRenderedPageBreak/>
              <w:t>Be prepared to object to</w:t>
            </w:r>
            <w:r w:rsidR="00C45ED5" w:rsidRPr="00C45ED5">
              <w:rPr>
                <w:sz w:val="20"/>
                <w:szCs w:val="20"/>
              </w:rPr>
              <w:t xml:space="preserve"> impermissible questions by the prosecution, such as ‘why would the complainant lie?’ </w:t>
            </w:r>
          </w:p>
        </w:tc>
        <w:tc>
          <w:tcPr>
            <w:tcW w:w="2515" w:type="dxa"/>
            <w:shd w:val="clear" w:color="auto" w:fill="auto"/>
          </w:tcPr>
          <w:p w14:paraId="092E808C" w14:textId="77777777" w:rsidR="00C45ED5" w:rsidRPr="00C45ED5" w:rsidRDefault="00C45ED5" w:rsidP="005C078D">
            <w:pPr>
              <w:spacing w:after="0" w:line="276" w:lineRule="auto"/>
              <w:rPr>
                <w:rFonts w:cs="Arial"/>
                <w:bCs/>
                <w:szCs w:val="20"/>
              </w:rPr>
            </w:pPr>
          </w:p>
        </w:tc>
      </w:tr>
      <w:tr w:rsidR="00C45ED5" w:rsidRPr="006779F4" w14:paraId="5D21C6C8" w14:textId="77777777" w:rsidTr="002D0A27">
        <w:trPr>
          <w:cantSplit/>
        </w:trPr>
        <w:tc>
          <w:tcPr>
            <w:tcW w:w="7567" w:type="dxa"/>
            <w:shd w:val="clear" w:color="auto" w:fill="auto"/>
          </w:tcPr>
          <w:p w14:paraId="08E26A5C" w14:textId="77777777" w:rsidR="00C45ED5" w:rsidRPr="00C45ED5" w:rsidRDefault="00C45ED5" w:rsidP="005C078D">
            <w:pPr>
              <w:pStyle w:val="Default"/>
              <w:spacing w:line="276" w:lineRule="auto"/>
              <w:rPr>
                <w:sz w:val="20"/>
                <w:szCs w:val="20"/>
              </w:rPr>
            </w:pPr>
            <w:r w:rsidRPr="00C45ED5">
              <w:rPr>
                <w:sz w:val="20"/>
                <w:szCs w:val="20"/>
              </w:rPr>
              <w:t xml:space="preserve">Consider the first and second limbs of </w:t>
            </w:r>
            <w:r w:rsidRPr="00C45ED5">
              <w:rPr>
                <w:i/>
                <w:iCs/>
                <w:sz w:val="20"/>
                <w:szCs w:val="20"/>
              </w:rPr>
              <w:t xml:space="preserve">May v O’Sullivan </w:t>
            </w:r>
            <w:r w:rsidRPr="00C45ED5">
              <w:rPr>
                <w:sz w:val="20"/>
                <w:szCs w:val="20"/>
              </w:rPr>
              <w:t>(1955) 92 CLR 654:</w:t>
            </w:r>
          </w:p>
          <w:p w14:paraId="04B0D76D" w14:textId="21907420" w:rsidR="00C45ED5" w:rsidRPr="00C45ED5" w:rsidRDefault="00C45ED5" w:rsidP="005C078D">
            <w:pPr>
              <w:pStyle w:val="Default"/>
              <w:numPr>
                <w:ilvl w:val="0"/>
                <w:numId w:val="33"/>
              </w:numPr>
              <w:spacing w:line="276" w:lineRule="auto"/>
              <w:rPr>
                <w:sz w:val="20"/>
                <w:szCs w:val="20"/>
              </w:rPr>
            </w:pPr>
            <w:r w:rsidRPr="00C45ED5">
              <w:rPr>
                <w:sz w:val="20"/>
                <w:szCs w:val="20"/>
              </w:rPr>
              <w:t xml:space="preserve">First limb: no evidence regarding one or more of the elements of the offence. </w:t>
            </w:r>
            <w:r w:rsidR="00B44A91">
              <w:rPr>
                <w:sz w:val="20"/>
                <w:szCs w:val="20"/>
              </w:rPr>
              <w:t>i.e. no prima facie case.</w:t>
            </w:r>
          </w:p>
          <w:p w14:paraId="1E2A18D9" w14:textId="3E63A3FD" w:rsidR="00C45ED5" w:rsidRPr="00C45ED5" w:rsidRDefault="00C45ED5" w:rsidP="005C078D">
            <w:pPr>
              <w:pStyle w:val="Default"/>
              <w:numPr>
                <w:ilvl w:val="0"/>
                <w:numId w:val="33"/>
              </w:numPr>
              <w:spacing w:line="276" w:lineRule="auto"/>
              <w:rPr>
                <w:sz w:val="20"/>
                <w:szCs w:val="20"/>
              </w:rPr>
            </w:pPr>
            <w:r w:rsidRPr="00C45ED5">
              <w:rPr>
                <w:sz w:val="20"/>
                <w:szCs w:val="20"/>
              </w:rPr>
              <w:t xml:space="preserve">Second limb: evidence available regarding each element of the offence but not sufficient to satisfy the court beyond reasonable doubt. </w:t>
            </w:r>
          </w:p>
        </w:tc>
        <w:tc>
          <w:tcPr>
            <w:tcW w:w="2515" w:type="dxa"/>
            <w:shd w:val="clear" w:color="auto" w:fill="auto"/>
          </w:tcPr>
          <w:p w14:paraId="5007FA7F" w14:textId="77777777" w:rsidR="00C45ED5" w:rsidRPr="00C45ED5" w:rsidRDefault="00C45ED5" w:rsidP="005C078D">
            <w:pPr>
              <w:spacing w:after="0" w:line="276" w:lineRule="auto"/>
              <w:rPr>
                <w:rFonts w:cs="Arial"/>
                <w:bCs/>
                <w:szCs w:val="20"/>
              </w:rPr>
            </w:pPr>
          </w:p>
        </w:tc>
      </w:tr>
      <w:tr w:rsidR="00C45ED5" w:rsidRPr="006779F4" w14:paraId="5135A81B" w14:textId="77777777" w:rsidTr="002D0A27">
        <w:trPr>
          <w:cantSplit/>
        </w:trPr>
        <w:tc>
          <w:tcPr>
            <w:tcW w:w="7567" w:type="dxa"/>
            <w:shd w:val="clear" w:color="auto" w:fill="auto"/>
          </w:tcPr>
          <w:p w14:paraId="3C6F245E" w14:textId="1A0F6EC1" w:rsidR="00C45ED5" w:rsidRPr="00C45ED5" w:rsidRDefault="00C45ED5" w:rsidP="005C078D">
            <w:pPr>
              <w:pStyle w:val="Default"/>
              <w:spacing w:line="276" w:lineRule="auto"/>
              <w:rPr>
                <w:sz w:val="20"/>
                <w:szCs w:val="20"/>
              </w:rPr>
            </w:pPr>
            <w:r w:rsidRPr="00C45ED5">
              <w:rPr>
                <w:sz w:val="20"/>
                <w:szCs w:val="20"/>
              </w:rPr>
              <w:t xml:space="preserve">Only raise character with caution- see s 110 of the </w:t>
            </w:r>
            <w:r w:rsidR="00746C6C" w:rsidRPr="00746C6C">
              <w:rPr>
                <w:i/>
                <w:iCs/>
                <w:sz w:val="20"/>
                <w:szCs w:val="20"/>
              </w:rPr>
              <w:t>Evidence Act 1995</w:t>
            </w:r>
          </w:p>
        </w:tc>
        <w:tc>
          <w:tcPr>
            <w:tcW w:w="2515" w:type="dxa"/>
            <w:shd w:val="clear" w:color="auto" w:fill="auto"/>
          </w:tcPr>
          <w:p w14:paraId="0ED30A0F" w14:textId="77777777" w:rsidR="00C45ED5" w:rsidRPr="00C45ED5" w:rsidRDefault="00C45ED5" w:rsidP="005C078D">
            <w:pPr>
              <w:spacing w:after="0" w:line="276" w:lineRule="auto"/>
              <w:rPr>
                <w:rFonts w:cs="Arial"/>
                <w:bCs/>
                <w:szCs w:val="20"/>
              </w:rPr>
            </w:pPr>
          </w:p>
        </w:tc>
      </w:tr>
    </w:tbl>
    <w:p w14:paraId="7B71909F" w14:textId="4EC60D1C" w:rsidR="004315A2" w:rsidRDefault="004315A2" w:rsidP="005C078D">
      <w:pPr>
        <w:spacing w:after="0" w:line="276" w:lineRule="auto"/>
        <w:rPr>
          <w:lang w:eastAsia="en-AU"/>
        </w:rPr>
      </w:pPr>
    </w:p>
    <w:p w14:paraId="1EF1D400" w14:textId="397009B8" w:rsidR="004315A2" w:rsidRDefault="00C45ED5" w:rsidP="005C078D">
      <w:pPr>
        <w:pStyle w:val="Heading2"/>
        <w:spacing w:before="0" w:after="0" w:line="276" w:lineRule="auto"/>
      </w:pPr>
      <w:r>
        <w:t>Step Six- After the Hearing</w:t>
      </w:r>
    </w:p>
    <w:tbl>
      <w:tblPr>
        <w:tblStyle w:val="TableGrid"/>
        <w:tblW w:w="0" w:type="auto"/>
        <w:tblLook w:val="04A0" w:firstRow="1" w:lastRow="0" w:firstColumn="1" w:lastColumn="0" w:noHBand="0" w:noVBand="1"/>
      </w:tblPr>
      <w:tblGrid>
        <w:gridCol w:w="7567"/>
        <w:gridCol w:w="2515"/>
      </w:tblGrid>
      <w:tr w:rsidR="00C45ED5" w:rsidRPr="00C15608" w14:paraId="26EBF7CB" w14:textId="77777777" w:rsidTr="002D0A27">
        <w:trPr>
          <w:cantSplit/>
          <w:tblHeader/>
        </w:trPr>
        <w:tc>
          <w:tcPr>
            <w:tcW w:w="7567" w:type="dxa"/>
            <w:shd w:val="clear" w:color="auto" w:fill="CED3DC"/>
          </w:tcPr>
          <w:p w14:paraId="60AB0C34" w14:textId="77777777" w:rsidR="00C45ED5" w:rsidRPr="00C15608" w:rsidRDefault="00C45ED5" w:rsidP="005C078D">
            <w:pPr>
              <w:spacing w:after="0" w:line="276" w:lineRule="auto"/>
              <w:rPr>
                <w:rFonts w:cs="Arial"/>
                <w:b/>
                <w:sz w:val="24"/>
              </w:rPr>
            </w:pPr>
            <w:r w:rsidRPr="00C15608">
              <w:rPr>
                <w:rFonts w:cs="Arial"/>
                <w:b/>
                <w:sz w:val="24"/>
              </w:rPr>
              <w:t>Task</w:t>
            </w:r>
          </w:p>
        </w:tc>
        <w:tc>
          <w:tcPr>
            <w:tcW w:w="2515" w:type="dxa"/>
            <w:shd w:val="clear" w:color="auto" w:fill="CED3DC"/>
          </w:tcPr>
          <w:p w14:paraId="1D00132A" w14:textId="77777777" w:rsidR="00C45ED5" w:rsidRPr="00C15608" w:rsidRDefault="00C45ED5" w:rsidP="005C078D">
            <w:pPr>
              <w:spacing w:after="0" w:line="276" w:lineRule="auto"/>
              <w:rPr>
                <w:rFonts w:cs="Arial"/>
                <w:b/>
                <w:sz w:val="24"/>
              </w:rPr>
            </w:pPr>
            <w:r w:rsidRPr="00C15608">
              <w:rPr>
                <w:rFonts w:cs="Arial"/>
                <w:b/>
                <w:sz w:val="24"/>
              </w:rPr>
              <w:t>Details/Date Done</w:t>
            </w:r>
          </w:p>
        </w:tc>
      </w:tr>
      <w:tr w:rsidR="00C45ED5" w:rsidRPr="00C45ED5" w14:paraId="290F1924" w14:textId="77777777" w:rsidTr="002D0A27">
        <w:trPr>
          <w:cantSplit/>
        </w:trPr>
        <w:tc>
          <w:tcPr>
            <w:tcW w:w="7567" w:type="dxa"/>
            <w:shd w:val="clear" w:color="auto" w:fill="auto"/>
          </w:tcPr>
          <w:p w14:paraId="458DEFCD" w14:textId="12736DEC" w:rsidR="00C45ED5" w:rsidRPr="00C45ED5" w:rsidRDefault="00C45ED5" w:rsidP="005C078D">
            <w:pPr>
              <w:pStyle w:val="Default"/>
              <w:spacing w:line="276" w:lineRule="auto"/>
              <w:rPr>
                <w:sz w:val="20"/>
                <w:szCs w:val="20"/>
              </w:rPr>
            </w:pPr>
            <w:r>
              <w:rPr>
                <w:sz w:val="20"/>
                <w:szCs w:val="20"/>
              </w:rPr>
              <w:t>Speak to the client immediately and confirm they understand the outcome</w:t>
            </w:r>
            <w:r w:rsidR="00B44A91">
              <w:rPr>
                <w:sz w:val="20"/>
                <w:szCs w:val="20"/>
              </w:rPr>
              <w:t xml:space="preserve"> and the Magistrate’s reasons.</w:t>
            </w:r>
          </w:p>
        </w:tc>
        <w:tc>
          <w:tcPr>
            <w:tcW w:w="2515" w:type="dxa"/>
            <w:shd w:val="clear" w:color="auto" w:fill="auto"/>
          </w:tcPr>
          <w:p w14:paraId="71356921" w14:textId="77777777" w:rsidR="00C45ED5" w:rsidRPr="00C45ED5" w:rsidRDefault="00C45ED5" w:rsidP="005C078D">
            <w:pPr>
              <w:spacing w:after="0" w:line="276" w:lineRule="auto"/>
              <w:rPr>
                <w:rFonts w:cs="Arial"/>
                <w:bCs/>
                <w:szCs w:val="20"/>
              </w:rPr>
            </w:pPr>
          </w:p>
        </w:tc>
      </w:tr>
      <w:tr w:rsidR="00C45ED5" w:rsidRPr="00C45ED5" w14:paraId="015EBD12" w14:textId="77777777" w:rsidTr="002D0A27">
        <w:trPr>
          <w:cantSplit/>
        </w:trPr>
        <w:tc>
          <w:tcPr>
            <w:tcW w:w="7567" w:type="dxa"/>
            <w:shd w:val="clear" w:color="auto" w:fill="auto"/>
          </w:tcPr>
          <w:p w14:paraId="15D36880" w14:textId="26331F65" w:rsidR="00C45ED5" w:rsidRDefault="00B44A91" w:rsidP="005C078D">
            <w:pPr>
              <w:pStyle w:val="Default"/>
              <w:spacing w:line="276" w:lineRule="auto"/>
              <w:rPr>
                <w:sz w:val="20"/>
                <w:szCs w:val="20"/>
              </w:rPr>
            </w:pPr>
            <w:r>
              <w:rPr>
                <w:sz w:val="20"/>
                <w:szCs w:val="20"/>
              </w:rPr>
              <w:t>If convicted, a</w:t>
            </w:r>
            <w:r w:rsidR="00C45ED5">
              <w:rPr>
                <w:sz w:val="20"/>
                <w:szCs w:val="20"/>
              </w:rPr>
              <w:t>d</w:t>
            </w:r>
            <w:r w:rsidR="00970BB0">
              <w:rPr>
                <w:sz w:val="20"/>
                <w:szCs w:val="20"/>
              </w:rPr>
              <w:t xml:space="preserve">vise on appeal prospects and, if appropriate, take instructions </w:t>
            </w:r>
            <w:r>
              <w:rPr>
                <w:sz w:val="20"/>
                <w:szCs w:val="20"/>
              </w:rPr>
              <w:t>to file a Notice of Appeal.  Take instructions on appeal bail if sought/relevant.</w:t>
            </w:r>
            <w:r w:rsidR="00970BB0">
              <w:rPr>
                <w:sz w:val="20"/>
                <w:szCs w:val="20"/>
              </w:rPr>
              <w:t xml:space="preserve"> </w:t>
            </w:r>
          </w:p>
        </w:tc>
        <w:tc>
          <w:tcPr>
            <w:tcW w:w="2515" w:type="dxa"/>
            <w:shd w:val="clear" w:color="auto" w:fill="auto"/>
          </w:tcPr>
          <w:p w14:paraId="6A5CB37D" w14:textId="77777777" w:rsidR="00C45ED5" w:rsidRPr="00C45ED5" w:rsidRDefault="00C45ED5" w:rsidP="005C078D">
            <w:pPr>
              <w:spacing w:after="0" w:line="276" w:lineRule="auto"/>
              <w:rPr>
                <w:rFonts w:cs="Arial"/>
                <w:bCs/>
                <w:szCs w:val="20"/>
              </w:rPr>
            </w:pPr>
          </w:p>
        </w:tc>
      </w:tr>
      <w:tr w:rsidR="00970BB0" w:rsidRPr="00C45ED5" w14:paraId="013DCB10" w14:textId="77777777" w:rsidTr="002D0A27">
        <w:trPr>
          <w:cantSplit/>
        </w:trPr>
        <w:tc>
          <w:tcPr>
            <w:tcW w:w="7567" w:type="dxa"/>
            <w:shd w:val="clear" w:color="auto" w:fill="auto"/>
          </w:tcPr>
          <w:p w14:paraId="44BB8344" w14:textId="6FE11B57" w:rsidR="00970BB0" w:rsidRPr="00970BB0" w:rsidRDefault="002D0A27" w:rsidP="005C078D">
            <w:pPr>
              <w:pStyle w:val="Default"/>
              <w:spacing w:line="276" w:lineRule="auto"/>
              <w:rPr>
                <w:sz w:val="20"/>
                <w:szCs w:val="20"/>
              </w:rPr>
            </w:pPr>
            <w:r>
              <w:rPr>
                <w:sz w:val="20"/>
                <w:szCs w:val="20"/>
              </w:rPr>
              <w:t>If the matter has</w:t>
            </w:r>
            <w:r w:rsidR="00970BB0" w:rsidRPr="00970BB0">
              <w:rPr>
                <w:sz w:val="20"/>
                <w:szCs w:val="20"/>
              </w:rPr>
              <w:t xml:space="preserve"> finalised, </w:t>
            </w:r>
            <w:r w:rsidR="00970BB0" w:rsidRPr="00970BB0">
              <w:rPr>
                <w:bCs/>
                <w:sz w:val="20"/>
                <w:szCs w:val="20"/>
              </w:rPr>
              <w:t>submit a File Outcome to the Grants Division</w:t>
            </w:r>
          </w:p>
        </w:tc>
        <w:tc>
          <w:tcPr>
            <w:tcW w:w="2515" w:type="dxa"/>
            <w:shd w:val="clear" w:color="auto" w:fill="auto"/>
          </w:tcPr>
          <w:p w14:paraId="68A79CF8" w14:textId="77777777" w:rsidR="00970BB0" w:rsidRPr="00970BB0" w:rsidRDefault="00970BB0" w:rsidP="005C078D">
            <w:pPr>
              <w:spacing w:after="0" w:line="276" w:lineRule="auto"/>
              <w:rPr>
                <w:rFonts w:cs="Arial"/>
                <w:bCs/>
                <w:szCs w:val="20"/>
              </w:rPr>
            </w:pPr>
          </w:p>
        </w:tc>
      </w:tr>
    </w:tbl>
    <w:p w14:paraId="3DEB1AB3" w14:textId="7F6C2276" w:rsidR="003E61AB" w:rsidRDefault="003E61AB" w:rsidP="005C078D">
      <w:pPr>
        <w:pStyle w:val="Heading2"/>
        <w:spacing w:before="0" w:after="0" w:line="276" w:lineRule="auto"/>
        <w:rPr>
          <w:u w:val="single"/>
        </w:rPr>
      </w:pPr>
    </w:p>
    <w:p w14:paraId="7272F61C" w14:textId="3F588A15" w:rsidR="003E61AB" w:rsidRDefault="003E61AB" w:rsidP="005C078D">
      <w:pPr>
        <w:spacing w:after="0" w:line="276" w:lineRule="auto"/>
        <w:rPr>
          <w:lang w:eastAsia="en-AU"/>
        </w:rPr>
      </w:pPr>
    </w:p>
    <w:p w14:paraId="42B60F7C" w14:textId="5D7CE94D" w:rsidR="003E61AB" w:rsidRDefault="003E61AB" w:rsidP="005C078D">
      <w:pPr>
        <w:spacing w:after="0" w:line="276" w:lineRule="auto"/>
        <w:rPr>
          <w:lang w:eastAsia="en-AU"/>
        </w:rPr>
      </w:pPr>
    </w:p>
    <w:p w14:paraId="1C0F2656" w14:textId="77777777" w:rsidR="003E61AB" w:rsidRPr="003E61AB" w:rsidRDefault="003E61AB" w:rsidP="005C078D">
      <w:pPr>
        <w:spacing w:after="0" w:line="276" w:lineRule="auto"/>
        <w:rPr>
          <w:lang w:eastAsia="en-AU"/>
        </w:rPr>
      </w:pPr>
    </w:p>
    <w:p w14:paraId="7519C75B" w14:textId="77777777" w:rsidR="005C078D" w:rsidRDefault="005C078D">
      <w:pPr>
        <w:spacing w:after="200" w:line="276" w:lineRule="auto"/>
        <w:rPr>
          <w:rFonts w:cs="Arial"/>
          <w:b/>
          <w:bCs/>
          <w:iCs/>
          <w:color w:val="9E4777"/>
          <w:sz w:val="28"/>
          <w:szCs w:val="28"/>
          <w:u w:val="single"/>
          <w:lang w:eastAsia="en-AU"/>
        </w:rPr>
      </w:pPr>
      <w:r>
        <w:rPr>
          <w:u w:val="single"/>
        </w:rPr>
        <w:br w:type="page"/>
      </w:r>
    </w:p>
    <w:p w14:paraId="71827FA3" w14:textId="5FA26C18" w:rsidR="00984D5D" w:rsidRPr="00EC0107" w:rsidRDefault="00984D5D" w:rsidP="005C078D">
      <w:pPr>
        <w:pStyle w:val="Heading2"/>
        <w:spacing w:before="0" w:after="0" w:line="276" w:lineRule="auto"/>
        <w:jc w:val="center"/>
        <w:rPr>
          <w:u w:val="single"/>
        </w:rPr>
      </w:pPr>
      <w:r w:rsidRPr="00EC0107">
        <w:rPr>
          <w:u w:val="single"/>
        </w:rPr>
        <w:lastRenderedPageBreak/>
        <w:t xml:space="preserve">Part Three- </w:t>
      </w:r>
      <w:r>
        <w:rPr>
          <w:u w:val="single"/>
        </w:rPr>
        <w:t xml:space="preserve">Sentence Matters </w:t>
      </w:r>
    </w:p>
    <w:p w14:paraId="669DA52B" w14:textId="77777777" w:rsidR="00746C6C" w:rsidRDefault="005C078D" w:rsidP="005C078D">
      <w:pPr>
        <w:pStyle w:val="Heading2"/>
        <w:spacing w:before="0" w:after="0" w:line="276" w:lineRule="auto"/>
      </w:pPr>
      <w:r>
        <w:t xml:space="preserve"> </w:t>
      </w:r>
    </w:p>
    <w:p w14:paraId="66B1F106" w14:textId="63198F5C" w:rsidR="00984D5D" w:rsidRDefault="00984D5D" w:rsidP="005C078D">
      <w:pPr>
        <w:pStyle w:val="Heading2"/>
        <w:spacing w:before="0" w:after="0" w:line="276" w:lineRule="auto"/>
      </w:pPr>
      <w:r>
        <w:t>Step One</w:t>
      </w:r>
      <w:r w:rsidR="005C078D">
        <w:t xml:space="preserve"> </w:t>
      </w:r>
      <w:r>
        <w:t xml:space="preserve">- Conference the Client </w:t>
      </w:r>
    </w:p>
    <w:tbl>
      <w:tblPr>
        <w:tblStyle w:val="TableGrid"/>
        <w:tblW w:w="0" w:type="auto"/>
        <w:tblLook w:val="04A0" w:firstRow="1" w:lastRow="0" w:firstColumn="1" w:lastColumn="0" w:noHBand="0" w:noVBand="1"/>
      </w:tblPr>
      <w:tblGrid>
        <w:gridCol w:w="7567"/>
        <w:gridCol w:w="2515"/>
      </w:tblGrid>
      <w:tr w:rsidR="00984D5D" w:rsidRPr="00C15608" w14:paraId="7B8213D7" w14:textId="77777777" w:rsidTr="002D0A27">
        <w:trPr>
          <w:cantSplit/>
          <w:tblHeader/>
        </w:trPr>
        <w:tc>
          <w:tcPr>
            <w:tcW w:w="7567" w:type="dxa"/>
            <w:shd w:val="clear" w:color="auto" w:fill="CED3DC"/>
          </w:tcPr>
          <w:p w14:paraId="2C687875" w14:textId="77777777" w:rsidR="00984D5D" w:rsidRPr="00C15608" w:rsidRDefault="00984D5D" w:rsidP="005C078D">
            <w:pPr>
              <w:spacing w:after="0" w:line="276" w:lineRule="auto"/>
              <w:rPr>
                <w:rFonts w:cs="Arial"/>
                <w:b/>
                <w:sz w:val="24"/>
              </w:rPr>
            </w:pPr>
            <w:r w:rsidRPr="00C15608">
              <w:rPr>
                <w:rFonts w:cs="Arial"/>
                <w:b/>
                <w:sz w:val="24"/>
              </w:rPr>
              <w:t>Task</w:t>
            </w:r>
          </w:p>
        </w:tc>
        <w:tc>
          <w:tcPr>
            <w:tcW w:w="2515" w:type="dxa"/>
            <w:shd w:val="clear" w:color="auto" w:fill="CED3DC"/>
          </w:tcPr>
          <w:p w14:paraId="3EE1E7B0" w14:textId="77777777" w:rsidR="00984D5D" w:rsidRPr="00C15608" w:rsidRDefault="00984D5D" w:rsidP="005C078D">
            <w:pPr>
              <w:spacing w:after="0" w:line="276" w:lineRule="auto"/>
              <w:rPr>
                <w:rFonts w:cs="Arial"/>
                <w:b/>
                <w:sz w:val="24"/>
              </w:rPr>
            </w:pPr>
            <w:r w:rsidRPr="00C15608">
              <w:rPr>
                <w:rFonts w:cs="Arial"/>
                <w:b/>
                <w:sz w:val="24"/>
              </w:rPr>
              <w:t>Details/Date Done</w:t>
            </w:r>
          </w:p>
        </w:tc>
      </w:tr>
      <w:tr w:rsidR="00984D5D" w:rsidRPr="00C16EE1" w14:paraId="007BACC7" w14:textId="77777777" w:rsidTr="002D0A27">
        <w:trPr>
          <w:cantSplit/>
        </w:trPr>
        <w:tc>
          <w:tcPr>
            <w:tcW w:w="7567" w:type="dxa"/>
            <w:shd w:val="clear" w:color="auto" w:fill="auto"/>
          </w:tcPr>
          <w:p w14:paraId="48401531" w14:textId="77777777" w:rsidR="00984D5D" w:rsidRDefault="00984D5D" w:rsidP="005C078D">
            <w:pPr>
              <w:spacing w:after="0" w:line="276" w:lineRule="auto"/>
              <w:rPr>
                <w:rFonts w:cs="Arial"/>
                <w:bCs/>
                <w:szCs w:val="20"/>
              </w:rPr>
            </w:pPr>
            <w:r>
              <w:rPr>
                <w:rFonts w:cs="Arial"/>
                <w:bCs/>
                <w:szCs w:val="20"/>
              </w:rPr>
              <w:t>Open and retain a file for the client with copies of:</w:t>
            </w:r>
          </w:p>
          <w:p w14:paraId="5D79DCD4" w14:textId="00628B4F" w:rsidR="00984D5D" w:rsidRDefault="00984D5D" w:rsidP="00746C6C">
            <w:pPr>
              <w:pStyle w:val="ListParagraph"/>
            </w:pPr>
            <w:r>
              <w:t>Charge sheet</w:t>
            </w:r>
          </w:p>
          <w:p w14:paraId="27199DAA" w14:textId="77777777" w:rsidR="00984D5D" w:rsidRDefault="00984D5D" w:rsidP="00746C6C">
            <w:pPr>
              <w:pStyle w:val="ListParagraph"/>
            </w:pPr>
            <w:r>
              <w:t>Police Facts</w:t>
            </w:r>
          </w:p>
          <w:p w14:paraId="1CC244C6" w14:textId="77777777" w:rsidR="00984D5D" w:rsidRPr="00A72B04" w:rsidRDefault="00984D5D" w:rsidP="00746C6C">
            <w:pPr>
              <w:pStyle w:val="ListParagraph"/>
            </w:pPr>
            <w:r>
              <w:t xml:space="preserve">Criminal history of the accused </w:t>
            </w:r>
          </w:p>
        </w:tc>
        <w:tc>
          <w:tcPr>
            <w:tcW w:w="2515" w:type="dxa"/>
            <w:shd w:val="clear" w:color="auto" w:fill="auto"/>
          </w:tcPr>
          <w:p w14:paraId="63D51461" w14:textId="77777777" w:rsidR="00984D5D" w:rsidRPr="00C16EE1" w:rsidRDefault="00984D5D" w:rsidP="005C078D">
            <w:pPr>
              <w:spacing w:after="0" w:line="276" w:lineRule="auto"/>
              <w:rPr>
                <w:rFonts w:cs="Arial"/>
                <w:bCs/>
                <w:szCs w:val="20"/>
              </w:rPr>
            </w:pPr>
          </w:p>
        </w:tc>
      </w:tr>
      <w:tr w:rsidR="00984D5D" w:rsidRPr="00C16EE1" w14:paraId="7B617FCD" w14:textId="77777777" w:rsidTr="002D0A27">
        <w:trPr>
          <w:cantSplit/>
        </w:trPr>
        <w:tc>
          <w:tcPr>
            <w:tcW w:w="7567" w:type="dxa"/>
            <w:shd w:val="clear" w:color="auto" w:fill="auto"/>
          </w:tcPr>
          <w:p w14:paraId="0EAFF01E" w14:textId="12481D5E" w:rsidR="00984D5D" w:rsidRDefault="002D0A27" w:rsidP="005C078D">
            <w:pPr>
              <w:spacing w:after="0" w:line="276" w:lineRule="auto"/>
              <w:rPr>
                <w:rFonts w:cs="Arial"/>
                <w:bCs/>
                <w:szCs w:val="20"/>
              </w:rPr>
            </w:pPr>
            <w:r>
              <w:rPr>
                <w:rFonts w:cs="Arial"/>
                <w:bCs/>
                <w:szCs w:val="20"/>
              </w:rPr>
              <w:t>Obtain financial verification of income and assets</w:t>
            </w:r>
          </w:p>
        </w:tc>
        <w:tc>
          <w:tcPr>
            <w:tcW w:w="2515" w:type="dxa"/>
            <w:shd w:val="clear" w:color="auto" w:fill="auto"/>
          </w:tcPr>
          <w:p w14:paraId="0E9B6AEB" w14:textId="77777777" w:rsidR="00984D5D" w:rsidRPr="00C16EE1" w:rsidRDefault="00984D5D" w:rsidP="005C078D">
            <w:pPr>
              <w:spacing w:after="0" w:line="276" w:lineRule="auto"/>
              <w:rPr>
                <w:rFonts w:cs="Arial"/>
                <w:bCs/>
                <w:szCs w:val="20"/>
              </w:rPr>
            </w:pPr>
          </w:p>
        </w:tc>
      </w:tr>
      <w:tr w:rsidR="002228F2" w:rsidRPr="00C16EE1" w14:paraId="5D2C56B8" w14:textId="77777777" w:rsidTr="002D0A27">
        <w:trPr>
          <w:cantSplit/>
        </w:trPr>
        <w:tc>
          <w:tcPr>
            <w:tcW w:w="7567" w:type="dxa"/>
            <w:shd w:val="clear" w:color="auto" w:fill="auto"/>
          </w:tcPr>
          <w:p w14:paraId="405551CD" w14:textId="495C27FC" w:rsidR="002228F2" w:rsidRDefault="002228F2" w:rsidP="005C078D">
            <w:pPr>
              <w:spacing w:after="0" w:line="276" w:lineRule="auto"/>
              <w:rPr>
                <w:rFonts w:cs="Arial"/>
                <w:bCs/>
                <w:szCs w:val="20"/>
              </w:rPr>
            </w:pPr>
            <w:r>
              <w:rPr>
                <w:rFonts w:cs="Arial"/>
                <w:bCs/>
                <w:szCs w:val="20"/>
              </w:rPr>
              <w:t>In pleas of guilty, read to the client, or have the client read, the agreed police facts. It is recommended that the client sign these facts and confirm in writing the instructions to enter a plea of guilty</w:t>
            </w:r>
            <w:r w:rsidR="00041E2B">
              <w:rPr>
                <w:rFonts w:cs="Arial"/>
                <w:bCs/>
                <w:szCs w:val="20"/>
              </w:rPr>
              <w:t xml:space="preserve">. Advise the client of the effect of their plea of guilty </w:t>
            </w:r>
          </w:p>
        </w:tc>
        <w:tc>
          <w:tcPr>
            <w:tcW w:w="2515" w:type="dxa"/>
            <w:shd w:val="clear" w:color="auto" w:fill="auto"/>
          </w:tcPr>
          <w:p w14:paraId="242FE9E2" w14:textId="77777777" w:rsidR="002228F2" w:rsidRPr="00C16EE1" w:rsidRDefault="002228F2" w:rsidP="005C078D">
            <w:pPr>
              <w:spacing w:after="0" w:line="276" w:lineRule="auto"/>
              <w:rPr>
                <w:rFonts w:cs="Arial"/>
                <w:bCs/>
                <w:szCs w:val="20"/>
              </w:rPr>
            </w:pPr>
          </w:p>
        </w:tc>
      </w:tr>
      <w:tr w:rsidR="00EC233C" w:rsidRPr="00C16EE1" w14:paraId="5B36C979" w14:textId="77777777" w:rsidTr="002D0A27">
        <w:trPr>
          <w:cantSplit/>
        </w:trPr>
        <w:tc>
          <w:tcPr>
            <w:tcW w:w="7567" w:type="dxa"/>
            <w:shd w:val="clear" w:color="auto" w:fill="auto"/>
          </w:tcPr>
          <w:p w14:paraId="6C005E3A" w14:textId="28813884" w:rsidR="00EC233C" w:rsidRDefault="002228F2" w:rsidP="005C078D">
            <w:pPr>
              <w:spacing w:after="0" w:line="276" w:lineRule="auto"/>
              <w:rPr>
                <w:rFonts w:cs="Arial"/>
                <w:bCs/>
                <w:szCs w:val="20"/>
              </w:rPr>
            </w:pPr>
            <w:r>
              <w:rPr>
                <w:rFonts w:cs="Arial"/>
                <w:bCs/>
                <w:szCs w:val="20"/>
              </w:rPr>
              <w:t>Advise the client on the charges</w:t>
            </w:r>
            <w:r w:rsidR="00F2520B">
              <w:rPr>
                <w:rFonts w:cs="Arial"/>
                <w:bCs/>
                <w:szCs w:val="20"/>
              </w:rPr>
              <w:t>, the maximum penalties,</w:t>
            </w:r>
            <w:r>
              <w:rPr>
                <w:rFonts w:cs="Arial"/>
                <w:bCs/>
                <w:szCs w:val="20"/>
              </w:rPr>
              <w:t xml:space="preserve"> and the </w:t>
            </w:r>
            <w:r w:rsidR="00F2520B">
              <w:rPr>
                <w:rFonts w:cs="Arial"/>
                <w:bCs/>
                <w:szCs w:val="20"/>
              </w:rPr>
              <w:t xml:space="preserve">likely </w:t>
            </w:r>
            <w:r>
              <w:rPr>
                <w:rFonts w:cs="Arial"/>
                <w:bCs/>
                <w:szCs w:val="20"/>
              </w:rPr>
              <w:t xml:space="preserve">penalties </w:t>
            </w:r>
            <w:r w:rsidR="00041E2B">
              <w:rPr>
                <w:rFonts w:cs="Arial"/>
                <w:bCs/>
                <w:szCs w:val="20"/>
              </w:rPr>
              <w:t xml:space="preserve">including additional orders such as license disqualification or place restriction orders  </w:t>
            </w:r>
          </w:p>
        </w:tc>
        <w:tc>
          <w:tcPr>
            <w:tcW w:w="2515" w:type="dxa"/>
            <w:shd w:val="clear" w:color="auto" w:fill="auto"/>
          </w:tcPr>
          <w:p w14:paraId="652BC523" w14:textId="77777777" w:rsidR="00EC233C" w:rsidRPr="00C16EE1" w:rsidRDefault="00EC233C" w:rsidP="005C078D">
            <w:pPr>
              <w:spacing w:after="0" w:line="276" w:lineRule="auto"/>
              <w:rPr>
                <w:rFonts w:cs="Arial"/>
                <w:bCs/>
                <w:szCs w:val="20"/>
              </w:rPr>
            </w:pPr>
          </w:p>
        </w:tc>
      </w:tr>
      <w:tr w:rsidR="002228F2" w:rsidRPr="00C16EE1" w14:paraId="74E33C2B" w14:textId="77777777" w:rsidTr="002D0A27">
        <w:trPr>
          <w:cantSplit/>
        </w:trPr>
        <w:tc>
          <w:tcPr>
            <w:tcW w:w="7567" w:type="dxa"/>
            <w:shd w:val="clear" w:color="auto" w:fill="auto"/>
          </w:tcPr>
          <w:p w14:paraId="5BB4EBD1" w14:textId="0061DCE0" w:rsidR="002228F2" w:rsidRDefault="002228F2" w:rsidP="005C078D">
            <w:pPr>
              <w:spacing w:after="0" w:line="276" w:lineRule="auto"/>
              <w:rPr>
                <w:rFonts w:cs="Arial"/>
                <w:bCs/>
                <w:szCs w:val="20"/>
              </w:rPr>
            </w:pPr>
            <w:r>
              <w:rPr>
                <w:rFonts w:cs="Arial"/>
                <w:bCs/>
                <w:szCs w:val="20"/>
              </w:rPr>
              <w:t xml:space="preserve">Obtain instructions from the client </w:t>
            </w:r>
            <w:r w:rsidR="00F2520B">
              <w:rPr>
                <w:rFonts w:cs="Arial"/>
                <w:bCs/>
                <w:szCs w:val="20"/>
              </w:rPr>
              <w:t>for the plea in mitigation</w:t>
            </w:r>
            <w:r>
              <w:rPr>
                <w:rFonts w:cs="Arial"/>
                <w:bCs/>
                <w:szCs w:val="20"/>
              </w:rPr>
              <w:t xml:space="preserve">. See Appendix B which </w:t>
            </w:r>
            <w:r>
              <w:t>highlights important areas for instructions to be taken on and submissions to be prepared</w:t>
            </w:r>
          </w:p>
        </w:tc>
        <w:tc>
          <w:tcPr>
            <w:tcW w:w="2515" w:type="dxa"/>
            <w:shd w:val="clear" w:color="auto" w:fill="auto"/>
          </w:tcPr>
          <w:p w14:paraId="46C7AA76" w14:textId="77777777" w:rsidR="002228F2" w:rsidRPr="00C16EE1" w:rsidRDefault="002228F2" w:rsidP="005C078D">
            <w:pPr>
              <w:spacing w:after="0" w:line="276" w:lineRule="auto"/>
              <w:rPr>
                <w:rFonts w:cs="Arial"/>
                <w:bCs/>
                <w:szCs w:val="20"/>
              </w:rPr>
            </w:pPr>
          </w:p>
        </w:tc>
      </w:tr>
      <w:tr w:rsidR="002228F2" w:rsidRPr="00C16EE1" w14:paraId="7B959262" w14:textId="77777777" w:rsidTr="002D0A27">
        <w:trPr>
          <w:cantSplit/>
        </w:trPr>
        <w:tc>
          <w:tcPr>
            <w:tcW w:w="7567" w:type="dxa"/>
            <w:shd w:val="clear" w:color="auto" w:fill="auto"/>
          </w:tcPr>
          <w:p w14:paraId="4BE58E5F" w14:textId="706E5D98" w:rsidR="002228F2" w:rsidRDefault="002228F2" w:rsidP="005C078D">
            <w:pPr>
              <w:spacing w:after="0" w:line="276" w:lineRule="auto"/>
              <w:rPr>
                <w:rFonts w:cs="Arial"/>
                <w:bCs/>
                <w:szCs w:val="20"/>
              </w:rPr>
            </w:pPr>
            <w:r>
              <w:rPr>
                <w:rFonts w:cs="Arial"/>
                <w:bCs/>
                <w:szCs w:val="20"/>
              </w:rPr>
              <w:t>Obtain a personal history from the client, including medical history</w:t>
            </w:r>
            <w:r w:rsidR="00580535">
              <w:rPr>
                <w:rFonts w:cs="Arial"/>
                <w:bCs/>
                <w:szCs w:val="20"/>
              </w:rPr>
              <w:t>,</w:t>
            </w:r>
            <w:r>
              <w:rPr>
                <w:rFonts w:cs="Arial"/>
                <w:bCs/>
                <w:szCs w:val="20"/>
              </w:rPr>
              <w:t xml:space="preserve"> psychiatric diagnoses, psychological assessments, drug and alcohol history, attempts at rehabilitation, family background and immigration status </w:t>
            </w:r>
          </w:p>
        </w:tc>
        <w:tc>
          <w:tcPr>
            <w:tcW w:w="2515" w:type="dxa"/>
            <w:shd w:val="clear" w:color="auto" w:fill="auto"/>
          </w:tcPr>
          <w:p w14:paraId="4093A7B5" w14:textId="77777777" w:rsidR="002228F2" w:rsidRPr="00C16EE1" w:rsidRDefault="002228F2" w:rsidP="005C078D">
            <w:pPr>
              <w:spacing w:after="0" w:line="276" w:lineRule="auto"/>
              <w:rPr>
                <w:rFonts w:cs="Arial"/>
                <w:bCs/>
                <w:szCs w:val="20"/>
              </w:rPr>
            </w:pPr>
          </w:p>
        </w:tc>
      </w:tr>
    </w:tbl>
    <w:p w14:paraId="0E50A3F5" w14:textId="77777777" w:rsidR="002D0A27" w:rsidRDefault="002D0A27" w:rsidP="005C078D">
      <w:pPr>
        <w:spacing w:after="0" w:line="276" w:lineRule="auto"/>
        <w:rPr>
          <w:lang w:eastAsia="en-AU"/>
        </w:rPr>
      </w:pPr>
    </w:p>
    <w:p w14:paraId="42BB60D2" w14:textId="2450CF85" w:rsidR="00984D5D" w:rsidRDefault="00984D5D" w:rsidP="005C078D">
      <w:pPr>
        <w:pStyle w:val="Heading2"/>
        <w:spacing w:before="0" w:after="0" w:line="276" w:lineRule="auto"/>
      </w:pPr>
      <w:r w:rsidRPr="00984D5D">
        <w:t>Step T</w:t>
      </w:r>
      <w:r w:rsidR="002228F2">
        <w:t>wo</w:t>
      </w:r>
      <w:r w:rsidR="005C078D">
        <w:t xml:space="preserve"> </w:t>
      </w:r>
      <w:r>
        <w:t>- Preparation</w:t>
      </w:r>
    </w:p>
    <w:tbl>
      <w:tblPr>
        <w:tblStyle w:val="TableGrid"/>
        <w:tblW w:w="0" w:type="auto"/>
        <w:tblLook w:val="04A0" w:firstRow="1" w:lastRow="0" w:firstColumn="1" w:lastColumn="0" w:noHBand="0" w:noVBand="1"/>
      </w:tblPr>
      <w:tblGrid>
        <w:gridCol w:w="7567"/>
        <w:gridCol w:w="2515"/>
      </w:tblGrid>
      <w:tr w:rsidR="00EC233C" w:rsidRPr="00C15608" w14:paraId="424C6BF8" w14:textId="77777777" w:rsidTr="004262E8">
        <w:trPr>
          <w:cantSplit/>
          <w:tblHeader/>
        </w:trPr>
        <w:tc>
          <w:tcPr>
            <w:tcW w:w="7567" w:type="dxa"/>
            <w:shd w:val="clear" w:color="auto" w:fill="CED3DC"/>
          </w:tcPr>
          <w:p w14:paraId="7F893FC5" w14:textId="77777777" w:rsidR="00EC233C" w:rsidRPr="00C15608" w:rsidRDefault="00EC233C" w:rsidP="005C078D">
            <w:pPr>
              <w:spacing w:after="0" w:line="276" w:lineRule="auto"/>
              <w:rPr>
                <w:rFonts w:cs="Arial"/>
                <w:b/>
                <w:sz w:val="24"/>
              </w:rPr>
            </w:pPr>
            <w:r w:rsidRPr="00C15608">
              <w:rPr>
                <w:rFonts w:cs="Arial"/>
                <w:b/>
                <w:sz w:val="24"/>
              </w:rPr>
              <w:t>Task</w:t>
            </w:r>
          </w:p>
        </w:tc>
        <w:tc>
          <w:tcPr>
            <w:tcW w:w="2515" w:type="dxa"/>
            <w:shd w:val="clear" w:color="auto" w:fill="CED3DC"/>
          </w:tcPr>
          <w:p w14:paraId="4F6073EF" w14:textId="77777777" w:rsidR="00EC233C" w:rsidRPr="00C15608" w:rsidRDefault="00EC233C" w:rsidP="005C078D">
            <w:pPr>
              <w:spacing w:after="0" w:line="276" w:lineRule="auto"/>
              <w:rPr>
                <w:rFonts w:cs="Arial"/>
                <w:b/>
                <w:sz w:val="24"/>
              </w:rPr>
            </w:pPr>
            <w:r w:rsidRPr="00C15608">
              <w:rPr>
                <w:rFonts w:cs="Arial"/>
                <w:b/>
                <w:sz w:val="24"/>
              </w:rPr>
              <w:t>Details/Date Done</w:t>
            </w:r>
          </w:p>
        </w:tc>
      </w:tr>
      <w:tr w:rsidR="004B58E4" w:rsidRPr="00C16EE1" w14:paraId="422EA0C1" w14:textId="77777777" w:rsidTr="004262E8">
        <w:trPr>
          <w:cantSplit/>
        </w:trPr>
        <w:tc>
          <w:tcPr>
            <w:tcW w:w="7567" w:type="dxa"/>
            <w:shd w:val="clear" w:color="auto" w:fill="auto"/>
          </w:tcPr>
          <w:p w14:paraId="53954DFA" w14:textId="332F27A9" w:rsidR="004B58E4" w:rsidRDefault="004B58E4" w:rsidP="005C078D">
            <w:pPr>
              <w:spacing w:after="0" w:line="276" w:lineRule="auto"/>
              <w:rPr>
                <w:rFonts w:cs="Arial"/>
                <w:bCs/>
                <w:szCs w:val="20"/>
              </w:rPr>
            </w:pPr>
            <w:r>
              <w:rPr>
                <w:szCs w:val="20"/>
              </w:rPr>
              <w:t xml:space="preserve">Review the </w:t>
            </w:r>
            <w:r w:rsidRPr="004B58E4">
              <w:rPr>
                <w:szCs w:val="20"/>
              </w:rPr>
              <w:t xml:space="preserve">purposes of sentencing (s </w:t>
            </w:r>
            <w:r w:rsidR="00A06EE2" w:rsidRPr="004B58E4">
              <w:rPr>
                <w:szCs w:val="20"/>
              </w:rPr>
              <w:t>3</w:t>
            </w:r>
            <w:r w:rsidR="00A06EE2">
              <w:rPr>
                <w:szCs w:val="20"/>
              </w:rPr>
              <w:t>A</w:t>
            </w:r>
            <w:r w:rsidR="00A06EE2" w:rsidRPr="004B58E4">
              <w:rPr>
                <w:szCs w:val="20"/>
              </w:rPr>
              <w:t xml:space="preserve"> </w:t>
            </w:r>
            <w:r w:rsidRPr="00746C6C">
              <w:rPr>
                <w:i/>
                <w:iCs/>
                <w:szCs w:val="20"/>
              </w:rPr>
              <w:t>Crimes (Sentencing Procedure) Act</w:t>
            </w:r>
            <w:r>
              <w:rPr>
                <w:szCs w:val="20"/>
              </w:rPr>
              <w:t xml:space="preserve"> </w:t>
            </w:r>
            <w:r w:rsidRPr="005C078D">
              <w:rPr>
                <w:i/>
                <w:iCs/>
                <w:szCs w:val="20"/>
              </w:rPr>
              <w:t>1999</w:t>
            </w:r>
            <w:r w:rsidRPr="004B58E4">
              <w:rPr>
                <w:szCs w:val="20"/>
              </w:rPr>
              <w:t>)</w:t>
            </w:r>
          </w:p>
        </w:tc>
        <w:tc>
          <w:tcPr>
            <w:tcW w:w="2515" w:type="dxa"/>
            <w:shd w:val="clear" w:color="auto" w:fill="auto"/>
          </w:tcPr>
          <w:p w14:paraId="21DD4F0E" w14:textId="77777777" w:rsidR="004B58E4" w:rsidRPr="00C16EE1" w:rsidRDefault="004B58E4" w:rsidP="005C078D">
            <w:pPr>
              <w:spacing w:after="0" w:line="276" w:lineRule="auto"/>
              <w:rPr>
                <w:rFonts w:cs="Arial"/>
                <w:bCs/>
                <w:szCs w:val="20"/>
              </w:rPr>
            </w:pPr>
          </w:p>
        </w:tc>
      </w:tr>
      <w:tr w:rsidR="00041E2B" w:rsidRPr="00C16EE1" w14:paraId="64402434" w14:textId="77777777" w:rsidTr="004262E8">
        <w:trPr>
          <w:cantSplit/>
        </w:trPr>
        <w:tc>
          <w:tcPr>
            <w:tcW w:w="7567" w:type="dxa"/>
            <w:shd w:val="clear" w:color="auto" w:fill="auto"/>
          </w:tcPr>
          <w:p w14:paraId="0BB9CE50" w14:textId="6B508E1D" w:rsidR="00041E2B" w:rsidRDefault="00041E2B" w:rsidP="005C078D">
            <w:pPr>
              <w:pStyle w:val="Default"/>
              <w:spacing w:line="276" w:lineRule="auto"/>
              <w:rPr>
                <w:sz w:val="20"/>
                <w:szCs w:val="20"/>
              </w:rPr>
            </w:pPr>
            <w:r>
              <w:rPr>
                <w:sz w:val="20"/>
                <w:szCs w:val="20"/>
              </w:rPr>
              <w:t xml:space="preserve">Consider the </w:t>
            </w:r>
            <w:r w:rsidR="00F2520B">
              <w:rPr>
                <w:sz w:val="20"/>
                <w:szCs w:val="20"/>
              </w:rPr>
              <w:t xml:space="preserve">circumstances and context to the </w:t>
            </w:r>
            <w:r>
              <w:rPr>
                <w:sz w:val="20"/>
                <w:szCs w:val="20"/>
              </w:rPr>
              <w:t>offence:</w:t>
            </w:r>
          </w:p>
          <w:p w14:paraId="76A91DB6" w14:textId="77777777" w:rsidR="00041E2B" w:rsidRDefault="00041E2B" w:rsidP="005C078D">
            <w:pPr>
              <w:pStyle w:val="Default"/>
              <w:numPr>
                <w:ilvl w:val="0"/>
                <w:numId w:val="33"/>
              </w:numPr>
              <w:spacing w:line="276" w:lineRule="auto"/>
              <w:rPr>
                <w:sz w:val="20"/>
                <w:szCs w:val="20"/>
              </w:rPr>
            </w:pPr>
            <w:r>
              <w:rPr>
                <w:sz w:val="20"/>
                <w:szCs w:val="20"/>
              </w:rPr>
              <w:t>The factual basis of the sentence</w:t>
            </w:r>
          </w:p>
          <w:p w14:paraId="32B463CD" w14:textId="77777777" w:rsidR="00041E2B" w:rsidRDefault="00041E2B" w:rsidP="005C078D">
            <w:pPr>
              <w:pStyle w:val="Default"/>
              <w:numPr>
                <w:ilvl w:val="0"/>
                <w:numId w:val="33"/>
              </w:numPr>
              <w:spacing w:line="276" w:lineRule="auto"/>
              <w:rPr>
                <w:sz w:val="20"/>
                <w:szCs w:val="20"/>
              </w:rPr>
            </w:pPr>
            <w:r>
              <w:rPr>
                <w:sz w:val="20"/>
                <w:szCs w:val="20"/>
              </w:rPr>
              <w:t>Level of impulsivity/planning</w:t>
            </w:r>
          </w:p>
          <w:p w14:paraId="08A0F50C" w14:textId="77777777" w:rsidR="00041E2B" w:rsidRDefault="00041E2B" w:rsidP="005C078D">
            <w:pPr>
              <w:pStyle w:val="Default"/>
              <w:numPr>
                <w:ilvl w:val="0"/>
                <w:numId w:val="33"/>
              </w:numPr>
              <w:spacing w:line="276" w:lineRule="auto"/>
              <w:rPr>
                <w:sz w:val="20"/>
                <w:szCs w:val="20"/>
              </w:rPr>
            </w:pPr>
            <w:r>
              <w:rPr>
                <w:sz w:val="20"/>
                <w:szCs w:val="20"/>
              </w:rPr>
              <w:t>Degree of participation</w:t>
            </w:r>
          </w:p>
          <w:p w14:paraId="48B20BD4" w14:textId="77777777" w:rsidR="00041E2B" w:rsidRDefault="00041E2B" w:rsidP="005C078D">
            <w:pPr>
              <w:pStyle w:val="Default"/>
              <w:numPr>
                <w:ilvl w:val="0"/>
                <w:numId w:val="33"/>
              </w:numPr>
              <w:spacing w:line="276" w:lineRule="auto"/>
              <w:rPr>
                <w:sz w:val="20"/>
                <w:szCs w:val="20"/>
              </w:rPr>
            </w:pPr>
            <w:r>
              <w:rPr>
                <w:sz w:val="20"/>
                <w:szCs w:val="20"/>
              </w:rPr>
              <w:t>Level of culpability displayed</w:t>
            </w:r>
          </w:p>
          <w:p w14:paraId="5F29C24E" w14:textId="4BA69003" w:rsidR="00041E2B" w:rsidRPr="00041E2B" w:rsidRDefault="00041E2B" w:rsidP="005C078D">
            <w:pPr>
              <w:pStyle w:val="Default"/>
              <w:numPr>
                <w:ilvl w:val="0"/>
                <w:numId w:val="33"/>
              </w:numPr>
              <w:spacing w:line="276" w:lineRule="auto"/>
              <w:rPr>
                <w:sz w:val="20"/>
                <w:szCs w:val="20"/>
              </w:rPr>
            </w:pPr>
            <w:r w:rsidRPr="00041E2B">
              <w:rPr>
                <w:sz w:val="20"/>
                <w:szCs w:val="20"/>
              </w:rPr>
              <w:t>Place of the offence in the range of objective seriousness</w:t>
            </w:r>
          </w:p>
        </w:tc>
        <w:tc>
          <w:tcPr>
            <w:tcW w:w="2515" w:type="dxa"/>
            <w:shd w:val="clear" w:color="auto" w:fill="auto"/>
          </w:tcPr>
          <w:p w14:paraId="6010169B" w14:textId="77777777" w:rsidR="00041E2B" w:rsidRPr="00C16EE1" w:rsidRDefault="00041E2B" w:rsidP="005C078D">
            <w:pPr>
              <w:spacing w:after="0" w:line="276" w:lineRule="auto"/>
              <w:rPr>
                <w:rFonts w:cs="Arial"/>
                <w:bCs/>
                <w:szCs w:val="20"/>
              </w:rPr>
            </w:pPr>
          </w:p>
        </w:tc>
      </w:tr>
      <w:tr w:rsidR="00EC233C" w:rsidRPr="00C16EE1" w14:paraId="06EE7484" w14:textId="77777777" w:rsidTr="004262E8">
        <w:trPr>
          <w:cantSplit/>
        </w:trPr>
        <w:tc>
          <w:tcPr>
            <w:tcW w:w="7567" w:type="dxa"/>
            <w:shd w:val="clear" w:color="auto" w:fill="auto"/>
          </w:tcPr>
          <w:p w14:paraId="08D6E243" w14:textId="221291FF" w:rsidR="00EC233C" w:rsidRPr="002D0A27" w:rsidRDefault="002228F2" w:rsidP="005C078D">
            <w:pPr>
              <w:spacing w:after="0" w:line="276" w:lineRule="auto"/>
              <w:rPr>
                <w:rFonts w:cs="Arial"/>
                <w:bCs/>
                <w:szCs w:val="20"/>
              </w:rPr>
            </w:pPr>
            <w:r>
              <w:rPr>
                <w:rFonts w:cs="Arial"/>
                <w:bCs/>
                <w:szCs w:val="20"/>
              </w:rPr>
              <w:t xml:space="preserve">Determine whether it is appropriate in the circumstances to request a Sentencing Assessment Report </w:t>
            </w:r>
          </w:p>
        </w:tc>
        <w:tc>
          <w:tcPr>
            <w:tcW w:w="2515" w:type="dxa"/>
            <w:shd w:val="clear" w:color="auto" w:fill="auto"/>
          </w:tcPr>
          <w:p w14:paraId="36B2DDA9" w14:textId="77777777" w:rsidR="00EC233C" w:rsidRPr="00C16EE1" w:rsidRDefault="00EC233C" w:rsidP="005C078D">
            <w:pPr>
              <w:spacing w:after="0" w:line="276" w:lineRule="auto"/>
              <w:rPr>
                <w:rFonts w:cs="Arial"/>
                <w:bCs/>
                <w:szCs w:val="20"/>
              </w:rPr>
            </w:pPr>
          </w:p>
        </w:tc>
      </w:tr>
      <w:tr w:rsidR="00EC233C" w:rsidRPr="00C16EE1" w14:paraId="3CCD361C" w14:textId="77777777" w:rsidTr="004262E8">
        <w:trPr>
          <w:cantSplit/>
        </w:trPr>
        <w:tc>
          <w:tcPr>
            <w:tcW w:w="7567" w:type="dxa"/>
          </w:tcPr>
          <w:p w14:paraId="04F89072" w14:textId="2016F629" w:rsidR="00EC233C" w:rsidRPr="002D0A27" w:rsidRDefault="002228F2" w:rsidP="005C078D">
            <w:pPr>
              <w:pStyle w:val="Default"/>
              <w:spacing w:line="276" w:lineRule="auto"/>
              <w:rPr>
                <w:sz w:val="20"/>
                <w:szCs w:val="20"/>
              </w:rPr>
            </w:pPr>
            <w:r>
              <w:rPr>
                <w:sz w:val="20"/>
                <w:szCs w:val="20"/>
              </w:rPr>
              <w:t xml:space="preserve">Determine what material should be tendered on sentence and obtain the material after obtaining an appropriate grant of aid where expenditure is required </w:t>
            </w:r>
          </w:p>
        </w:tc>
        <w:tc>
          <w:tcPr>
            <w:tcW w:w="2515" w:type="dxa"/>
          </w:tcPr>
          <w:p w14:paraId="4ECA2A7F" w14:textId="77777777" w:rsidR="00EC233C" w:rsidRPr="00C16EE1" w:rsidRDefault="00EC233C" w:rsidP="005C078D">
            <w:pPr>
              <w:spacing w:after="0" w:line="276" w:lineRule="auto"/>
              <w:rPr>
                <w:rFonts w:cs="Arial"/>
                <w:bCs/>
                <w:szCs w:val="20"/>
              </w:rPr>
            </w:pPr>
          </w:p>
        </w:tc>
      </w:tr>
      <w:tr w:rsidR="0049395E" w:rsidRPr="00C16EE1" w14:paraId="14FCA491" w14:textId="77777777" w:rsidTr="004262E8">
        <w:trPr>
          <w:cantSplit/>
        </w:trPr>
        <w:tc>
          <w:tcPr>
            <w:tcW w:w="7567" w:type="dxa"/>
          </w:tcPr>
          <w:p w14:paraId="15C78619" w14:textId="77777777" w:rsidR="006D528E" w:rsidRDefault="006D528E" w:rsidP="005C078D">
            <w:pPr>
              <w:pStyle w:val="Default"/>
              <w:spacing w:line="276" w:lineRule="auto"/>
              <w:rPr>
                <w:sz w:val="20"/>
                <w:szCs w:val="20"/>
              </w:rPr>
            </w:pPr>
            <w:r w:rsidRPr="006D528E">
              <w:rPr>
                <w:sz w:val="20"/>
                <w:szCs w:val="20"/>
              </w:rPr>
              <w:t>Consider</w:t>
            </w:r>
            <w:r>
              <w:rPr>
                <w:sz w:val="20"/>
                <w:szCs w:val="20"/>
              </w:rPr>
              <w:t>:</w:t>
            </w:r>
          </w:p>
          <w:p w14:paraId="4ECCB33F" w14:textId="7EBCEA31" w:rsidR="0049395E" w:rsidRDefault="006D528E" w:rsidP="005C078D">
            <w:pPr>
              <w:pStyle w:val="Default"/>
              <w:numPr>
                <w:ilvl w:val="0"/>
                <w:numId w:val="33"/>
              </w:numPr>
              <w:spacing w:line="276" w:lineRule="auto"/>
              <w:rPr>
                <w:sz w:val="20"/>
                <w:szCs w:val="20"/>
              </w:rPr>
            </w:pPr>
            <w:r>
              <w:rPr>
                <w:sz w:val="20"/>
                <w:szCs w:val="20"/>
              </w:rPr>
              <w:t>T</w:t>
            </w:r>
            <w:r w:rsidRPr="006D528E">
              <w:rPr>
                <w:sz w:val="20"/>
                <w:szCs w:val="20"/>
              </w:rPr>
              <w:t xml:space="preserve">he application of the </w:t>
            </w:r>
            <w:r w:rsidRPr="005C078D">
              <w:rPr>
                <w:i/>
                <w:iCs/>
                <w:sz w:val="20"/>
                <w:szCs w:val="20"/>
              </w:rPr>
              <w:t>Evidence Act 1995</w:t>
            </w:r>
            <w:r w:rsidRPr="006D528E">
              <w:rPr>
                <w:sz w:val="20"/>
                <w:szCs w:val="20"/>
              </w:rPr>
              <w:t xml:space="preserve"> to sentencing – see s</w:t>
            </w:r>
            <w:r w:rsidR="00041E2B">
              <w:rPr>
                <w:sz w:val="20"/>
                <w:szCs w:val="20"/>
              </w:rPr>
              <w:t xml:space="preserve"> </w:t>
            </w:r>
            <w:r w:rsidRPr="006D528E">
              <w:rPr>
                <w:sz w:val="20"/>
                <w:szCs w:val="20"/>
              </w:rPr>
              <w:t>4(2)</w:t>
            </w:r>
          </w:p>
          <w:p w14:paraId="2CA0FD3B" w14:textId="17C83BE7" w:rsidR="003A6A0E" w:rsidRPr="003A6A0E" w:rsidRDefault="006D528E" w:rsidP="005C078D">
            <w:pPr>
              <w:pStyle w:val="Default"/>
              <w:numPr>
                <w:ilvl w:val="0"/>
                <w:numId w:val="33"/>
              </w:numPr>
              <w:spacing w:line="276" w:lineRule="auto"/>
              <w:rPr>
                <w:sz w:val="20"/>
                <w:szCs w:val="20"/>
              </w:rPr>
            </w:pPr>
            <w:r w:rsidRPr="006D528E">
              <w:rPr>
                <w:sz w:val="20"/>
                <w:szCs w:val="20"/>
              </w:rPr>
              <w:t xml:space="preserve">The onus and standard of proof – matters of aggravation must be proved beyond reasonable doubt; matters in mitigation proved on the balance of </w:t>
            </w:r>
            <w:r w:rsidRPr="003A6A0E">
              <w:rPr>
                <w:sz w:val="20"/>
                <w:szCs w:val="20"/>
              </w:rPr>
              <w:t>probabilities</w:t>
            </w:r>
          </w:p>
          <w:p w14:paraId="0A9B4061" w14:textId="601336D9" w:rsidR="006D528E" w:rsidRPr="003A6A0E" w:rsidRDefault="003A6A0E" w:rsidP="005C078D">
            <w:pPr>
              <w:pStyle w:val="Default"/>
              <w:numPr>
                <w:ilvl w:val="0"/>
                <w:numId w:val="33"/>
              </w:numPr>
              <w:spacing w:line="276" w:lineRule="auto"/>
              <w:rPr>
                <w:sz w:val="20"/>
                <w:szCs w:val="20"/>
              </w:rPr>
            </w:pPr>
            <w:r w:rsidRPr="003A6A0E">
              <w:rPr>
                <w:sz w:val="20"/>
                <w:szCs w:val="20"/>
              </w:rPr>
              <w:t>Matters on which evidence should be called</w:t>
            </w:r>
            <w:r w:rsidR="00211F8F">
              <w:rPr>
                <w:sz w:val="20"/>
                <w:szCs w:val="20"/>
              </w:rPr>
              <w:t xml:space="preserve"> (rare in a busy L</w:t>
            </w:r>
            <w:r w:rsidR="00746C6C">
              <w:rPr>
                <w:sz w:val="20"/>
                <w:szCs w:val="20"/>
              </w:rPr>
              <w:t>ocal</w:t>
            </w:r>
            <w:r w:rsidR="00211F8F">
              <w:rPr>
                <w:sz w:val="20"/>
                <w:szCs w:val="20"/>
              </w:rPr>
              <w:t xml:space="preserve"> C</w:t>
            </w:r>
            <w:r w:rsidR="00746C6C">
              <w:rPr>
                <w:sz w:val="20"/>
                <w:szCs w:val="20"/>
              </w:rPr>
              <w:t>our</w:t>
            </w:r>
            <w:r w:rsidR="00211F8F">
              <w:rPr>
                <w:sz w:val="20"/>
                <w:szCs w:val="20"/>
              </w:rPr>
              <w:t>t list)</w:t>
            </w:r>
          </w:p>
          <w:p w14:paraId="58E197A7" w14:textId="38EC7A38" w:rsidR="003A6A0E" w:rsidRPr="00FB52E8" w:rsidRDefault="003A6A0E" w:rsidP="00FB52E8">
            <w:pPr>
              <w:pStyle w:val="Default"/>
              <w:numPr>
                <w:ilvl w:val="0"/>
                <w:numId w:val="33"/>
              </w:numPr>
              <w:spacing w:line="276" w:lineRule="auto"/>
              <w:rPr>
                <w:sz w:val="20"/>
                <w:szCs w:val="20"/>
              </w:rPr>
            </w:pPr>
            <w:r w:rsidRPr="003A6A0E">
              <w:rPr>
                <w:sz w:val="20"/>
                <w:szCs w:val="20"/>
              </w:rPr>
              <w:t>Use of written submissions</w:t>
            </w:r>
            <w:r w:rsidR="00211F8F">
              <w:rPr>
                <w:sz w:val="20"/>
                <w:szCs w:val="20"/>
              </w:rPr>
              <w:t xml:space="preserve"> (rarely required in a busy L</w:t>
            </w:r>
            <w:r w:rsidR="00746C6C">
              <w:rPr>
                <w:sz w:val="20"/>
                <w:szCs w:val="20"/>
              </w:rPr>
              <w:t>ocal</w:t>
            </w:r>
            <w:r w:rsidR="00211F8F">
              <w:rPr>
                <w:sz w:val="20"/>
                <w:szCs w:val="20"/>
              </w:rPr>
              <w:t xml:space="preserve"> C</w:t>
            </w:r>
            <w:r w:rsidR="00746C6C">
              <w:rPr>
                <w:sz w:val="20"/>
                <w:szCs w:val="20"/>
              </w:rPr>
              <w:t>our</w:t>
            </w:r>
            <w:r w:rsidR="00211F8F">
              <w:rPr>
                <w:sz w:val="20"/>
                <w:szCs w:val="20"/>
              </w:rPr>
              <w:t>t list)</w:t>
            </w:r>
          </w:p>
        </w:tc>
        <w:tc>
          <w:tcPr>
            <w:tcW w:w="2515" w:type="dxa"/>
          </w:tcPr>
          <w:p w14:paraId="6183B67C" w14:textId="77777777" w:rsidR="0049395E" w:rsidRPr="00C16EE1" w:rsidRDefault="0049395E" w:rsidP="005C078D">
            <w:pPr>
              <w:spacing w:after="0" w:line="276" w:lineRule="auto"/>
              <w:rPr>
                <w:rFonts w:cs="Arial"/>
                <w:bCs/>
                <w:szCs w:val="20"/>
              </w:rPr>
            </w:pPr>
          </w:p>
        </w:tc>
      </w:tr>
      <w:tr w:rsidR="0049395E" w:rsidRPr="00C16EE1" w14:paraId="0625AD99" w14:textId="77777777" w:rsidTr="004262E8">
        <w:trPr>
          <w:cantSplit/>
        </w:trPr>
        <w:tc>
          <w:tcPr>
            <w:tcW w:w="7567" w:type="dxa"/>
          </w:tcPr>
          <w:p w14:paraId="6AF7CA9B" w14:textId="77777777" w:rsidR="00041E2B" w:rsidRDefault="00041E2B" w:rsidP="005C078D">
            <w:pPr>
              <w:pStyle w:val="Default"/>
              <w:spacing w:line="276" w:lineRule="auto"/>
              <w:rPr>
                <w:sz w:val="20"/>
                <w:szCs w:val="20"/>
              </w:rPr>
            </w:pPr>
            <w:r>
              <w:rPr>
                <w:sz w:val="20"/>
                <w:szCs w:val="20"/>
              </w:rPr>
              <w:lastRenderedPageBreak/>
              <w:t>Consider the subjective features of the client:</w:t>
            </w:r>
          </w:p>
          <w:p w14:paraId="2710528C" w14:textId="5CFD077B" w:rsidR="00041E2B" w:rsidRDefault="00041E2B" w:rsidP="005C078D">
            <w:pPr>
              <w:pStyle w:val="Default"/>
              <w:numPr>
                <w:ilvl w:val="0"/>
                <w:numId w:val="33"/>
              </w:numPr>
              <w:spacing w:line="276" w:lineRule="auto"/>
              <w:rPr>
                <w:sz w:val="20"/>
                <w:szCs w:val="20"/>
              </w:rPr>
            </w:pPr>
            <w:r>
              <w:rPr>
                <w:sz w:val="20"/>
                <w:szCs w:val="20"/>
              </w:rPr>
              <w:t>Personal</w:t>
            </w:r>
          </w:p>
          <w:p w14:paraId="160A02EA" w14:textId="455F64C2" w:rsidR="00041E2B" w:rsidRDefault="00041E2B" w:rsidP="005C078D">
            <w:pPr>
              <w:pStyle w:val="Default"/>
              <w:numPr>
                <w:ilvl w:val="0"/>
                <w:numId w:val="33"/>
              </w:numPr>
              <w:spacing w:line="276" w:lineRule="auto"/>
              <w:rPr>
                <w:sz w:val="20"/>
                <w:szCs w:val="20"/>
              </w:rPr>
            </w:pPr>
            <w:r>
              <w:rPr>
                <w:sz w:val="20"/>
                <w:szCs w:val="20"/>
              </w:rPr>
              <w:t>Age</w:t>
            </w:r>
          </w:p>
          <w:p w14:paraId="3F6E9474" w14:textId="77777777" w:rsidR="00041E2B" w:rsidRDefault="00041E2B" w:rsidP="005C078D">
            <w:pPr>
              <w:pStyle w:val="Default"/>
              <w:numPr>
                <w:ilvl w:val="0"/>
                <w:numId w:val="33"/>
              </w:numPr>
              <w:spacing w:line="276" w:lineRule="auto"/>
              <w:rPr>
                <w:sz w:val="20"/>
                <w:szCs w:val="20"/>
              </w:rPr>
            </w:pPr>
            <w:r>
              <w:rPr>
                <w:sz w:val="20"/>
                <w:szCs w:val="20"/>
              </w:rPr>
              <w:t>Education/employment</w:t>
            </w:r>
          </w:p>
          <w:p w14:paraId="1DB0DC63" w14:textId="77777777" w:rsidR="00041E2B" w:rsidRDefault="00041E2B" w:rsidP="005C078D">
            <w:pPr>
              <w:pStyle w:val="Default"/>
              <w:numPr>
                <w:ilvl w:val="0"/>
                <w:numId w:val="33"/>
              </w:numPr>
              <w:spacing w:line="276" w:lineRule="auto"/>
              <w:rPr>
                <w:sz w:val="20"/>
                <w:szCs w:val="20"/>
              </w:rPr>
            </w:pPr>
            <w:r>
              <w:rPr>
                <w:sz w:val="20"/>
                <w:szCs w:val="20"/>
              </w:rPr>
              <w:t>Developmental/physical condition</w:t>
            </w:r>
          </w:p>
          <w:p w14:paraId="45CD89C3" w14:textId="7A538EE2" w:rsidR="00041E2B" w:rsidRDefault="00041E2B" w:rsidP="005C078D">
            <w:pPr>
              <w:pStyle w:val="Default"/>
              <w:numPr>
                <w:ilvl w:val="0"/>
                <w:numId w:val="33"/>
              </w:numPr>
              <w:spacing w:line="276" w:lineRule="auto"/>
              <w:rPr>
                <w:sz w:val="20"/>
                <w:szCs w:val="20"/>
              </w:rPr>
            </w:pPr>
            <w:r>
              <w:rPr>
                <w:sz w:val="20"/>
                <w:szCs w:val="20"/>
              </w:rPr>
              <w:t>Health</w:t>
            </w:r>
          </w:p>
          <w:p w14:paraId="6FA815EF" w14:textId="77777777" w:rsidR="00041E2B" w:rsidRDefault="00041E2B" w:rsidP="005C078D">
            <w:pPr>
              <w:pStyle w:val="Default"/>
              <w:numPr>
                <w:ilvl w:val="0"/>
                <w:numId w:val="33"/>
              </w:numPr>
              <w:spacing w:line="276" w:lineRule="auto"/>
              <w:rPr>
                <w:sz w:val="20"/>
                <w:szCs w:val="20"/>
              </w:rPr>
            </w:pPr>
            <w:r>
              <w:rPr>
                <w:sz w:val="20"/>
                <w:szCs w:val="20"/>
              </w:rPr>
              <w:t xml:space="preserve">Disadvantaged background </w:t>
            </w:r>
          </w:p>
          <w:p w14:paraId="130654FD" w14:textId="46B4B10D" w:rsidR="00041E2B" w:rsidRDefault="00041E2B" w:rsidP="005C078D">
            <w:pPr>
              <w:pStyle w:val="Default"/>
              <w:numPr>
                <w:ilvl w:val="0"/>
                <w:numId w:val="33"/>
              </w:numPr>
              <w:spacing w:line="276" w:lineRule="auto"/>
              <w:rPr>
                <w:sz w:val="20"/>
                <w:szCs w:val="20"/>
              </w:rPr>
            </w:pPr>
            <w:r>
              <w:rPr>
                <w:sz w:val="20"/>
                <w:szCs w:val="20"/>
              </w:rPr>
              <w:t>Character</w:t>
            </w:r>
          </w:p>
          <w:p w14:paraId="4D0B3333" w14:textId="77777777" w:rsidR="00041E2B" w:rsidRDefault="00041E2B" w:rsidP="005C078D">
            <w:pPr>
              <w:pStyle w:val="Default"/>
              <w:numPr>
                <w:ilvl w:val="0"/>
                <w:numId w:val="33"/>
              </w:numPr>
              <w:spacing w:line="276" w:lineRule="auto"/>
              <w:rPr>
                <w:sz w:val="20"/>
                <w:szCs w:val="20"/>
              </w:rPr>
            </w:pPr>
            <w:r>
              <w:rPr>
                <w:sz w:val="20"/>
                <w:szCs w:val="20"/>
              </w:rPr>
              <w:t>Motivation in committing the offence</w:t>
            </w:r>
          </w:p>
          <w:p w14:paraId="6279541B" w14:textId="2EA5052F" w:rsidR="00041E2B" w:rsidRPr="00041E2B" w:rsidRDefault="00041E2B" w:rsidP="005C078D">
            <w:pPr>
              <w:pStyle w:val="Default"/>
              <w:numPr>
                <w:ilvl w:val="0"/>
                <w:numId w:val="33"/>
              </w:numPr>
              <w:spacing w:line="276" w:lineRule="auto"/>
              <w:rPr>
                <w:sz w:val="20"/>
                <w:szCs w:val="20"/>
              </w:rPr>
            </w:pPr>
            <w:r>
              <w:rPr>
                <w:sz w:val="20"/>
                <w:szCs w:val="20"/>
              </w:rPr>
              <w:t xml:space="preserve">Possible effects of the sentence </w:t>
            </w:r>
            <w:r w:rsidR="00211F8F">
              <w:rPr>
                <w:sz w:val="20"/>
                <w:szCs w:val="20"/>
              </w:rPr>
              <w:t>on the client or others</w:t>
            </w:r>
          </w:p>
        </w:tc>
        <w:tc>
          <w:tcPr>
            <w:tcW w:w="2515" w:type="dxa"/>
          </w:tcPr>
          <w:p w14:paraId="639C819F" w14:textId="77777777" w:rsidR="0049395E" w:rsidRPr="00C16EE1" w:rsidRDefault="0049395E" w:rsidP="005C078D">
            <w:pPr>
              <w:spacing w:after="0" w:line="276" w:lineRule="auto"/>
              <w:rPr>
                <w:rFonts w:cs="Arial"/>
                <w:bCs/>
                <w:szCs w:val="20"/>
              </w:rPr>
            </w:pPr>
          </w:p>
        </w:tc>
      </w:tr>
      <w:tr w:rsidR="00041E2B" w:rsidRPr="00C16EE1" w14:paraId="4C89DA3E" w14:textId="77777777" w:rsidTr="004262E8">
        <w:trPr>
          <w:cantSplit/>
        </w:trPr>
        <w:tc>
          <w:tcPr>
            <w:tcW w:w="7567" w:type="dxa"/>
          </w:tcPr>
          <w:p w14:paraId="2701CCD6" w14:textId="539ED52B" w:rsidR="00041E2B" w:rsidRPr="00041E2B" w:rsidRDefault="00041E2B" w:rsidP="005C078D">
            <w:pPr>
              <w:pStyle w:val="Default"/>
              <w:spacing w:line="276" w:lineRule="auto"/>
              <w:rPr>
                <w:sz w:val="22"/>
                <w:szCs w:val="22"/>
              </w:rPr>
            </w:pPr>
            <w:r w:rsidRPr="00041E2B">
              <w:rPr>
                <w:sz w:val="20"/>
                <w:szCs w:val="20"/>
              </w:rPr>
              <w:t xml:space="preserve">Consider whether any of the sentencing principles relating to certain types of offenders applies- </w:t>
            </w:r>
            <w:proofErr w:type="spellStart"/>
            <w:r w:rsidR="00211F8F">
              <w:rPr>
                <w:sz w:val="20"/>
                <w:szCs w:val="20"/>
              </w:rPr>
              <w:t>eg</w:t>
            </w:r>
            <w:proofErr w:type="spellEnd"/>
            <w:r w:rsidR="00211F8F">
              <w:rPr>
                <w:sz w:val="20"/>
                <w:szCs w:val="20"/>
              </w:rPr>
              <w:t xml:space="preserve"> severe disadvantage: </w:t>
            </w:r>
            <w:proofErr w:type="spellStart"/>
            <w:r w:rsidR="00211F8F" w:rsidRPr="006E4109">
              <w:rPr>
                <w:i/>
                <w:iCs/>
                <w:sz w:val="20"/>
                <w:szCs w:val="20"/>
              </w:rPr>
              <w:t>Bugmy</w:t>
            </w:r>
            <w:proofErr w:type="spellEnd"/>
            <w:r w:rsidR="00211F8F">
              <w:rPr>
                <w:sz w:val="20"/>
                <w:szCs w:val="20"/>
              </w:rPr>
              <w:t xml:space="preserve"> principles</w:t>
            </w:r>
          </w:p>
        </w:tc>
        <w:tc>
          <w:tcPr>
            <w:tcW w:w="2515" w:type="dxa"/>
          </w:tcPr>
          <w:p w14:paraId="0B1C021D" w14:textId="77777777" w:rsidR="00041E2B" w:rsidRPr="00C16EE1" w:rsidRDefault="00041E2B" w:rsidP="005C078D">
            <w:pPr>
              <w:spacing w:after="0" w:line="276" w:lineRule="auto"/>
              <w:rPr>
                <w:rFonts w:cs="Arial"/>
                <w:bCs/>
                <w:szCs w:val="20"/>
              </w:rPr>
            </w:pPr>
          </w:p>
        </w:tc>
      </w:tr>
      <w:tr w:rsidR="00041E2B" w:rsidRPr="00C16EE1" w14:paraId="59891DD2" w14:textId="77777777" w:rsidTr="004262E8">
        <w:trPr>
          <w:cantSplit/>
        </w:trPr>
        <w:tc>
          <w:tcPr>
            <w:tcW w:w="7567" w:type="dxa"/>
          </w:tcPr>
          <w:p w14:paraId="271902EF" w14:textId="178AE15A" w:rsidR="00041E2B" w:rsidRPr="00041E2B" w:rsidRDefault="00211F8F" w:rsidP="005C078D">
            <w:pPr>
              <w:pStyle w:val="Default"/>
              <w:spacing w:line="276" w:lineRule="auto"/>
              <w:rPr>
                <w:sz w:val="20"/>
                <w:szCs w:val="20"/>
              </w:rPr>
            </w:pPr>
            <w:r>
              <w:rPr>
                <w:sz w:val="20"/>
                <w:szCs w:val="20"/>
              </w:rPr>
              <w:t xml:space="preserve"> Consider if the threshold in s</w:t>
            </w:r>
            <w:r w:rsidR="00746C6C">
              <w:rPr>
                <w:sz w:val="20"/>
                <w:szCs w:val="20"/>
              </w:rPr>
              <w:t xml:space="preserve"> </w:t>
            </w:r>
            <w:r>
              <w:rPr>
                <w:sz w:val="20"/>
                <w:szCs w:val="20"/>
              </w:rPr>
              <w:t xml:space="preserve">5 </w:t>
            </w:r>
            <w:r w:rsidRPr="00746C6C">
              <w:rPr>
                <w:i/>
                <w:iCs/>
                <w:sz w:val="20"/>
                <w:szCs w:val="20"/>
              </w:rPr>
              <w:t>Crimes (Sentencing Procedure) Act 1999</w:t>
            </w:r>
            <w:r>
              <w:rPr>
                <w:sz w:val="20"/>
                <w:szCs w:val="20"/>
              </w:rPr>
              <w:t xml:space="preserve"> has been crossed, and if there are alternatives to full time imprisonment</w:t>
            </w:r>
            <w:r w:rsidR="00041E2B">
              <w:rPr>
                <w:sz w:val="20"/>
                <w:szCs w:val="20"/>
              </w:rPr>
              <w:t xml:space="preserve"> </w:t>
            </w:r>
          </w:p>
        </w:tc>
        <w:tc>
          <w:tcPr>
            <w:tcW w:w="2515" w:type="dxa"/>
          </w:tcPr>
          <w:p w14:paraId="0592530F" w14:textId="77777777" w:rsidR="00041E2B" w:rsidRPr="00C16EE1" w:rsidRDefault="00041E2B" w:rsidP="005C078D">
            <w:pPr>
              <w:spacing w:after="0" w:line="276" w:lineRule="auto"/>
              <w:rPr>
                <w:rFonts w:cs="Arial"/>
                <w:bCs/>
                <w:szCs w:val="20"/>
              </w:rPr>
            </w:pPr>
          </w:p>
        </w:tc>
      </w:tr>
      <w:tr w:rsidR="00041E2B" w:rsidRPr="00C16EE1" w14:paraId="511AC969" w14:textId="77777777" w:rsidTr="004262E8">
        <w:trPr>
          <w:cantSplit/>
        </w:trPr>
        <w:tc>
          <w:tcPr>
            <w:tcW w:w="7567" w:type="dxa"/>
          </w:tcPr>
          <w:p w14:paraId="0075C866" w14:textId="77777777" w:rsidR="00041E2B" w:rsidRDefault="00041E2B" w:rsidP="005C078D">
            <w:pPr>
              <w:pStyle w:val="Default"/>
              <w:spacing w:line="276" w:lineRule="auto"/>
              <w:rPr>
                <w:sz w:val="20"/>
                <w:szCs w:val="20"/>
              </w:rPr>
            </w:pPr>
            <w:r>
              <w:rPr>
                <w:sz w:val="20"/>
                <w:szCs w:val="20"/>
              </w:rPr>
              <w:t>Consider issues in relation to imprisonment:</w:t>
            </w:r>
          </w:p>
          <w:p w14:paraId="29FCCA5A" w14:textId="317277F7" w:rsidR="00041E2B" w:rsidRDefault="00041E2B" w:rsidP="005C078D">
            <w:pPr>
              <w:pStyle w:val="Default"/>
              <w:numPr>
                <w:ilvl w:val="0"/>
                <w:numId w:val="33"/>
              </w:numPr>
              <w:spacing w:line="276" w:lineRule="auto"/>
              <w:rPr>
                <w:sz w:val="20"/>
                <w:szCs w:val="20"/>
              </w:rPr>
            </w:pPr>
            <w:r>
              <w:rPr>
                <w:sz w:val="20"/>
                <w:szCs w:val="20"/>
              </w:rPr>
              <w:t xml:space="preserve">Commencement </w:t>
            </w:r>
            <w:r w:rsidR="00211F8F">
              <w:rPr>
                <w:sz w:val="20"/>
                <w:szCs w:val="20"/>
              </w:rPr>
              <w:t xml:space="preserve">date </w:t>
            </w:r>
            <w:r>
              <w:rPr>
                <w:sz w:val="20"/>
                <w:szCs w:val="20"/>
              </w:rPr>
              <w:t>of sentence</w:t>
            </w:r>
          </w:p>
          <w:p w14:paraId="7632F84A" w14:textId="044E8B69" w:rsidR="00041E2B" w:rsidRDefault="00041E2B" w:rsidP="005C078D">
            <w:pPr>
              <w:pStyle w:val="Default"/>
              <w:numPr>
                <w:ilvl w:val="0"/>
                <w:numId w:val="33"/>
              </w:numPr>
              <w:spacing w:line="276" w:lineRule="auto"/>
              <w:rPr>
                <w:sz w:val="20"/>
                <w:szCs w:val="20"/>
              </w:rPr>
            </w:pPr>
            <w:r>
              <w:rPr>
                <w:sz w:val="20"/>
                <w:szCs w:val="20"/>
              </w:rPr>
              <w:t>Non-parole period</w:t>
            </w:r>
          </w:p>
          <w:p w14:paraId="2739688B" w14:textId="54470027" w:rsidR="00041E2B" w:rsidRDefault="00211F8F" w:rsidP="005C078D">
            <w:pPr>
              <w:pStyle w:val="Default"/>
              <w:numPr>
                <w:ilvl w:val="0"/>
                <w:numId w:val="33"/>
              </w:numPr>
              <w:spacing w:line="276" w:lineRule="auto"/>
              <w:rPr>
                <w:sz w:val="20"/>
                <w:szCs w:val="20"/>
              </w:rPr>
            </w:pPr>
            <w:r>
              <w:rPr>
                <w:sz w:val="20"/>
                <w:szCs w:val="20"/>
              </w:rPr>
              <w:t>Interaction with p</w:t>
            </w:r>
            <w:r w:rsidR="00041E2B">
              <w:rPr>
                <w:sz w:val="20"/>
                <w:szCs w:val="20"/>
              </w:rPr>
              <w:t>arole orders</w:t>
            </w:r>
          </w:p>
          <w:p w14:paraId="7CEADA8B" w14:textId="508B6063" w:rsidR="00041E2B" w:rsidRDefault="00041E2B" w:rsidP="005C078D">
            <w:pPr>
              <w:pStyle w:val="Default"/>
              <w:numPr>
                <w:ilvl w:val="0"/>
                <w:numId w:val="33"/>
              </w:numPr>
              <w:spacing w:line="276" w:lineRule="auto"/>
              <w:rPr>
                <w:sz w:val="20"/>
                <w:szCs w:val="20"/>
              </w:rPr>
            </w:pPr>
            <w:r>
              <w:rPr>
                <w:sz w:val="20"/>
                <w:szCs w:val="20"/>
              </w:rPr>
              <w:t>Concurrent and cumulative sentences</w:t>
            </w:r>
            <w:r w:rsidR="00211F8F">
              <w:rPr>
                <w:sz w:val="20"/>
                <w:szCs w:val="20"/>
              </w:rPr>
              <w:t>, aggregate sentences, totality</w:t>
            </w:r>
          </w:p>
          <w:p w14:paraId="7B77E3CF" w14:textId="4DCAC901" w:rsidR="00041E2B" w:rsidRPr="006E4109" w:rsidRDefault="00041E2B" w:rsidP="006E4109">
            <w:pPr>
              <w:pStyle w:val="Default"/>
              <w:numPr>
                <w:ilvl w:val="0"/>
                <w:numId w:val="33"/>
              </w:numPr>
              <w:spacing w:line="276" w:lineRule="auto"/>
              <w:rPr>
                <w:sz w:val="20"/>
                <w:szCs w:val="20"/>
              </w:rPr>
            </w:pPr>
            <w:r>
              <w:rPr>
                <w:sz w:val="20"/>
                <w:szCs w:val="20"/>
              </w:rPr>
              <w:t>Special circumstances</w:t>
            </w:r>
          </w:p>
        </w:tc>
        <w:tc>
          <w:tcPr>
            <w:tcW w:w="2515" w:type="dxa"/>
          </w:tcPr>
          <w:p w14:paraId="416B6BFE" w14:textId="77777777" w:rsidR="00041E2B" w:rsidRPr="00C16EE1" w:rsidRDefault="00041E2B" w:rsidP="005C078D">
            <w:pPr>
              <w:spacing w:after="0" w:line="276" w:lineRule="auto"/>
              <w:rPr>
                <w:rFonts w:cs="Arial"/>
                <w:bCs/>
                <w:szCs w:val="20"/>
              </w:rPr>
            </w:pPr>
          </w:p>
        </w:tc>
      </w:tr>
      <w:tr w:rsidR="00041E2B" w:rsidRPr="00C16EE1" w14:paraId="777F1C15" w14:textId="77777777" w:rsidTr="004262E8">
        <w:trPr>
          <w:cantSplit/>
        </w:trPr>
        <w:tc>
          <w:tcPr>
            <w:tcW w:w="7567" w:type="dxa"/>
          </w:tcPr>
          <w:p w14:paraId="052EB323" w14:textId="4FAF1521" w:rsidR="00041E2B" w:rsidRDefault="00041E2B" w:rsidP="005C078D">
            <w:pPr>
              <w:pStyle w:val="Default"/>
              <w:spacing w:line="276" w:lineRule="auto"/>
              <w:rPr>
                <w:sz w:val="20"/>
                <w:szCs w:val="20"/>
              </w:rPr>
            </w:pPr>
            <w:r>
              <w:rPr>
                <w:sz w:val="20"/>
                <w:szCs w:val="20"/>
              </w:rPr>
              <w:t xml:space="preserve">Consider potential </w:t>
            </w:r>
            <w:r w:rsidR="00211F8F">
              <w:rPr>
                <w:sz w:val="20"/>
                <w:szCs w:val="20"/>
              </w:rPr>
              <w:t xml:space="preserve">consequential </w:t>
            </w:r>
            <w:r>
              <w:rPr>
                <w:sz w:val="20"/>
                <w:szCs w:val="20"/>
              </w:rPr>
              <w:t>orders:</w:t>
            </w:r>
          </w:p>
          <w:p w14:paraId="01B6B8AF" w14:textId="77777777" w:rsidR="00041E2B" w:rsidRPr="00041E2B" w:rsidRDefault="00041E2B" w:rsidP="005C078D">
            <w:pPr>
              <w:pStyle w:val="Default"/>
              <w:numPr>
                <w:ilvl w:val="0"/>
                <w:numId w:val="33"/>
              </w:numPr>
              <w:spacing w:line="276" w:lineRule="auto"/>
              <w:rPr>
                <w:sz w:val="20"/>
                <w:szCs w:val="20"/>
              </w:rPr>
            </w:pPr>
            <w:r w:rsidRPr="00041E2B">
              <w:rPr>
                <w:sz w:val="20"/>
                <w:szCs w:val="20"/>
              </w:rPr>
              <w:t>Non–association and place restriction orders</w:t>
            </w:r>
          </w:p>
          <w:p w14:paraId="5B608D8A" w14:textId="77777777" w:rsidR="00041E2B" w:rsidRPr="00041E2B" w:rsidRDefault="00041E2B" w:rsidP="005C078D">
            <w:pPr>
              <w:pStyle w:val="Default"/>
              <w:numPr>
                <w:ilvl w:val="0"/>
                <w:numId w:val="33"/>
              </w:numPr>
              <w:spacing w:line="276" w:lineRule="auto"/>
              <w:rPr>
                <w:sz w:val="20"/>
                <w:szCs w:val="20"/>
              </w:rPr>
            </w:pPr>
            <w:r w:rsidRPr="00041E2B">
              <w:rPr>
                <w:sz w:val="20"/>
                <w:szCs w:val="20"/>
              </w:rPr>
              <w:t>Restitution</w:t>
            </w:r>
          </w:p>
          <w:p w14:paraId="29B0E95F" w14:textId="77777777" w:rsidR="00041E2B" w:rsidRPr="00041E2B" w:rsidRDefault="00041E2B" w:rsidP="005C078D">
            <w:pPr>
              <w:pStyle w:val="Default"/>
              <w:numPr>
                <w:ilvl w:val="0"/>
                <w:numId w:val="33"/>
              </w:numPr>
              <w:spacing w:line="276" w:lineRule="auto"/>
              <w:rPr>
                <w:sz w:val="20"/>
                <w:szCs w:val="20"/>
              </w:rPr>
            </w:pPr>
            <w:r w:rsidRPr="00041E2B">
              <w:rPr>
                <w:sz w:val="20"/>
                <w:szCs w:val="20"/>
              </w:rPr>
              <w:t>Confiscation and forfeiture</w:t>
            </w:r>
          </w:p>
          <w:p w14:paraId="297F9090" w14:textId="77777777" w:rsidR="00041E2B" w:rsidRPr="00041E2B" w:rsidRDefault="00041E2B" w:rsidP="005C078D">
            <w:pPr>
              <w:pStyle w:val="Default"/>
              <w:numPr>
                <w:ilvl w:val="0"/>
                <w:numId w:val="33"/>
              </w:numPr>
              <w:spacing w:line="276" w:lineRule="auto"/>
              <w:rPr>
                <w:sz w:val="20"/>
                <w:szCs w:val="20"/>
              </w:rPr>
            </w:pPr>
            <w:r w:rsidRPr="00041E2B">
              <w:rPr>
                <w:sz w:val="20"/>
                <w:szCs w:val="20"/>
              </w:rPr>
              <w:t>Mandatory ADVO following conviction for domestic assault</w:t>
            </w:r>
          </w:p>
          <w:p w14:paraId="77B76FD7" w14:textId="5089BF90" w:rsidR="00041E2B" w:rsidRPr="00041E2B" w:rsidRDefault="00041E2B" w:rsidP="005C078D">
            <w:pPr>
              <w:pStyle w:val="Default"/>
              <w:numPr>
                <w:ilvl w:val="0"/>
                <w:numId w:val="33"/>
              </w:numPr>
              <w:spacing w:line="276" w:lineRule="auto"/>
              <w:rPr>
                <w:sz w:val="20"/>
                <w:szCs w:val="20"/>
              </w:rPr>
            </w:pPr>
            <w:r w:rsidRPr="00041E2B">
              <w:rPr>
                <w:sz w:val="20"/>
                <w:szCs w:val="20"/>
              </w:rPr>
              <w:t>Victim’s compensation</w:t>
            </w:r>
          </w:p>
          <w:p w14:paraId="30E16D3C" w14:textId="68253007" w:rsidR="00041E2B" w:rsidRPr="00041E2B" w:rsidRDefault="00041E2B" w:rsidP="005C078D">
            <w:pPr>
              <w:pStyle w:val="Default"/>
              <w:numPr>
                <w:ilvl w:val="0"/>
                <w:numId w:val="33"/>
              </w:numPr>
              <w:spacing w:line="276" w:lineRule="auto"/>
              <w:rPr>
                <w:sz w:val="20"/>
                <w:szCs w:val="20"/>
              </w:rPr>
            </w:pPr>
            <w:r w:rsidRPr="00041E2B">
              <w:rPr>
                <w:sz w:val="20"/>
                <w:szCs w:val="20"/>
              </w:rPr>
              <w:t>Sex Offenders Register</w:t>
            </w:r>
            <w:r w:rsidR="006E4109">
              <w:rPr>
                <w:sz w:val="20"/>
                <w:szCs w:val="20"/>
              </w:rPr>
              <w:t xml:space="preserve"> or other post-conviction order</w:t>
            </w:r>
          </w:p>
          <w:p w14:paraId="510E738B" w14:textId="77777777" w:rsidR="00041E2B" w:rsidRPr="00041E2B" w:rsidRDefault="00041E2B" w:rsidP="005C078D">
            <w:pPr>
              <w:pStyle w:val="Default"/>
              <w:numPr>
                <w:ilvl w:val="0"/>
                <w:numId w:val="33"/>
              </w:numPr>
              <w:spacing w:line="276" w:lineRule="auto"/>
              <w:rPr>
                <w:sz w:val="20"/>
                <w:szCs w:val="20"/>
              </w:rPr>
            </w:pPr>
            <w:r w:rsidRPr="00041E2B">
              <w:rPr>
                <w:sz w:val="20"/>
                <w:szCs w:val="20"/>
              </w:rPr>
              <w:t>Other consequences of conviction (such as on firearms licences, employment in certain professions, and overseas travel)</w:t>
            </w:r>
          </w:p>
          <w:p w14:paraId="6FBC94D3" w14:textId="620A2811" w:rsidR="00041E2B" w:rsidRDefault="00041E2B" w:rsidP="005C078D">
            <w:pPr>
              <w:pStyle w:val="Default"/>
              <w:numPr>
                <w:ilvl w:val="0"/>
                <w:numId w:val="33"/>
              </w:numPr>
              <w:spacing w:line="276" w:lineRule="auto"/>
              <w:rPr>
                <w:sz w:val="20"/>
                <w:szCs w:val="20"/>
              </w:rPr>
            </w:pPr>
            <w:r w:rsidRPr="00041E2B">
              <w:rPr>
                <w:sz w:val="20"/>
                <w:szCs w:val="20"/>
              </w:rPr>
              <w:t>Driving related orders including licence disqualification and Habitual Traffic Offenders declaration</w:t>
            </w:r>
          </w:p>
        </w:tc>
        <w:tc>
          <w:tcPr>
            <w:tcW w:w="2515" w:type="dxa"/>
          </w:tcPr>
          <w:p w14:paraId="30A65106" w14:textId="77777777" w:rsidR="00041E2B" w:rsidRPr="00C16EE1" w:rsidRDefault="00041E2B" w:rsidP="005C078D">
            <w:pPr>
              <w:spacing w:after="0" w:line="276" w:lineRule="auto"/>
              <w:rPr>
                <w:rFonts w:cs="Arial"/>
                <w:bCs/>
                <w:szCs w:val="20"/>
              </w:rPr>
            </w:pPr>
          </w:p>
        </w:tc>
      </w:tr>
    </w:tbl>
    <w:p w14:paraId="6CB54FF5" w14:textId="77777777" w:rsidR="005C078D" w:rsidRDefault="005C078D" w:rsidP="005C078D">
      <w:pPr>
        <w:pStyle w:val="Heading2"/>
        <w:spacing w:before="0" w:after="0" w:line="276" w:lineRule="auto"/>
      </w:pPr>
    </w:p>
    <w:p w14:paraId="1E18734A" w14:textId="02C95681" w:rsidR="00EC233C" w:rsidRDefault="00EC233C" w:rsidP="005C078D">
      <w:pPr>
        <w:pStyle w:val="Heading2"/>
        <w:spacing w:before="0" w:after="0" w:line="276" w:lineRule="auto"/>
      </w:pPr>
      <w:r w:rsidRPr="00984D5D">
        <w:t xml:space="preserve">Step </w:t>
      </w:r>
      <w:r w:rsidR="002228F2">
        <w:t>Three</w:t>
      </w:r>
      <w:r w:rsidR="005C078D">
        <w:t xml:space="preserve"> </w:t>
      </w:r>
      <w:r>
        <w:t xml:space="preserve">- The Sentence </w:t>
      </w:r>
    </w:p>
    <w:tbl>
      <w:tblPr>
        <w:tblStyle w:val="TableGrid"/>
        <w:tblW w:w="0" w:type="auto"/>
        <w:tblLook w:val="04A0" w:firstRow="1" w:lastRow="0" w:firstColumn="1" w:lastColumn="0" w:noHBand="0" w:noVBand="1"/>
      </w:tblPr>
      <w:tblGrid>
        <w:gridCol w:w="7567"/>
        <w:gridCol w:w="2515"/>
      </w:tblGrid>
      <w:tr w:rsidR="00EC233C" w:rsidRPr="00C15608" w14:paraId="6550222B" w14:textId="77777777" w:rsidTr="004262E8">
        <w:trPr>
          <w:cantSplit/>
          <w:tblHeader/>
        </w:trPr>
        <w:tc>
          <w:tcPr>
            <w:tcW w:w="7567" w:type="dxa"/>
            <w:shd w:val="clear" w:color="auto" w:fill="CED3DC"/>
          </w:tcPr>
          <w:p w14:paraId="2B0BAB5C" w14:textId="77777777" w:rsidR="00EC233C" w:rsidRPr="00C15608" w:rsidRDefault="00EC233C" w:rsidP="005C078D">
            <w:pPr>
              <w:spacing w:after="0" w:line="276" w:lineRule="auto"/>
              <w:rPr>
                <w:rFonts w:cs="Arial"/>
                <w:b/>
                <w:sz w:val="24"/>
              </w:rPr>
            </w:pPr>
            <w:r w:rsidRPr="00C15608">
              <w:rPr>
                <w:rFonts w:cs="Arial"/>
                <w:b/>
                <w:sz w:val="24"/>
              </w:rPr>
              <w:t>Task</w:t>
            </w:r>
          </w:p>
        </w:tc>
        <w:tc>
          <w:tcPr>
            <w:tcW w:w="2515" w:type="dxa"/>
            <w:shd w:val="clear" w:color="auto" w:fill="CED3DC"/>
          </w:tcPr>
          <w:p w14:paraId="79B9BB37" w14:textId="77777777" w:rsidR="00EC233C" w:rsidRPr="00C15608" w:rsidRDefault="00EC233C" w:rsidP="005C078D">
            <w:pPr>
              <w:spacing w:after="0" w:line="276" w:lineRule="auto"/>
              <w:rPr>
                <w:rFonts w:cs="Arial"/>
                <w:b/>
                <w:sz w:val="24"/>
              </w:rPr>
            </w:pPr>
            <w:r w:rsidRPr="00C15608">
              <w:rPr>
                <w:rFonts w:cs="Arial"/>
                <w:b/>
                <w:sz w:val="24"/>
              </w:rPr>
              <w:t>Details/Date Done</w:t>
            </w:r>
          </w:p>
        </w:tc>
      </w:tr>
      <w:tr w:rsidR="00EC233C" w:rsidRPr="00C16EE1" w14:paraId="75DE56BE" w14:textId="77777777" w:rsidTr="004262E8">
        <w:trPr>
          <w:cantSplit/>
        </w:trPr>
        <w:tc>
          <w:tcPr>
            <w:tcW w:w="7567" w:type="dxa"/>
          </w:tcPr>
          <w:p w14:paraId="6FFB6FD3" w14:textId="12A3F3DB" w:rsidR="00EC233C" w:rsidRPr="002D0A27" w:rsidRDefault="002228F2" w:rsidP="005C078D">
            <w:pPr>
              <w:pStyle w:val="Default"/>
              <w:spacing w:line="276" w:lineRule="auto"/>
              <w:rPr>
                <w:sz w:val="20"/>
                <w:szCs w:val="20"/>
              </w:rPr>
            </w:pPr>
            <w:r>
              <w:rPr>
                <w:sz w:val="20"/>
                <w:szCs w:val="20"/>
              </w:rPr>
              <w:t xml:space="preserve">Ensure that the facts tendered by the prosecution contain any </w:t>
            </w:r>
            <w:r w:rsidR="00211F8F">
              <w:rPr>
                <w:sz w:val="20"/>
                <w:szCs w:val="20"/>
              </w:rPr>
              <w:t>agreed changes.  Do not allow your client to sign the facts that are to be tendered.</w:t>
            </w:r>
            <w:r>
              <w:rPr>
                <w:sz w:val="20"/>
                <w:szCs w:val="20"/>
              </w:rPr>
              <w:t xml:space="preserve"> </w:t>
            </w:r>
          </w:p>
        </w:tc>
        <w:tc>
          <w:tcPr>
            <w:tcW w:w="2515" w:type="dxa"/>
          </w:tcPr>
          <w:p w14:paraId="1BFDE246" w14:textId="77777777" w:rsidR="00EC233C" w:rsidRPr="00C16EE1" w:rsidRDefault="00EC233C" w:rsidP="005C078D">
            <w:pPr>
              <w:spacing w:after="0" w:line="276" w:lineRule="auto"/>
              <w:rPr>
                <w:rFonts w:cs="Arial"/>
                <w:bCs/>
                <w:szCs w:val="20"/>
              </w:rPr>
            </w:pPr>
          </w:p>
        </w:tc>
      </w:tr>
      <w:tr w:rsidR="00041E2B" w:rsidRPr="00C16EE1" w14:paraId="65AE16AF" w14:textId="77777777" w:rsidTr="004262E8">
        <w:trPr>
          <w:cantSplit/>
        </w:trPr>
        <w:tc>
          <w:tcPr>
            <w:tcW w:w="7567" w:type="dxa"/>
          </w:tcPr>
          <w:p w14:paraId="5445D260" w14:textId="62A91768" w:rsidR="00041E2B" w:rsidRPr="00746C6C" w:rsidRDefault="00041E2B" w:rsidP="005C078D">
            <w:pPr>
              <w:pStyle w:val="Default"/>
              <w:spacing w:line="276" w:lineRule="auto"/>
              <w:rPr>
                <w:color w:val="auto"/>
                <w:sz w:val="20"/>
                <w:szCs w:val="20"/>
              </w:rPr>
            </w:pPr>
            <w:r w:rsidRPr="00746C6C">
              <w:rPr>
                <w:bCs/>
                <w:color w:val="auto"/>
                <w:sz w:val="20"/>
                <w:szCs w:val="16"/>
              </w:rPr>
              <w:t>Make submissions on behalf of the client</w:t>
            </w:r>
          </w:p>
        </w:tc>
        <w:tc>
          <w:tcPr>
            <w:tcW w:w="2515" w:type="dxa"/>
          </w:tcPr>
          <w:p w14:paraId="15A49328" w14:textId="77777777" w:rsidR="00041E2B" w:rsidRPr="00C16EE1" w:rsidRDefault="00041E2B" w:rsidP="005C078D">
            <w:pPr>
              <w:spacing w:after="0" w:line="276" w:lineRule="auto"/>
              <w:rPr>
                <w:rFonts w:cs="Arial"/>
                <w:bCs/>
                <w:szCs w:val="20"/>
              </w:rPr>
            </w:pPr>
          </w:p>
        </w:tc>
      </w:tr>
    </w:tbl>
    <w:p w14:paraId="3596483F" w14:textId="77777777" w:rsidR="005C078D" w:rsidRDefault="005C078D" w:rsidP="005C078D">
      <w:pPr>
        <w:pStyle w:val="Heading2"/>
        <w:spacing w:before="0" w:after="0" w:line="276" w:lineRule="auto"/>
      </w:pPr>
    </w:p>
    <w:p w14:paraId="5281667E" w14:textId="615E684E" w:rsidR="00EC233C" w:rsidRDefault="00EC233C" w:rsidP="005C078D">
      <w:pPr>
        <w:pStyle w:val="Heading2"/>
        <w:spacing w:before="0" w:after="0" w:line="276" w:lineRule="auto"/>
      </w:pPr>
      <w:r w:rsidRPr="00984D5D">
        <w:t xml:space="preserve">Step </w:t>
      </w:r>
      <w:r>
        <w:t>F</w:t>
      </w:r>
      <w:r w:rsidR="002228F2">
        <w:t>our</w:t>
      </w:r>
      <w:r w:rsidR="005C078D">
        <w:t xml:space="preserve"> </w:t>
      </w:r>
      <w:r>
        <w:t xml:space="preserve">- After the Sentence </w:t>
      </w:r>
    </w:p>
    <w:tbl>
      <w:tblPr>
        <w:tblStyle w:val="TableGrid"/>
        <w:tblW w:w="0" w:type="auto"/>
        <w:tblLook w:val="04A0" w:firstRow="1" w:lastRow="0" w:firstColumn="1" w:lastColumn="0" w:noHBand="0" w:noVBand="1"/>
      </w:tblPr>
      <w:tblGrid>
        <w:gridCol w:w="7567"/>
        <w:gridCol w:w="2515"/>
      </w:tblGrid>
      <w:tr w:rsidR="00EC233C" w:rsidRPr="00C15608" w14:paraId="4AF546CD" w14:textId="77777777" w:rsidTr="004262E8">
        <w:trPr>
          <w:cantSplit/>
          <w:tblHeader/>
        </w:trPr>
        <w:tc>
          <w:tcPr>
            <w:tcW w:w="7567" w:type="dxa"/>
            <w:shd w:val="clear" w:color="auto" w:fill="CED3DC"/>
          </w:tcPr>
          <w:p w14:paraId="4945C92A" w14:textId="77777777" w:rsidR="00EC233C" w:rsidRPr="00C15608" w:rsidRDefault="00EC233C" w:rsidP="005C078D">
            <w:pPr>
              <w:spacing w:after="0" w:line="276" w:lineRule="auto"/>
              <w:rPr>
                <w:rFonts w:cs="Arial"/>
                <w:b/>
                <w:sz w:val="24"/>
              </w:rPr>
            </w:pPr>
            <w:r w:rsidRPr="00C15608">
              <w:rPr>
                <w:rFonts w:cs="Arial"/>
                <w:b/>
                <w:sz w:val="24"/>
              </w:rPr>
              <w:t>Task</w:t>
            </w:r>
          </w:p>
        </w:tc>
        <w:tc>
          <w:tcPr>
            <w:tcW w:w="2515" w:type="dxa"/>
            <w:shd w:val="clear" w:color="auto" w:fill="CED3DC"/>
          </w:tcPr>
          <w:p w14:paraId="15431E7C" w14:textId="77777777" w:rsidR="00EC233C" w:rsidRPr="00C15608" w:rsidRDefault="00EC233C" w:rsidP="005C078D">
            <w:pPr>
              <w:spacing w:after="0" w:line="276" w:lineRule="auto"/>
              <w:rPr>
                <w:rFonts w:cs="Arial"/>
                <w:b/>
                <w:sz w:val="24"/>
              </w:rPr>
            </w:pPr>
            <w:r w:rsidRPr="00C15608">
              <w:rPr>
                <w:rFonts w:cs="Arial"/>
                <w:b/>
                <w:sz w:val="24"/>
              </w:rPr>
              <w:t>Details/Date Done</w:t>
            </w:r>
          </w:p>
        </w:tc>
      </w:tr>
      <w:tr w:rsidR="00B939FF" w:rsidRPr="00C16EE1" w14:paraId="265755EA" w14:textId="77777777" w:rsidTr="004262E8">
        <w:trPr>
          <w:cantSplit/>
        </w:trPr>
        <w:tc>
          <w:tcPr>
            <w:tcW w:w="7567" w:type="dxa"/>
            <w:shd w:val="clear" w:color="auto" w:fill="auto"/>
          </w:tcPr>
          <w:p w14:paraId="3EA9F273" w14:textId="7825411B" w:rsidR="00B939FF" w:rsidRPr="002D0A27" w:rsidRDefault="00B939FF" w:rsidP="005C078D">
            <w:pPr>
              <w:spacing w:after="0" w:line="276" w:lineRule="auto"/>
              <w:rPr>
                <w:rFonts w:cs="Arial"/>
                <w:bCs/>
                <w:szCs w:val="20"/>
              </w:rPr>
            </w:pPr>
            <w:r>
              <w:rPr>
                <w:szCs w:val="20"/>
              </w:rPr>
              <w:t>Speak to the client immediately and confirm they understand the outcome</w:t>
            </w:r>
          </w:p>
        </w:tc>
        <w:tc>
          <w:tcPr>
            <w:tcW w:w="2515" w:type="dxa"/>
            <w:shd w:val="clear" w:color="auto" w:fill="auto"/>
          </w:tcPr>
          <w:p w14:paraId="18C706AA" w14:textId="77777777" w:rsidR="00B939FF" w:rsidRPr="00C16EE1" w:rsidRDefault="00B939FF" w:rsidP="005C078D">
            <w:pPr>
              <w:spacing w:after="0" w:line="276" w:lineRule="auto"/>
              <w:rPr>
                <w:rFonts w:cs="Arial"/>
                <w:bCs/>
                <w:szCs w:val="20"/>
              </w:rPr>
            </w:pPr>
          </w:p>
        </w:tc>
      </w:tr>
      <w:tr w:rsidR="00B939FF" w:rsidRPr="00C16EE1" w14:paraId="4008642D" w14:textId="77777777" w:rsidTr="004262E8">
        <w:trPr>
          <w:cantSplit/>
        </w:trPr>
        <w:tc>
          <w:tcPr>
            <w:tcW w:w="7567" w:type="dxa"/>
            <w:shd w:val="clear" w:color="auto" w:fill="auto"/>
          </w:tcPr>
          <w:p w14:paraId="61D2CABD" w14:textId="26925C83" w:rsidR="00B939FF" w:rsidRDefault="00A06EE2" w:rsidP="005C078D">
            <w:pPr>
              <w:spacing w:after="0" w:line="276" w:lineRule="auto"/>
              <w:rPr>
                <w:szCs w:val="20"/>
              </w:rPr>
            </w:pPr>
            <w:r>
              <w:rPr>
                <w:szCs w:val="20"/>
              </w:rPr>
              <w:lastRenderedPageBreak/>
              <w:t>Where appropriate, a</w:t>
            </w:r>
            <w:r w:rsidR="00B939FF">
              <w:rPr>
                <w:szCs w:val="20"/>
              </w:rPr>
              <w:t>dvise the client about the appeal process, appeal prospects and time limits for appeal. Explain the Legal Aid NSW policy in respect to obtaining legal aid for an appeal (merit test)</w:t>
            </w:r>
          </w:p>
          <w:p w14:paraId="134CF8F1" w14:textId="6F390E4A" w:rsidR="00211F8F" w:rsidRDefault="00211F8F" w:rsidP="005C078D">
            <w:pPr>
              <w:spacing w:after="0" w:line="276" w:lineRule="auto"/>
              <w:rPr>
                <w:szCs w:val="20"/>
              </w:rPr>
            </w:pPr>
            <w:r>
              <w:rPr>
                <w:szCs w:val="20"/>
              </w:rPr>
              <w:t>If instructed, file a Notice of Appeal, and list an application for appeals bail.</w:t>
            </w:r>
          </w:p>
        </w:tc>
        <w:tc>
          <w:tcPr>
            <w:tcW w:w="2515" w:type="dxa"/>
            <w:shd w:val="clear" w:color="auto" w:fill="auto"/>
          </w:tcPr>
          <w:p w14:paraId="0AF6FB03" w14:textId="77777777" w:rsidR="00B939FF" w:rsidRPr="00C16EE1" w:rsidRDefault="00B939FF" w:rsidP="005C078D">
            <w:pPr>
              <w:spacing w:after="0" w:line="276" w:lineRule="auto"/>
              <w:rPr>
                <w:rFonts w:cs="Arial"/>
                <w:bCs/>
                <w:szCs w:val="20"/>
              </w:rPr>
            </w:pPr>
          </w:p>
        </w:tc>
      </w:tr>
      <w:tr w:rsidR="00B939FF" w:rsidRPr="00C16EE1" w14:paraId="6D72A586" w14:textId="77777777" w:rsidTr="004262E8">
        <w:trPr>
          <w:cantSplit/>
        </w:trPr>
        <w:tc>
          <w:tcPr>
            <w:tcW w:w="7567" w:type="dxa"/>
          </w:tcPr>
          <w:p w14:paraId="7F87C7A6" w14:textId="44557061" w:rsidR="00B939FF" w:rsidRPr="00B939FF" w:rsidRDefault="00B939FF" w:rsidP="005C078D">
            <w:pPr>
              <w:pStyle w:val="Default"/>
              <w:spacing w:line="276" w:lineRule="auto"/>
              <w:rPr>
                <w:bCs/>
                <w:sz w:val="20"/>
                <w:szCs w:val="20"/>
              </w:rPr>
            </w:pPr>
            <w:r w:rsidRPr="00B939FF">
              <w:rPr>
                <w:bCs/>
                <w:color w:val="593939"/>
                <w:sz w:val="20"/>
                <w:szCs w:val="20"/>
              </w:rPr>
              <w:t>S</w:t>
            </w:r>
            <w:r w:rsidRPr="00B939FF">
              <w:rPr>
                <w:bCs/>
                <w:sz w:val="20"/>
                <w:szCs w:val="20"/>
              </w:rPr>
              <w:t>ubmit a File Outcome to the Grants Division</w:t>
            </w:r>
          </w:p>
        </w:tc>
        <w:tc>
          <w:tcPr>
            <w:tcW w:w="2515" w:type="dxa"/>
          </w:tcPr>
          <w:p w14:paraId="17031CC0" w14:textId="77777777" w:rsidR="00B939FF" w:rsidRPr="00C16EE1" w:rsidRDefault="00B939FF" w:rsidP="005C078D">
            <w:pPr>
              <w:spacing w:after="0" w:line="276" w:lineRule="auto"/>
              <w:rPr>
                <w:rFonts w:cs="Arial"/>
                <w:bCs/>
                <w:szCs w:val="20"/>
              </w:rPr>
            </w:pPr>
          </w:p>
        </w:tc>
      </w:tr>
    </w:tbl>
    <w:p w14:paraId="682324F8" w14:textId="77777777" w:rsidR="00EC233C" w:rsidRPr="00EC233C" w:rsidRDefault="00EC233C" w:rsidP="005C078D">
      <w:pPr>
        <w:spacing w:after="0" w:line="276" w:lineRule="auto"/>
        <w:rPr>
          <w:lang w:eastAsia="en-AU"/>
        </w:rPr>
      </w:pPr>
    </w:p>
    <w:p w14:paraId="2C98EE2D" w14:textId="77777777" w:rsidR="00384C6C" w:rsidRDefault="00384C6C" w:rsidP="005C078D">
      <w:pPr>
        <w:pStyle w:val="Heading2"/>
        <w:spacing w:before="0" w:after="0" w:line="276" w:lineRule="auto"/>
        <w:jc w:val="center"/>
        <w:rPr>
          <w:u w:val="single"/>
        </w:rPr>
      </w:pPr>
    </w:p>
    <w:p w14:paraId="52A5D17F" w14:textId="77777777" w:rsidR="00384C6C" w:rsidRDefault="00384C6C" w:rsidP="005C078D">
      <w:pPr>
        <w:pStyle w:val="Heading2"/>
        <w:spacing w:before="0" w:after="0" w:line="276" w:lineRule="auto"/>
        <w:jc w:val="center"/>
        <w:rPr>
          <w:u w:val="single"/>
        </w:rPr>
      </w:pPr>
    </w:p>
    <w:p w14:paraId="6EA88122" w14:textId="77777777" w:rsidR="00384C6C" w:rsidRDefault="00384C6C" w:rsidP="005C078D">
      <w:pPr>
        <w:pStyle w:val="Heading2"/>
        <w:spacing w:before="0" w:after="0" w:line="276" w:lineRule="auto"/>
        <w:jc w:val="center"/>
        <w:rPr>
          <w:u w:val="single"/>
        </w:rPr>
      </w:pPr>
    </w:p>
    <w:p w14:paraId="257960D2" w14:textId="77777777" w:rsidR="00384C6C" w:rsidRDefault="00384C6C" w:rsidP="005C078D">
      <w:pPr>
        <w:pStyle w:val="Heading2"/>
        <w:spacing w:before="0" w:after="0" w:line="276" w:lineRule="auto"/>
        <w:jc w:val="center"/>
        <w:rPr>
          <w:u w:val="single"/>
        </w:rPr>
      </w:pPr>
    </w:p>
    <w:p w14:paraId="323CBEEF" w14:textId="77777777" w:rsidR="00384C6C" w:rsidRDefault="00384C6C" w:rsidP="005C078D">
      <w:pPr>
        <w:pStyle w:val="Heading2"/>
        <w:spacing w:before="0" w:after="0" w:line="276" w:lineRule="auto"/>
        <w:jc w:val="center"/>
        <w:rPr>
          <w:u w:val="single"/>
        </w:rPr>
      </w:pPr>
    </w:p>
    <w:p w14:paraId="408BA0FE" w14:textId="77777777" w:rsidR="00384C6C" w:rsidRDefault="00384C6C" w:rsidP="005C078D">
      <w:pPr>
        <w:pStyle w:val="Heading2"/>
        <w:spacing w:before="0" w:after="0" w:line="276" w:lineRule="auto"/>
        <w:jc w:val="center"/>
        <w:rPr>
          <w:u w:val="single"/>
        </w:rPr>
      </w:pPr>
    </w:p>
    <w:p w14:paraId="2BCB0634" w14:textId="77777777" w:rsidR="00384C6C" w:rsidRDefault="00384C6C" w:rsidP="005C078D">
      <w:pPr>
        <w:pStyle w:val="Heading2"/>
        <w:spacing w:before="0" w:after="0" w:line="276" w:lineRule="auto"/>
        <w:jc w:val="center"/>
        <w:rPr>
          <w:u w:val="single"/>
        </w:rPr>
      </w:pPr>
    </w:p>
    <w:p w14:paraId="3F6C1D69" w14:textId="77777777" w:rsidR="00384C6C" w:rsidRDefault="00384C6C" w:rsidP="005C078D">
      <w:pPr>
        <w:pStyle w:val="Heading2"/>
        <w:spacing w:before="0" w:after="0" w:line="276" w:lineRule="auto"/>
        <w:jc w:val="center"/>
        <w:rPr>
          <w:u w:val="single"/>
        </w:rPr>
      </w:pPr>
    </w:p>
    <w:p w14:paraId="737A15A8" w14:textId="77777777" w:rsidR="00384C6C" w:rsidRDefault="00384C6C" w:rsidP="005C078D">
      <w:pPr>
        <w:pStyle w:val="Heading2"/>
        <w:spacing w:before="0" w:after="0" w:line="276" w:lineRule="auto"/>
        <w:jc w:val="center"/>
        <w:rPr>
          <w:u w:val="single"/>
        </w:rPr>
      </w:pPr>
    </w:p>
    <w:p w14:paraId="165D2F3E" w14:textId="77777777" w:rsidR="00384C6C" w:rsidRDefault="00384C6C" w:rsidP="005C078D">
      <w:pPr>
        <w:pStyle w:val="Heading2"/>
        <w:spacing w:before="0" w:after="0" w:line="276" w:lineRule="auto"/>
        <w:jc w:val="center"/>
        <w:rPr>
          <w:u w:val="single"/>
        </w:rPr>
      </w:pPr>
    </w:p>
    <w:p w14:paraId="0BA987C6" w14:textId="7F1B942F" w:rsidR="00384C6C" w:rsidRDefault="00384C6C" w:rsidP="005C078D">
      <w:pPr>
        <w:pStyle w:val="Heading2"/>
        <w:spacing w:before="0" w:after="0" w:line="276" w:lineRule="auto"/>
        <w:jc w:val="center"/>
        <w:rPr>
          <w:u w:val="single"/>
        </w:rPr>
      </w:pPr>
    </w:p>
    <w:p w14:paraId="6010D8A4" w14:textId="0153F84E" w:rsidR="00384C6C" w:rsidRDefault="00384C6C" w:rsidP="005C078D">
      <w:pPr>
        <w:spacing w:after="0" w:line="276" w:lineRule="auto"/>
        <w:rPr>
          <w:lang w:eastAsia="en-AU"/>
        </w:rPr>
      </w:pPr>
    </w:p>
    <w:p w14:paraId="0D696AF5" w14:textId="2038E956" w:rsidR="00384C6C" w:rsidRDefault="00384C6C" w:rsidP="005C078D">
      <w:pPr>
        <w:spacing w:after="0" w:line="276" w:lineRule="auto"/>
        <w:rPr>
          <w:lang w:eastAsia="en-AU"/>
        </w:rPr>
      </w:pPr>
    </w:p>
    <w:p w14:paraId="425C4D4A" w14:textId="6A0DE530" w:rsidR="00384C6C" w:rsidRDefault="00384C6C" w:rsidP="005C078D">
      <w:pPr>
        <w:spacing w:after="0" w:line="276" w:lineRule="auto"/>
        <w:rPr>
          <w:lang w:eastAsia="en-AU"/>
        </w:rPr>
      </w:pPr>
    </w:p>
    <w:p w14:paraId="321E47BE" w14:textId="4EB30DAD" w:rsidR="00384C6C" w:rsidRDefault="00384C6C" w:rsidP="005C078D">
      <w:pPr>
        <w:spacing w:after="0" w:line="276" w:lineRule="auto"/>
        <w:rPr>
          <w:lang w:eastAsia="en-AU"/>
        </w:rPr>
      </w:pPr>
    </w:p>
    <w:p w14:paraId="462094E4" w14:textId="77777777" w:rsidR="00384C6C" w:rsidRPr="00384C6C" w:rsidRDefault="00384C6C" w:rsidP="005C078D">
      <w:pPr>
        <w:spacing w:after="0" w:line="276" w:lineRule="auto"/>
        <w:rPr>
          <w:lang w:eastAsia="en-AU"/>
        </w:rPr>
      </w:pPr>
    </w:p>
    <w:p w14:paraId="559DB74D" w14:textId="77777777" w:rsidR="005C078D" w:rsidRDefault="005C078D">
      <w:pPr>
        <w:spacing w:after="200" w:line="276" w:lineRule="auto"/>
        <w:rPr>
          <w:rFonts w:cs="Arial"/>
          <w:b/>
          <w:bCs/>
          <w:iCs/>
          <w:color w:val="9E4777"/>
          <w:sz w:val="28"/>
          <w:szCs w:val="28"/>
          <w:u w:val="single"/>
          <w:lang w:eastAsia="en-AU"/>
        </w:rPr>
      </w:pPr>
      <w:r>
        <w:rPr>
          <w:u w:val="single"/>
        </w:rPr>
        <w:br w:type="page"/>
      </w:r>
    </w:p>
    <w:p w14:paraId="06486633" w14:textId="7DD453BF" w:rsidR="004031D3" w:rsidRDefault="004031D3" w:rsidP="005C078D">
      <w:pPr>
        <w:pStyle w:val="Heading2"/>
        <w:spacing w:before="0" w:after="0" w:line="276" w:lineRule="auto"/>
        <w:jc w:val="center"/>
        <w:rPr>
          <w:u w:val="single"/>
        </w:rPr>
      </w:pPr>
      <w:r w:rsidRPr="00EC0107">
        <w:rPr>
          <w:u w:val="single"/>
        </w:rPr>
        <w:lastRenderedPageBreak/>
        <w:t xml:space="preserve">Part </w:t>
      </w:r>
      <w:r w:rsidR="00984D5D">
        <w:rPr>
          <w:u w:val="single"/>
        </w:rPr>
        <w:t>Four</w:t>
      </w:r>
      <w:r w:rsidRPr="00EC0107">
        <w:rPr>
          <w:u w:val="single"/>
        </w:rPr>
        <w:t>- District Court Appeals</w:t>
      </w:r>
    </w:p>
    <w:p w14:paraId="47E2729C" w14:textId="77777777" w:rsidR="005C078D" w:rsidRDefault="005C078D" w:rsidP="005C078D">
      <w:pPr>
        <w:pStyle w:val="Heading2"/>
        <w:spacing w:before="0" w:after="0" w:line="276" w:lineRule="auto"/>
      </w:pPr>
    </w:p>
    <w:p w14:paraId="55E26F41" w14:textId="16BF7F8B" w:rsidR="00AB2709" w:rsidRDefault="00AB2709" w:rsidP="005C078D">
      <w:pPr>
        <w:pStyle w:val="Heading2"/>
        <w:spacing w:before="0" w:after="0" w:line="276" w:lineRule="auto"/>
      </w:pPr>
      <w:r>
        <w:t>Step One</w:t>
      </w:r>
      <w:r w:rsidR="00596511">
        <w:t xml:space="preserve"> </w:t>
      </w:r>
      <w:r>
        <w:t xml:space="preserve">- </w:t>
      </w:r>
      <w:r w:rsidR="007C6569">
        <w:t xml:space="preserve">Conference the Client </w:t>
      </w:r>
      <w:r>
        <w:t xml:space="preserve"> </w:t>
      </w:r>
    </w:p>
    <w:tbl>
      <w:tblPr>
        <w:tblStyle w:val="TableGrid"/>
        <w:tblW w:w="0" w:type="auto"/>
        <w:tblLook w:val="04A0" w:firstRow="1" w:lastRow="0" w:firstColumn="1" w:lastColumn="0" w:noHBand="0" w:noVBand="1"/>
      </w:tblPr>
      <w:tblGrid>
        <w:gridCol w:w="7567"/>
        <w:gridCol w:w="2515"/>
      </w:tblGrid>
      <w:tr w:rsidR="00AB2709" w:rsidRPr="00C15608" w14:paraId="773BC13D" w14:textId="77777777" w:rsidTr="004262E8">
        <w:trPr>
          <w:cantSplit/>
          <w:tblHeader/>
        </w:trPr>
        <w:tc>
          <w:tcPr>
            <w:tcW w:w="7567" w:type="dxa"/>
            <w:shd w:val="clear" w:color="auto" w:fill="CED3DC"/>
          </w:tcPr>
          <w:p w14:paraId="6AD2FB62" w14:textId="77777777" w:rsidR="00AB2709" w:rsidRPr="00C15608" w:rsidRDefault="00AB2709" w:rsidP="005C078D">
            <w:pPr>
              <w:spacing w:after="0" w:line="276" w:lineRule="auto"/>
              <w:rPr>
                <w:rFonts w:cs="Arial"/>
                <w:b/>
                <w:sz w:val="24"/>
              </w:rPr>
            </w:pPr>
            <w:r w:rsidRPr="00C15608">
              <w:rPr>
                <w:rFonts w:cs="Arial"/>
                <w:b/>
                <w:sz w:val="24"/>
              </w:rPr>
              <w:t>Task</w:t>
            </w:r>
          </w:p>
        </w:tc>
        <w:tc>
          <w:tcPr>
            <w:tcW w:w="2515" w:type="dxa"/>
            <w:shd w:val="clear" w:color="auto" w:fill="CED3DC"/>
          </w:tcPr>
          <w:p w14:paraId="3B02D896" w14:textId="77777777" w:rsidR="00AB2709" w:rsidRPr="00C15608" w:rsidRDefault="00AB2709" w:rsidP="005C078D">
            <w:pPr>
              <w:spacing w:after="0" w:line="276" w:lineRule="auto"/>
              <w:rPr>
                <w:rFonts w:cs="Arial"/>
                <w:b/>
                <w:sz w:val="24"/>
              </w:rPr>
            </w:pPr>
            <w:r w:rsidRPr="00C15608">
              <w:rPr>
                <w:rFonts w:cs="Arial"/>
                <w:b/>
                <w:sz w:val="24"/>
              </w:rPr>
              <w:t>Details/Date Done</w:t>
            </w:r>
          </w:p>
        </w:tc>
      </w:tr>
      <w:tr w:rsidR="00AB2709" w:rsidRPr="00C16EE1" w14:paraId="5FF102FE" w14:textId="77777777" w:rsidTr="004262E8">
        <w:trPr>
          <w:cantSplit/>
        </w:trPr>
        <w:tc>
          <w:tcPr>
            <w:tcW w:w="7567" w:type="dxa"/>
            <w:shd w:val="clear" w:color="auto" w:fill="auto"/>
          </w:tcPr>
          <w:p w14:paraId="70109A0C" w14:textId="77777777" w:rsidR="00AB2709" w:rsidRDefault="00AB2709" w:rsidP="005C078D">
            <w:pPr>
              <w:spacing w:after="0" w:line="276" w:lineRule="auto"/>
              <w:rPr>
                <w:rFonts w:cs="Arial"/>
                <w:bCs/>
                <w:szCs w:val="20"/>
              </w:rPr>
            </w:pPr>
            <w:r w:rsidRPr="002B22C1">
              <w:rPr>
                <w:rFonts w:cs="Arial"/>
                <w:bCs/>
                <w:szCs w:val="20"/>
              </w:rPr>
              <w:t>Open and retain a file for the client with copies of:</w:t>
            </w:r>
          </w:p>
          <w:p w14:paraId="47F2B87E" w14:textId="77777777" w:rsidR="00AB2709" w:rsidRDefault="00AB2709" w:rsidP="00746C6C">
            <w:pPr>
              <w:pStyle w:val="ListParagraph"/>
              <w:numPr>
                <w:ilvl w:val="0"/>
                <w:numId w:val="43"/>
              </w:numPr>
            </w:pPr>
            <w:r w:rsidRPr="006544ED">
              <w:t>The application for legal aid signed by the client</w:t>
            </w:r>
          </w:p>
          <w:p w14:paraId="459C969C" w14:textId="77777777" w:rsidR="00AB2709" w:rsidRPr="006544ED" w:rsidRDefault="00AB2709" w:rsidP="00746C6C">
            <w:pPr>
              <w:pStyle w:val="ListParagraph"/>
              <w:numPr>
                <w:ilvl w:val="0"/>
                <w:numId w:val="43"/>
              </w:numPr>
            </w:pPr>
            <w:r>
              <w:t>Verification of means</w:t>
            </w:r>
          </w:p>
          <w:p w14:paraId="234ABA89" w14:textId="4CC2148A" w:rsidR="00AB2709" w:rsidRPr="00E21EEE" w:rsidRDefault="00AB2709" w:rsidP="00746C6C">
            <w:pPr>
              <w:pStyle w:val="ListParagraph"/>
              <w:numPr>
                <w:ilvl w:val="0"/>
                <w:numId w:val="42"/>
              </w:numPr>
            </w:pPr>
            <w:r w:rsidRPr="00E21EEE">
              <w:t xml:space="preserve">Notice of </w:t>
            </w:r>
            <w:r>
              <w:t>A</w:t>
            </w:r>
            <w:r w:rsidRPr="00E21EEE">
              <w:t>ppeal</w:t>
            </w:r>
          </w:p>
          <w:p w14:paraId="04E2E7C6" w14:textId="77777777" w:rsidR="00AB2709" w:rsidRPr="002B22C1" w:rsidRDefault="00AB2709" w:rsidP="005C078D">
            <w:pPr>
              <w:keepNext/>
              <w:numPr>
                <w:ilvl w:val="0"/>
                <w:numId w:val="33"/>
              </w:numPr>
              <w:spacing w:after="0" w:line="276" w:lineRule="auto"/>
              <w:rPr>
                <w:rFonts w:cs="Arial"/>
                <w:iCs/>
                <w:szCs w:val="22"/>
              </w:rPr>
            </w:pPr>
            <w:r w:rsidRPr="002B22C1">
              <w:rPr>
                <w:rFonts w:cs="Arial"/>
                <w:iCs/>
                <w:szCs w:val="22"/>
              </w:rPr>
              <w:t>Court Attendance Notices</w:t>
            </w:r>
          </w:p>
          <w:p w14:paraId="0FE24DC8" w14:textId="77777777" w:rsidR="00AB2709" w:rsidRPr="002B22C1" w:rsidRDefault="00AB2709" w:rsidP="005C078D">
            <w:pPr>
              <w:keepNext/>
              <w:numPr>
                <w:ilvl w:val="0"/>
                <w:numId w:val="33"/>
              </w:numPr>
              <w:spacing w:after="0" w:line="276" w:lineRule="auto"/>
              <w:rPr>
                <w:rFonts w:cs="Arial"/>
                <w:iCs/>
                <w:szCs w:val="22"/>
              </w:rPr>
            </w:pPr>
            <w:r w:rsidRPr="002B22C1">
              <w:rPr>
                <w:rFonts w:cs="Arial"/>
                <w:iCs/>
                <w:szCs w:val="22"/>
              </w:rPr>
              <w:t>Police Facts</w:t>
            </w:r>
          </w:p>
          <w:p w14:paraId="77CEA3A1" w14:textId="77777777" w:rsidR="00AB2709" w:rsidRDefault="00AB2709" w:rsidP="005C078D">
            <w:pPr>
              <w:keepNext/>
              <w:numPr>
                <w:ilvl w:val="0"/>
                <w:numId w:val="33"/>
              </w:numPr>
              <w:spacing w:after="0" w:line="276" w:lineRule="auto"/>
              <w:rPr>
                <w:rFonts w:cs="Arial"/>
                <w:iCs/>
                <w:szCs w:val="22"/>
              </w:rPr>
            </w:pPr>
            <w:r w:rsidRPr="002B22C1">
              <w:rPr>
                <w:rFonts w:cs="Arial"/>
                <w:iCs/>
                <w:szCs w:val="22"/>
              </w:rPr>
              <w:t xml:space="preserve">Criminal history of the accused </w:t>
            </w:r>
          </w:p>
          <w:p w14:paraId="4D685D9C" w14:textId="77777777" w:rsidR="00AB2709" w:rsidRDefault="00AB2709" w:rsidP="005C078D">
            <w:pPr>
              <w:keepNext/>
              <w:numPr>
                <w:ilvl w:val="0"/>
                <w:numId w:val="33"/>
              </w:numPr>
              <w:spacing w:after="0" w:line="276" w:lineRule="auto"/>
              <w:rPr>
                <w:rFonts w:cs="Arial"/>
                <w:iCs/>
                <w:szCs w:val="22"/>
              </w:rPr>
            </w:pPr>
            <w:r>
              <w:rPr>
                <w:rFonts w:cs="Arial"/>
                <w:iCs/>
                <w:szCs w:val="22"/>
              </w:rPr>
              <w:t>Bail conditions</w:t>
            </w:r>
          </w:p>
          <w:p w14:paraId="205455DF" w14:textId="77777777" w:rsidR="00AB2709" w:rsidRPr="00AB2709" w:rsidRDefault="00AB2709" w:rsidP="00746C6C">
            <w:pPr>
              <w:pStyle w:val="ListParagraph"/>
              <w:rPr>
                <w:bCs/>
                <w:szCs w:val="20"/>
              </w:rPr>
            </w:pPr>
            <w:r w:rsidRPr="00835376">
              <w:t>The brief</w:t>
            </w:r>
          </w:p>
          <w:p w14:paraId="4A713DB1" w14:textId="220B2342" w:rsidR="00AB2709" w:rsidRPr="00AB2709" w:rsidRDefault="00AB2709" w:rsidP="00746C6C">
            <w:pPr>
              <w:pStyle w:val="ListParagraph"/>
            </w:pPr>
            <w:r w:rsidRPr="00AB2709">
              <w:t>Client instructions</w:t>
            </w:r>
          </w:p>
        </w:tc>
        <w:tc>
          <w:tcPr>
            <w:tcW w:w="2515" w:type="dxa"/>
            <w:shd w:val="clear" w:color="auto" w:fill="auto"/>
          </w:tcPr>
          <w:p w14:paraId="755884F1" w14:textId="77777777" w:rsidR="00AB2709" w:rsidRPr="00C16EE1" w:rsidRDefault="00AB2709" w:rsidP="005C078D">
            <w:pPr>
              <w:spacing w:after="0" w:line="276" w:lineRule="auto"/>
              <w:rPr>
                <w:rFonts w:cs="Arial"/>
                <w:bCs/>
                <w:szCs w:val="20"/>
              </w:rPr>
            </w:pPr>
          </w:p>
        </w:tc>
      </w:tr>
      <w:tr w:rsidR="00A06EE2" w:rsidRPr="00C16EE1" w14:paraId="1CE9AF55" w14:textId="77777777" w:rsidTr="004262E8">
        <w:trPr>
          <w:cantSplit/>
        </w:trPr>
        <w:tc>
          <w:tcPr>
            <w:tcW w:w="7567" w:type="dxa"/>
            <w:shd w:val="clear" w:color="auto" w:fill="auto"/>
          </w:tcPr>
          <w:p w14:paraId="60CEA8AB" w14:textId="66EDA68C" w:rsidR="00A06EE2" w:rsidRPr="002B22C1" w:rsidRDefault="00A06EE2" w:rsidP="005C078D">
            <w:pPr>
              <w:spacing w:after="0" w:line="276" w:lineRule="auto"/>
              <w:rPr>
                <w:rFonts w:cs="Arial"/>
                <w:bCs/>
                <w:szCs w:val="20"/>
              </w:rPr>
            </w:pPr>
            <w:r>
              <w:rPr>
                <w:rFonts w:cs="Arial"/>
                <w:bCs/>
                <w:szCs w:val="20"/>
              </w:rPr>
              <w:t>Consider whether the appeal has reasonable prospects of success</w:t>
            </w:r>
          </w:p>
        </w:tc>
        <w:tc>
          <w:tcPr>
            <w:tcW w:w="2515" w:type="dxa"/>
            <w:shd w:val="clear" w:color="auto" w:fill="auto"/>
          </w:tcPr>
          <w:p w14:paraId="73299297" w14:textId="77777777" w:rsidR="00A06EE2" w:rsidRPr="00C16EE1" w:rsidRDefault="00A06EE2" w:rsidP="005C078D">
            <w:pPr>
              <w:spacing w:after="0" w:line="276" w:lineRule="auto"/>
              <w:rPr>
                <w:rFonts w:cs="Arial"/>
                <w:bCs/>
                <w:szCs w:val="20"/>
              </w:rPr>
            </w:pPr>
          </w:p>
        </w:tc>
      </w:tr>
      <w:tr w:rsidR="00AB2709" w:rsidRPr="00C16EE1" w14:paraId="61139A4A" w14:textId="77777777" w:rsidTr="004262E8">
        <w:trPr>
          <w:cantSplit/>
        </w:trPr>
        <w:tc>
          <w:tcPr>
            <w:tcW w:w="7567" w:type="dxa"/>
            <w:shd w:val="clear" w:color="auto" w:fill="auto"/>
          </w:tcPr>
          <w:p w14:paraId="2FB5781A" w14:textId="25779F22" w:rsidR="00AB2709" w:rsidRPr="00AB2709" w:rsidRDefault="00AB2709" w:rsidP="005C078D">
            <w:pPr>
              <w:spacing w:after="0" w:line="276" w:lineRule="auto"/>
              <w:jc w:val="both"/>
            </w:pPr>
            <w:r>
              <w:t>If the Notice of Appeal has not been filed, assist the client to do so</w:t>
            </w:r>
            <w:r w:rsidR="00211F8F">
              <w:t xml:space="preserve">.  Be aware of strict time limits in </w:t>
            </w:r>
            <w:r w:rsidR="00211F8F" w:rsidRPr="00746C6C">
              <w:rPr>
                <w:i/>
                <w:iCs/>
              </w:rPr>
              <w:t>Crimes (Appeal and Review) Act 2001</w:t>
            </w:r>
          </w:p>
        </w:tc>
        <w:tc>
          <w:tcPr>
            <w:tcW w:w="2515" w:type="dxa"/>
            <w:shd w:val="clear" w:color="auto" w:fill="auto"/>
          </w:tcPr>
          <w:p w14:paraId="5FCD466D" w14:textId="77777777" w:rsidR="00AB2709" w:rsidRPr="00C16EE1" w:rsidRDefault="00AB2709" w:rsidP="005C078D">
            <w:pPr>
              <w:spacing w:after="0" w:line="276" w:lineRule="auto"/>
              <w:rPr>
                <w:rFonts w:cs="Arial"/>
                <w:bCs/>
                <w:szCs w:val="20"/>
              </w:rPr>
            </w:pPr>
          </w:p>
        </w:tc>
      </w:tr>
      <w:tr w:rsidR="00AB2709" w:rsidRPr="00C16EE1" w14:paraId="46205A37" w14:textId="77777777" w:rsidTr="004262E8">
        <w:trPr>
          <w:cantSplit/>
        </w:trPr>
        <w:tc>
          <w:tcPr>
            <w:tcW w:w="7567" w:type="dxa"/>
            <w:shd w:val="clear" w:color="auto" w:fill="auto"/>
          </w:tcPr>
          <w:p w14:paraId="1620B3C3" w14:textId="070F0FAB" w:rsidR="00AB2709" w:rsidRDefault="00AB2709" w:rsidP="005C078D">
            <w:pPr>
              <w:spacing w:after="0" w:line="276" w:lineRule="auto"/>
              <w:jc w:val="both"/>
            </w:pPr>
            <w:r>
              <w:t>Take the client’s instructions on a bail application</w:t>
            </w:r>
            <w:r w:rsidR="00211F8F">
              <w:t>, if relevant</w:t>
            </w:r>
            <w:r>
              <w:t xml:space="preserve">. </w:t>
            </w:r>
            <w:r w:rsidR="004262E8">
              <w:t>File application</w:t>
            </w:r>
            <w:r>
              <w:t xml:space="preserve"> for appeal</w:t>
            </w:r>
            <w:r w:rsidR="004262E8">
              <w:t>s</w:t>
            </w:r>
            <w:r>
              <w:t xml:space="preserve"> bail</w:t>
            </w:r>
            <w:r w:rsidR="004262E8">
              <w:t xml:space="preserve"> if instructed to do so</w:t>
            </w:r>
            <w:r w:rsidR="00681D6B">
              <w:t>.  Check which jurisdiction.</w:t>
            </w:r>
          </w:p>
        </w:tc>
        <w:tc>
          <w:tcPr>
            <w:tcW w:w="2515" w:type="dxa"/>
            <w:shd w:val="clear" w:color="auto" w:fill="auto"/>
          </w:tcPr>
          <w:p w14:paraId="7F9D06F1" w14:textId="77777777" w:rsidR="00AB2709" w:rsidRPr="00C16EE1" w:rsidRDefault="00AB2709" w:rsidP="005C078D">
            <w:pPr>
              <w:spacing w:after="0" w:line="276" w:lineRule="auto"/>
              <w:rPr>
                <w:rFonts w:cs="Arial"/>
                <w:bCs/>
                <w:szCs w:val="20"/>
              </w:rPr>
            </w:pPr>
          </w:p>
        </w:tc>
      </w:tr>
      <w:tr w:rsidR="00AB2709" w:rsidRPr="00C16EE1" w14:paraId="0CA77836" w14:textId="77777777" w:rsidTr="004262E8">
        <w:trPr>
          <w:cantSplit/>
        </w:trPr>
        <w:tc>
          <w:tcPr>
            <w:tcW w:w="7567" w:type="dxa"/>
            <w:shd w:val="clear" w:color="auto" w:fill="auto"/>
          </w:tcPr>
          <w:p w14:paraId="3C0CA46A" w14:textId="3DC983BA" w:rsidR="00AB2709" w:rsidRPr="00AB2709" w:rsidRDefault="00AB2709" w:rsidP="005C078D">
            <w:pPr>
              <w:spacing w:after="0" w:line="276" w:lineRule="auto"/>
              <w:jc w:val="both"/>
            </w:pPr>
            <w:r w:rsidRPr="00AB2709">
              <w:t>Obtain instructions from the client and give advice about the law</w:t>
            </w:r>
            <w:r w:rsidR="00A06EE2">
              <w:t xml:space="preserve"> </w:t>
            </w:r>
            <w:r w:rsidR="00746C6C">
              <w:t>a</w:t>
            </w:r>
            <w:r w:rsidR="00A06EE2">
              <w:t>nd the likely outcome on appeal.</w:t>
            </w:r>
          </w:p>
        </w:tc>
        <w:tc>
          <w:tcPr>
            <w:tcW w:w="2515" w:type="dxa"/>
            <w:shd w:val="clear" w:color="auto" w:fill="auto"/>
          </w:tcPr>
          <w:p w14:paraId="4C0C3DB0" w14:textId="77777777" w:rsidR="00AB2709" w:rsidRPr="00C16EE1" w:rsidRDefault="00AB2709" w:rsidP="005C078D">
            <w:pPr>
              <w:spacing w:after="0" w:line="276" w:lineRule="auto"/>
              <w:rPr>
                <w:rFonts w:cs="Arial"/>
                <w:bCs/>
                <w:szCs w:val="20"/>
              </w:rPr>
            </w:pPr>
          </w:p>
        </w:tc>
      </w:tr>
      <w:tr w:rsidR="00AB2709" w:rsidRPr="00C16EE1" w14:paraId="10DFDF5A" w14:textId="77777777" w:rsidTr="004262E8">
        <w:trPr>
          <w:cantSplit/>
        </w:trPr>
        <w:tc>
          <w:tcPr>
            <w:tcW w:w="7567" w:type="dxa"/>
            <w:shd w:val="clear" w:color="auto" w:fill="auto"/>
          </w:tcPr>
          <w:p w14:paraId="10D62F94" w14:textId="522B67CD" w:rsidR="00AB2709" w:rsidRPr="00AB2709" w:rsidRDefault="00AB2709" w:rsidP="005C078D">
            <w:pPr>
              <w:spacing w:after="0" w:line="276" w:lineRule="auto"/>
              <w:jc w:val="both"/>
            </w:pPr>
            <w:r>
              <w:rPr>
                <w:rFonts w:cs="Arial"/>
                <w:iCs/>
                <w:szCs w:val="22"/>
              </w:rPr>
              <w:t xml:space="preserve">Obtain instructions from the client about </w:t>
            </w:r>
            <w:r w:rsidR="00A06EE2">
              <w:rPr>
                <w:rFonts w:cs="Arial"/>
                <w:iCs/>
                <w:szCs w:val="22"/>
              </w:rPr>
              <w:t xml:space="preserve">their objective and subjective circumstances, including </w:t>
            </w:r>
            <w:r>
              <w:rPr>
                <w:rFonts w:cs="Arial"/>
                <w:iCs/>
                <w:szCs w:val="22"/>
              </w:rPr>
              <w:t>whether they are on any medications and/or they have been or are being treated for any psychiatric, psychological or medical issues</w:t>
            </w:r>
          </w:p>
        </w:tc>
        <w:tc>
          <w:tcPr>
            <w:tcW w:w="2515" w:type="dxa"/>
            <w:shd w:val="clear" w:color="auto" w:fill="auto"/>
          </w:tcPr>
          <w:p w14:paraId="03EC0747" w14:textId="77777777" w:rsidR="00AB2709" w:rsidRPr="00C16EE1" w:rsidRDefault="00AB2709" w:rsidP="005C078D">
            <w:pPr>
              <w:spacing w:after="0" w:line="276" w:lineRule="auto"/>
              <w:rPr>
                <w:rFonts w:cs="Arial"/>
                <w:bCs/>
                <w:szCs w:val="20"/>
              </w:rPr>
            </w:pPr>
          </w:p>
        </w:tc>
      </w:tr>
    </w:tbl>
    <w:p w14:paraId="6470C92B" w14:textId="77777777" w:rsidR="00AB2709" w:rsidRDefault="00AB2709" w:rsidP="005C078D">
      <w:pPr>
        <w:pStyle w:val="Heading2"/>
        <w:spacing w:before="0" w:after="0" w:line="276" w:lineRule="auto"/>
      </w:pPr>
    </w:p>
    <w:p w14:paraId="13E24521" w14:textId="6FAFF6CE" w:rsidR="00AB2709" w:rsidRDefault="00AB2709" w:rsidP="005C078D">
      <w:pPr>
        <w:pStyle w:val="Heading2"/>
        <w:spacing w:before="0" w:after="0" w:line="276" w:lineRule="auto"/>
      </w:pPr>
      <w:r>
        <w:t xml:space="preserve">Step </w:t>
      </w:r>
      <w:r w:rsidR="00511486">
        <w:t>Two</w:t>
      </w:r>
      <w:r w:rsidR="005C078D">
        <w:t xml:space="preserve"> </w:t>
      </w:r>
      <w:r>
        <w:t xml:space="preserve">- Obtain a Grant of Legal Aid </w:t>
      </w:r>
    </w:p>
    <w:tbl>
      <w:tblPr>
        <w:tblStyle w:val="TableGrid"/>
        <w:tblW w:w="0" w:type="auto"/>
        <w:tblLook w:val="04A0" w:firstRow="1" w:lastRow="0" w:firstColumn="1" w:lastColumn="0" w:noHBand="0" w:noVBand="1"/>
      </w:tblPr>
      <w:tblGrid>
        <w:gridCol w:w="7567"/>
        <w:gridCol w:w="2515"/>
      </w:tblGrid>
      <w:tr w:rsidR="00AB2709" w:rsidRPr="00C15608" w14:paraId="09D95F97" w14:textId="77777777" w:rsidTr="004262E8">
        <w:trPr>
          <w:cantSplit/>
          <w:tblHeader/>
        </w:trPr>
        <w:tc>
          <w:tcPr>
            <w:tcW w:w="7567" w:type="dxa"/>
            <w:shd w:val="clear" w:color="auto" w:fill="CED3DC"/>
          </w:tcPr>
          <w:p w14:paraId="6A82D050" w14:textId="77777777" w:rsidR="00AB2709" w:rsidRPr="00C15608" w:rsidRDefault="00AB2709" w:rsidP="005C078D">
            <w:pPr>
              <w:spacing w:after="0" w:line="276" w:lineRule="auto"/>
              <w:rPr>
                <w:rFonts w:cs="Arial"/>
                <w:b/>
                <w:sz w:val="24"/>
              </w:rPr>
            </w:pPr>
            <w:r w:rsidRPr="00C15608">
              <w:rPr>
                <w:rFonts w:cs="Arial"/>
                <w:b/>
                <w:sz w:val="24"/>
              </w:rPr>
              <w:t>Task</w:t>
            </w:r>
          </w:p>
        </w:tc>
        <w:tc>
          <w:tcPr>
            <w:tcW w:w="2515" w:type="dxa"/>
            <w:shd w:val="clear" w:color="auto" w:fill="CED3DC"/>
          </w:tcPr>
          <w:p w14:paraId="377E7849" w14:textId="77777777" w:rsidR="00AB2709" w:rsidRPr="00C15608" w:rsidRDefault="00AB2709" w:rsidP="005C078D">
            <w:pPr>
              <w:spacing w:after="0" w:line="276" w:lineRule="auto"/>
              <w:rPr>
                <w:rFonts w:cs="Arial"/>
                <w:b/>
                <w:sz w:val="24"/>
              </w:rPr>
            </w:pPr>
            <w:r w:rsidRPr="00C15608">
              <w:rPr>
                <w:rFonts w:cs="Arial"/>
                <w:b/>
                <w:sz w:val="24"/>
              </w:rPr>
              <w:t>Details/Date Done</w:t>
            </w:r>
          </w:p>
        </w:tc>
      </w:tr>
      <w:tr w:rsidR="00AB2709" w:rsidRPr="00C16EE1" w14:paraId="64083D4B" w14:textId="77777777" w:rsidTr="004262E8">
        <w:trPr>
          <w:cantSplit/>
        </w:trPr>
        <w:tc>
          <w:tcPr>
            <w:tcW w:w="7567" w:type="dxa"/>
            <w:shd w:val="clear" w:color="auto" w:fill="auto"/>
          </w:tcPr>
          <w:p w14:paraId="4BF03E93" w14:textId="387526CB" w:rsidR="00AB2709" w:rsidRDefault="00AB2709" w:rsidP="005C078D">
            <w:pPr>
              <w:keepNext/>
              <w:spacing w:after="0" w:line="276" w:lineRule="auto"/>
              <w:rPr>
                <w:rFonts w:cs="Arial"/>
                <w:iCs/>
                <w:szCs w:val="22"/>
              </w:rPr>
            </w:pPr>
            <w:r>
              <w:rPr>
                <w:rFonts w:cs="Arial"/>
                <w:bCs/>
                <w:szCs w:val="20"/>
              </w:rPr>
              <w:t xml:space="preserve">. </w:t>
            </w:r>
            <w:r>
              <w:rPr>
                <w:rFonts w:cs="Arial"/>
                <w:iCs/>
                <w:szCs w:val="22"/>
              </w:rPr>
              <w:t>Complete an application for legal aid. Ensure that:</w:t>
            </w:r>
          </w:p>
          <w:p w14:paraId="5A9D769A" w14:textId="433FE256" w:rsidR="00AB2709" w:rsidRDefault="00AB2709" w:rsidP="00746C6C">
            <w:pPr>
              <w:pStyle w:val="ListParagraph"/>
            </w:pPr>
            <w:r w:rsidRPr="006544ED">
              <w:t>The application is signed by the client</w:t>
            </w:r>
            <w:r w:rsidR="00A06EE2">
              <w:t xml:space="preserve"> </w:t>
            </w:r>
            <w:r w:rsidR="00681D6B">
              <w:t>(or you can write ‘client in custody’ in the signature box)</w:t>
            </w:r>
          </w:p>
          <w:p w14:paraId="7320C386" w14:textId="77777777" w:rsidR="00AB2709" w:rsidRDefault="00AB2709" w:rsidP="00746C6C">
            <w:pPr>
              <w:pStyle w:val="ListParagraph"/>
            </w:pPr>
            <w:r>
              <w:t xml:space="preserve">the information </w:t>
            </w:r>
            <w:proofErr w:type="gramStart"/>
            <w:r>
              <w:t>entered into</w:t>
            </w:r>
            <w:proofErr w:type="gramEnd"/>
            <w:r>
              <w:t xml:space="preserve"> the application reflects the correct appeal lodged at court</w:t>
            </w:r>
          </w:p>
          <w:p w14:paraId="5F8A59B1" w14:textId="45734B69" w:rsidR="00AB2709" w:rsidRPr="00AB2709" w:rsidRDefault="00AB2709" w:rsidP="00746C6C">
            <w:pPr>
              <w:pStyle w:val="ListParagraph"/>
            </w:pPr>
            <w:r w:rsidRPr="00AB2709">
              <w:t>All financial verification is provided (if applicable)</w:t>
            </w:r>
          </w:p>
        </w:tc>
        <w:tc>
          <w:tcPr>
            <w:tcW w:w="2515" w:type="dxa"/>
            <w:shd w:val="clear" w:color="auto" w:fill="auto"/>
          </w:tcPr>
          <w:p w14:paraId="599FD702" w14:textId="77777777" w:rsidR="00AB2709" w:rsidRPr="00C16EE1" w:rsidRDefault="00AB2709" w:rsidP="005C078D">
            <w:pPr>
              <w:spacing w:after="0" w:line="276" w:lineRule="auto"/>
              <w:rPr>
                <w:rFonts w:cs="Arial"/>
                <w:bCs/>
                <w:szCs w:val="20"/>
              </w:rPr>
            </w:pPr>
          </w:p>
        </w:tc>
      </w:tr>
      <w:tr w:rsidR="00AB2709" w:rsidRPr="00C16EE1" w14:paraId="0F43CB37" w14:textId="77777777" w:rsidTr="004262E8">
        <w:trPr>
          <w:cantSplit/>
        </w:trPr>
        <w:tc>
          <w:tcPr>
            <w:tcW w:w="7567" w:type="dxa"/>
            <w:shd w:val="clear" w:color="auto" w:fill="auto"/>
          </w:tcPr>
          <w:p w14:paraId="312B3E6D" w14:textId="015E0C19" w:rsidR="00AB2709" w:rsidRPr="00C16EE1" w:rsidRDefault="00681D6B" w:rsidP="005C078D">
            <w:pPr>
              <w:spacing w:after="0" w:line="276" w:lineRule="auto"/>
              <w:rPr>
                <w:rFonts w:cs="Arial"/>
                <w:bCs/>
                <w:szCs w:val="20"/>
              </w:rPr>
            </w:pPr>
            <w:proofErr w:type="gramStart"/>
            <w:r>
              <w:rPr>
                <w:rFonts w:cs="Arial"/>
                <w:bCs/>
                <w:szCs w:val="20"/>
              </w:rPr>
              <w:t xml:space="preserve">Submit </w:t>
            </w:r>
            <w:r w:rsidR="00AB2709">
              <w:rPr>
                <w:rFonts w:cs="Arial"/>
                <w:bCs/>
                <w:szCs w:val="20"/>
              </w:rPr>
              <w:t>an application</w:t>
            </w:r>
            <w:proofErr w:type="gramEnd"/>
            <w:r w:rsidR="00AB2709">
              <w:rPr>
                <w:rFonts w:cs="Arial"/>
                <w:bCs/>
                <w:szCs w:val="20"/>
              </w:rPr>
              <w:t xml:space="preserve"> for a grant of legal aid on the client’s behalf, giving appropriate consideration to policy 4.6.1 (Merit Test A)</w:t>
            </w:r>
          </w:p>
        </w:tc>
        <w:tc>
          <w:tcPr>
            <w:tcW w:w="2515" w:type="dxa"/>
            <w:shd w:val="clear" w:color="auto" w:fill="auto"/>
          </w:tcPr>
          <w:p w14:paraId="630699B6" w14:textId="77777777" w:rsidR="00AB2709" w:rsidRPr="00C16EE1" w:rsidRDefault="00AB2709" w:rsidP="005C078D">
            <w:pPr>
              <w:spacing w:after="0" w:line="276" w:lineRule="auto"/>
              <w:rPr>
                <w:rFonts w:cs="Arial"/>
                <w:bCs/>
                <w:szCs w:val="20"/>
              </w:rPr>
            </w:pPr>
          </w:p>
        </w:tc>
      </w:tr>
    </w:tbl>
    <w:p w14:paraId="28D84A50" w14:textId="77777777" w:rsidR="00AB2709" w:rsidRPr="00AB2709" w:rsidRDefault="00AB2709" w:rsidP="005C078D">
      <w:pPr>
        <w:spacing w:after="0" w:line="276" w:lineRule="auto"/>
        <w:rPr>
          <w:lang w:eastAsia="en-AU"/>
        </w:rPr>
      </w:pPr>
    </w:p>
    <w:p w14:paraId="4086669E" w14:textId="028AE1E8" w:rsidR="00384C6C" w:rsidRPr="00384C6C" w:rsidRDefault="00AB2709" w:rsidP="005C078D">
      <w:pPr>
        <w:pStyle w:val="Heading2"/>
        <w:spacing w:before="0" w:after="0" w:line="276" w:lineRule="auto"/>
      </w:pPr>
      <w:r>
        <w:t>Step T</w:t>
      </w:r>
      <w:r w:rsidR="00511486">
        <w:t>hree</w:t>
      </w:r>
      <w:r w:rsidR="005C078D">
        <w:t xml:space="preserve"> </w:t>
      </w:r>
      <w:r>
        <w:t xml:space="preserve">- Preparation </w:t>
      </w:r>
    </w:p>
    <w:tbl>
      <w:tblPr>
        <w:tblStyle w:val="TableGrid"/>
        <w:tblW w:w="0" w:type="auto"/>
        <w:tblLook w:val="04A0" w:firstRow="1" w:lastRow="0" w:firstColumn="1" w:lastColumn="0" w:noHBand="0" w:noVBand="1"/>
      </w:tblPr>
      <w:tblGrid>
        <w:gridCol w:w="7792"/>
        <w:gridCol w:w="2290"/>
      </w:tblGrid>
      <w:tr w:rsidR="00384C6C" w:rsidRPr="002B22C1" w14:paraId="5D7F0E59" w14:textId="77777777" w:rsidTr="004262E8">
        <w:trPr>
          <w:cantSplit/>
          <w:tblHeader/>
        </w:trPr>
        <w:tc>
          <w:tcPr>
            <w:tcW w:w="7792" w:type="dxa"/>
            <w:shd w:val="clear" w:color="auto" w:fill="CED3DC"/>
          </w:tcPr>
          <w:p w14:paraId="508DF0B0" w14:textId="77777777" w:rsidR="00384C6C" w:rsidRPr="002B22C1" w:rsidRDefault="00384C6C" w:rsidP="005C078D">
            <w:pPr>
              <w:spacing w:after="0" w:line="276" w:lineRule="auto"/>
              <w:rPr>
                <w:rFonts w:cs="Arial"/>
                <w:b/>
                <w:sz w:val="24"/>
              </w:rPr>
            </w:pPr>
            <w:r w:rsidRPr="002B22C1">
              <w:rPr>
                <w:rFonts w:cs="Arial"/>
                <w:b/>
                <w:sz w:val="24"/>
              </w:rPr>
              <w:t>Ta</w:t>
            </w:r>
            <w:r>
              <w:rPr>
                <w:rFonts w:cs="Arial"/>
                <w:b/>
                <w:sz w:val="24"/>
              </w:rPr>
              <w:t>sk</w:t>
            </w:r>
          </w:p>
        </w:tc>
        <w:tc>
          <w:tcPr>
            <w:tcW w:w="2290" w:type="dxa"/>
            <w:shd w:val="clear" w:color="auto" w:fill="CED3DC"/>
          </w:tcPr>
          <w:p w14:paraId="6813DFD6" w14:textId="12170E04" w:rsidR="00384C6C" w:rsidRPr="002B22C1" w:rsidRDefault="00AB2709" w:rsidP="005C078D">
            <w:pPr>
              <w:spacing w:after="0" w:line="276" w:lineRule="auto"/>
              <w:jc w:val="center"/>
              <w:rPr>
                <w:rFonts w:cs="Arial"/>
                <w:b/>
                <w:sz w:val="24"/>
              </w:rPr>
            </w:pPr>
            <w:r w:rsidRPr="00C15608">
              <w:rPr>
                <w:rFonts w:cs="Arial"/>
                <w:b/>
                <w:sz w:val="24"/>
              </w:rPr>
              <w:t>Details/Date Done</w:t>
            </w:r>
          </w:p>
        </w:tc>
      </w:tr>
      <w:tr w:rsidR="00384C6C" w:rsidRPr="002B22C1" w14:paraId="59B28377" w14:textId="77777777" w:rsidTr="004262E8">
        <w:trPr>
          <w:cantSplit/>
        </w:trPr>
        <w:tc>
          <w:tcPr>
            <w:tcW w:w="7792" w:type="dxa"/>
            <w:shd w:val="clear" w:color="auto" w:fill="auto"/>
          </w:tcPr>
          <w:p w14:paraId="0158A182" w14:textId="5BA66512" w:rsidR="00384C6C" w:rsidRPr="00AB2709" w:rsidRDefault="00F02C07" w:rsidP="005C078D">
            <w:pPr>
              <w:spacing w:after="0" w:line="276" w:lineRule="auto"/>
            </w:pPr>
            <w:r>
              <w:t xml:space="preserve">In conviction appeals, consider whether an application is required for leave to give fresh evidence (see s 18 of the </w:t>
            </w:r>
            <w:r w:rsidRPr="00746C6C">
              <w:rPr>
                <w:i/>
                <w:iCs/>
              </w:rPr>
              <w:t>Crimes (Appeal and Review) Act</w:t>
            </w:r>
            <w:r w:rsidR="005B7BA9" w:rsidRPr="00746C6C">
              <w:rPr>
                <w:i/>
                <w:iCs/>
              </w:rPr>
              <w:t xml:space="preserve"> 2001</w:t>
            </w:r>
            <w:r w:rsidR="005B7BA9">
              <w:t>). File a Notice of Motion seeking leave to adduce fresh evidence, and/or seeking a direction that certain witnesses attend to give evidence in person. Accompany this with affidavit evidence concerning the reasons for the application, and in particular why the witnesses were not called or cross-examined in the Local Court</w:t>
            </w:r>
          </w:p>
        </w:tc>
        <w:tc>
          <w:tcPr>
            <w:tcW w:w="2290" w:type="dxa"/>
            <w:shd w:val="clear" w:color="auto" w:fill="auto"/>
          </w:tcPr>
          <w:p w14:paraId="4038AF86" w14:textId="77777777" w:rsidR="00384C6C" w:rsidRPr="002B22C1" w:rsidRDefault="00384C6C" w:rsidP="005C078D">
            <w:pPr>
              <w:spacing w:after="0" w:line="276" w:lineRule="auto"/>
              <w:jc w:val="both"/>
              <w:rPr>
                <w:rFonts w:cs="Arial"/>
                <w:bCs/>
                <w:szCs w:val="20"/>
              </w:rPr>
            </w:pPr>
          </w:p>
        </w:tc>
      </w:tr>
      <w:tr w:rsidR="00384C6C" w:rsidRPr="002B22C1" w14:paraId="464E19BE" w14:textId="77777777" w:rsidTr="004262E8">
        <w:trPr>
          <w:cantSplit/>
        </w:trPr>
        <w:tc>
          <w:tcPr>
            <w:tcW w:w="7792" w:type="dxa"/>
            <w:shd w:val="clear" w:color="auto" w:fill="auto"/>
          </w:tcPr>
          <w:p w14:paraId="306A6517" w14:textId="1E33477B" w:rsidR="00384C6C" w:rsidRDefault="005B7BA9" w:rsidP="005C078D">
            <w:pPr>
              <w:keepNext/>
              <w:spacing w:after="0" w:line="276" w:lineRule="auto"/>
              <w:jc w:val="both"/>
              <w:rPr>
                <w:rFonts w:cs="Arial"/>
                <w:iCs/>
                <w:szCs w:val="22"/>
              </w:rPr>
            </w:pPr>
            <w:r>
              <w:rPr>
                <w:rFonts w:cs="Arial"/>
                <w:iCs/>
                <w:szCs w:val="22"/>
              </w:rPr>
              <w:lastRenderedPageBreak/>
              <w:t xml:space="preserve">Consider whether you will </w:t>
            </w:r>
            <w:r>
              <w:t xml:space="preserve">tender further material (psychiatric reports, testimonials, etc) </w:t>
            </w:r>
            <w:r>
              <w:rPr>
                <w:szCs w:val="20"/>
              </w:rPr>
              <w:t>and obtain the material after obtaining an appropriate grant of aid where expenditure is required</w:t>
            </w:r>
          </w:p>
        </w:tc>
        <w:tc>
          <w:tcPr>
            <w:tcW w:w="2290" w:type="dxa"/>
            <w:shd w:val="clear" w:color="auto" w:fill="auto"/>
          </w:tcPr>
          <w:p w14:paraId="7CB4FCAB" w14:textId="77777777" w:rsidR="00384C6C" w:rsidRPr="002B22C1" w:rsidRDefault="00384C6C" w:rsidP="005C078D">
            <w:pPr>
              <w:spacing w:after="0" w:line="276" w:lineRule="auto"/>
              <w:jc w:val="both"/>
              <w:rPr>
                <w:rFonts w:cs="Arial"/>
                <w:bCs/>
                <w:szCs w:val="20"/>
              </w:rPr>
            </w:pPr>
          </w:p>
        </w:tc>
      </w:tr>
      <w:tr w:rsidR="00384C6C" w:rsidRPr="002B22C1" w14:paraId="0D579028" w14:textId="77777777" w:rsidTr="004262E8">
        <w:trPr>
          <w:cantSplit/>
        </w:trPr>
        <w:tc>
          <w:tcPr>
            <w:tcW w:w="7792" w:type="dxa"/>
            <w:shd w:val="clear" w:color="auto" w:fill="auto"/>
          </w:tcPr>
          <w:p w14:paraId="1CA7EC08" w14:textId="3F2384C1" w:rsidR="00384C6C" w:rsidRPr="00946A45" w:rsidRDefault="00B711D9" w:rsidP="005C078D">
            <w:pPr>
              <w:spacing w:after="0" w:line="276" w:lineRule="auto"/>
              <w:ind w:left="357" w:hanging="357"/>
              <w:contextualSpacing/>
              <w:jc w:val="both"/>
              <w:rPr>
                <w:bCs/>
                <w:szCs w:val="20"/>
              </w:rPr>
            </w:pPr>
            <w:r>
              <w:rPr>
                <w:bCs/>
                <w:szCs w:val="20"/>
              </w:rPr>
              <w:t xml:space="preserve">Refer to </w:t>
            </w:r>
            <w:r w:rsidR="005B7BA9">
              <w:rPr>
                <w:bCs/>
                <w:szCs w:val="20"/>
              </w:rPr>
              <w:t xml:space="preserve">the </w:t>
            </w:r>
            <w:r w:rsidR="005B7BA9">
              <w:t>relevant JIRS statistics</w:t>
            </w:r>
            <w:r>
              <w:t xml:space="preserve"> and consider if they will assist your client</w:t>
            </w:r>
          </w:p>
        </w:tc>
        <w:tc>
          <w:tcPr>
            <w:tcW w:w="2290" w:type="dxa"/>
            <w:shd w:val="clear" w:color="auto" w:fill="auto"/>
          </w:tcPr>
          <w:p w14:paraId="7116A8D3" w14:textId="77777777" w:rsidR="00384C6C" w:rsidRPr="002B22C1" w:rsidRDefault="00384C6C" w:rsidP="005C078D">
            <w:pPr>
              <w:spacing w:after="0" w:line="276" w:lineRule="auto"/>
              <w:jc w:val="both"/>
              <w:rPr>
                <w:rFonts w:cs="Arial"/>
                <w:bCs/>
                <w:szCs w:val="20"/>
              </w:rPr>
            </w:pPr>
          </w:p>
        </w:tc>
      </w:tr>
      <w:tr w:rsidR="00384C6C" w:rsidRPr="002B22C1" w14:paraId="418C7B6D" w14:textId="77777777" w:rsidTr="004262E8">
        <w:trPr>
          <w:cantSplit/>
        </w:trPr>
        <w:tc>
          <w:tcPr>
            <w:tcW w:w="7792" w:type="dxa"/>
            <w:shd w:val="clear" w:color="auto" w:fill="auto"/>
          </w:tcPr>
          <w:p w14:paraId="44E3E8F4" w14:textId="63C0231A" w:rsidR="00384C6C" w:rsidRDefault="005B7BA9" w:rsidP="005C078D">
            <w:pPr>
              <w:spacing w:after="0" w:line="276" w:lineRule="auto"/>
              <w:ind w:left="357" w:hanging="357"/>
              <w:contextualSpacing/>
              <w:jc w:val="both"/>
              <w:rPr>
                <w:bCs/>
                <w:szCs w:val="20"/>
              </w:rPr>
            </w:pPr>
            <w:r>
              <w:t xml:space="preserve">Consider the sentencing options that were available to the Local Court at the time (s 71 of the </w:t>
            </w:r>
            <w:r w:rsidRPr="00746C6C">
              <w:rPr>
                <w:i/>
                <w:iCs/>
              </w:rPr>
              <w:t>Crimes (Appeal and Review) Act 2001</w:t>
            </w:r>
            <w:r>
              <w:t>)</w:t>
            </w:r>
          </w:p>
        </w:tc>
        <w:tc>
          <w:tcPr>
            <w:tcW w:w="2290" w:type="dxa"/>
            <w:shd w:val="clear" w:color="auto" w:fill="auto"/>
          </w:tcPr>
          <w:p w14:paraId="766CA896" w14:textId="77777777" w:rsidR="00384C6C" w:rsidRPr="002B22C1" w:rsidRDefault="00384C6C" w:rsidP="005C078D">
            <w:pPr>
              <w:spacing w:after="0" w:line="276" w:lineRule="auto"/>
              <w:jc w:val="both"/>
              <w:rPr>
                <w:rFonts w:cs="Arial"/>
                <w:bCs/>
                <w:szCs w:val="20"/>
              </w:rPr>
            </w:pPr>
          </w:p>
        </w:tc>
      </w:tr>
    </w:tbl>
    <w:p w14:paraId="6DE64064" w14:textId="77777777" w:rsidR="005C078D" w:rsidRDefault="005C078D" w:rsidP="005C078D">
      <w:pPr>
        <w:pStyle w:val="Heading2"/>
        <w:spacing w:before="0" w:after="0" w:line="276" w:lineRule="auto"/>
      </w:pPr>
    </w:p>
    <w:p w14:paraId="3F47533C" w14:textId="35411BA3" w:rsidR="00AB2709" w:rsidRDefault="00AB2709" w:rsidP="005C078D">
      <w:pPr>
        <w:pStyle w:val="Heading2"/>
        <w:spacing w:before="0" w:after="0" w:line="276" w:lineRule="auto"/>
      </w:pPr>
      <w:r w:rsidRPr="00984D5D">
        <w:t xml:space="preserve">Step </w:t>
      </w:r>
      <w:r w:rsidR="00511486">
        <w:t>Four</w:t>
      </w:r>
      <w:r w:rsidR="005C078D">
        <w:t xml:space="preserve"> </w:t>
      </w:r>
      <w:r>
        <w:t xml:space="preserve">- The Appeal </w:t>
      </w:r>
    </w:p>
    <w:tbl>
      <w:tblPr>
        <w:tblStyle w:val="TableGrid"/>
        <w:tblW w:w="0" w:type="auto"/>
        <w:tblLook w:val="04A0" w:firstRow="1" w:lastRow="0" w:firstColumn="1" w:lastColumn="0" w:noHBand="0" w:noVBand="1"/>
      </w:tblPr>
      <w:tblGrid>
        <w:gridCol w:w="7567"/>
        <w:gridCol w:w="2515"/>
      </w:tblGrid>
      <w:tr w:rsidR="00AB2709" w:rsidRPr="00C15608" w14:paraId="12B8ACAA" w14:textId="77777777" w:rsidTr="004262E8">
        <w:trPr>
          <w:cantSplit/>
          <w:tblHeader/>
        </w:trPr>
        <w:tc>
          <w:tcPr>
            <w:tcW w:w="7567" w:type="dxa"/>
            <w:shd w:val="clear" w:color="auto" w:fill="CED3DC"/>
          </w:tcPr>
          <w:p w14:paraId="2E50F1C0" w14:textId="77777777" w:rsidR="00AB2709" w:rsidRPr="00C15608" w:rsidRDefault="00AB2709" w:rsidP="005C078D">
            <w:pPr>
              <w:spacing w:after="0" w:line="276" w:lineRule="auto"/>
              <w:rPr>
                <w:rFonts w:cs="Arial"/>
                <w:b/>
                <w:sz w:val="24"/>
              </w:rPr>
            </w:pPr>
            <w:r w:rsidRPr="00C15608">
              <w:rPr>
                <w:rFonts w:cs="Arial"/>
                <w:b/>
                <w:sz w:val="24"/>
              </w:rPr>
              <w:t>Task</w:t>
            </w:r>
          </w:p>
        </w:tc>
        <w:tc>
          <w:tcPr>
            <w:tcW w:w="2515" w:type="dxa"/>
            <w:shd w:val="clear" w:color="auto" w:fill="CED3DC"/>
          </w:tcPr>
          <w:p w14:paraId="72571B21" w14:textId="77777777" w:rsidR="00AB2709" w:rsidRPr="00C15608" w:rsidRDefault="00AB2709" w:rsidP="005C078D">
            <w:pPr>
              <w:spacing w:after="0" w:line="276" w:lineRule="auto"/>
              <w:rPr>
                <w:rFonts w:cs="Arial"/>
                <w:b/>
                <w:sz w:val="24"/>
              </w:rPr>
            </w:pPr>
            <w:r w:rsidRPr="00C15608">
              <w:rPr>
                <w:rFonts w:cs="Arial"/>
                <w:b/>
                <w:sz w:val="24"/>
              </w:rPr>
              <w:t>Details/Date Done</w:t>
            </w:r>
          </w:p>
        </w:tc>
      </w:tr>
      <w:tr w:rsidR="00AB2709" w:rsidRPr="00C16EE1" w14:paraId="72FADA24" w14:textId="77777777" w:rsidTr="004262E8">
        <w:trPr>
          <w:cantSplit/>
        </w:trPr>
        <w:tc>
          <w:tcPr>
            <w:tcW w:w="7567" w:type="dxa"/>
          </w:tcPr>
          <w:p w14:paraId="52DF8F50" w14:textId="4125D7DA" w:rsidR="00AB2709" w:rsidRPr="005B7BA9" w:rsidRDefault="00AB2709" w:rsidP="005C078D">
            <w:pPr>
              <w:pStyle w:val="Default"/>
              <w:spacing w:line="276" w:lineRule="auto"/>
              <w:rPr>
                <w:color w:val="auto"/>
                <w:sz w:val="20"/>
                <w:szCs w:val="20"/>
              </w:rPr>
            </w:pPr>
            <w:r w:rsidRPr="005B7BA9">
              <w:rPr>
                <w:bCs/>
                <w:color w:val="auto"/>
                <w:sz w:val="20"/>
                <w:szCs w:val="16"/>
              </w:rPr>
              <w:t xml:space="preserve">Run the appeal in accordance with instructions from the client </w:t>
            </w:r>
          </w:p>
        </w:tc>
        <w:tc>
          <w:tcPr>
            <w:tcW w:w="2515" w:type="dxa"/>
          </w:tcPr>
          <w:p w14:paraId="6589CFEE" w14:textId="77777777" w:rsidR="00AB2709" w:rsidRPr="00C16EE1" w:rsidRDefault="00AB2709" w:rsidP="005C078D">
            <w:pPr>
              <w:spacing w:after="0" w:line="276" w:lineRule="auto"/>
              <w:rPr>
                <w:rFonts w:cs="Arial"/>
                <w:bCs/>
                <w:szCs w:val="20"/>
              </w:rPr>
            </w:pPr>
          </w:p>
        </w:tc>
      </w:tr>
      <w:tr w:rsidR="00AB2709" w:rsidRPr="00C16EE1" w14:paraId="05AE5EF7" w14:textId="77777777" w:rsidTr="004262E8">
        <w:trPr>
          <w:cantSplit/>
        </w:trPr>
        <w:tc>
          <w:tcPr>
            <w:tcW w:w="7567" w:type="dxa"/>
          </w:tcPr>
          <w:p w14:paraId="67A3D861" w14:textId="111C2452" w:rsidR="00AB2709" w:rsidRPr="005B7BA9" w:rsidRDefault="00AB2709" w:rsidP="005C078D">
            <w:pPr>
              <w:pStyle w:val="Default"/>
              <w:spacing w:line="276" w:lineRule="auto"/>
              <w:rPr>
                <w:bCs/>
                <w:color w:val="auto"/>
                <w:sz w:val="20"/>
                <w:szCs w:val="16"/>
              </w:rPr>
            </w:pPr>
            <w:r w:rsidRPr="005B7BA9">
              <w:rPr>
                <w:color w:val="auto"/>
                <w:sz w:val="20"/>
                <w:szCs w:val="20"/>
              </w:rPr>
              <w:t>If you have successfully appealed against conviction, sentence or refusal to grant annulment, consider applying for costs</w:t>
            </w:r>
          </w:p>
        </w:tc>
        <w:tc>
          <w:tcPr>
            <w:tcW w:w="2515" w:type="dxa"/>
          </w:tcPr>
          <w:p w14:paraId="13B0EE30" w14:textId="77777777" w:rsidR="00AB2709" w:rsidRPr="00C16EE1" w:rsidRDefault="00AB2709" w:rsidP="005C078D">
            <w:pPr>
              <w:spacing w:after="0" w:line="276" w:lineRule="auto"/>
              <w:rPr>
                <w:rFonts w:cs="Arial"/>
                <w:bCs/>
                <w:szCs w:val="20"/>
              </w:rPr>
            </w:pPr>
          </w:p>
        </w:tc>
      </w:tr>
    </w:tbl>
    <w:p w14:paraId="0675E5A8" w14:textId="77777777" w:rsidR="005C078D" w:rsidRDefault="005C078D" w:rsidP="005C078D">
      <w:pPr>
        <w:pStyle w:val="Heading2"/>
        <w:spacing w:before="0" w:after="0" w:line="276" w:lineRule="auto"/>
      </w:pPr>
    </w:p>
    <w:p w14:paraId="1C8F7A83" w14:textId="73F8213D" w:rsidR="00AB2709" w:rsidRDefault="00AB2709" w:rsidP="005C078D">
      <w:pPr>
        <w:pStyle w:val="Heading2"/>
        <w:spacing w:before="0" w:after="0" w:line="276" w:lineRule="auto"/>
      </w:pPr>
      <w:r w:rsidRPr="00984D5D">
        <w:t xml:space="preserve">Step </w:t>
      </w:r>
      <w:r>
        <w:t>F</w:t>
      </w:r>
      <w:r w:rsidR="00511486">
        <w:t>ive</w:t>
      </w:r>
      <w:r w:rsidR="005C078D">
        <w:t xml:space="preserve"> </w:t>
      </w:r>
      <w:r>
        <w:t>- After the Appeal</w:t>
      </w:r>
    </w:p>
    <w:tbl>
      <w:tblPr>
        <w:tblStyle w:val="TableGrid"/>
        <w:tblW w:w="0" w:type="auto"/>
        <w:tblLook w:val="04A0" w:firstRow="1" w:lastRow="0" w:firstColumn="1" w:lastColumn="0" w:noHBand="0" w:noVBand="1"/>
      </w:tblPr>
      <w:tblGrid>
        <w:gridCol w:w="7567"/>
        <w:gridCol w:w="2515"/>
      </w:tblGrid>
      <w:tr w:rsidR="00AB2709" w:rsidRPr="00C15608" w14:paraId="1F518C09" w14:textId="77777777" w:rsidTr="004262E8">
        <w:trPr>
          <w:cantSplit/>
          <w:tblHeader/>
        </w:trPr>
        <w:tc>
          <w:tcPr>
            <w:tcW w:w="7567" w:type="dxa"/>
            <w:shd w:val="clear" w:color="auto" w:fill="CED3DC"/>
          </w:tcPr>
          <w:p w14:paraId="475BA890" w14:textId="77777777" w:rsidR="00AB2709" w:rsidRPr="00C15608" w:rsidRDefault="00AB2709" w:rsidP="005C078D">
            <w:pPr>
              <w:spacing w:after="0" w:line="276" w:lineRule="auto"/>
              <w:rPr>
                <w:rFonts w:cs="Arial"/>
                <w:b/>
                <w:sz w:val="24"/>
              </w:rPr>
            </w:pPr>
            <w:r w:rsidRPr="00C15608">
              <w:rPr>
                <w:rFonts w:cs="Arial"/>
                <w:b/>
                <w:sz w:val="24"/>
              </w:rPr>
              <w:t>Task</w:t>
            </w:r>
          </w:p>
        </w:tc>
        <w:tc>
          <w:tcPr>
            <w:tcW w:w="2515" w:type="dxa"/>
            <w:shd w:val="clear" w:color="auto" w:fill="CED3DC"/>
          </w:tcPr>
          <w:p w14:paraId="225E8643" w14:textId="77777777" w:rsidR="00AB2709" w:rsidRPr="00C15608" w:rsidRDefault="00AB2709" w:rsidP="005C078D">
            <w:pPr>
              <w:spacing w:after="0" w:line="276" w:lineRule="auto"/>
              <w:rPr>
                <w:rFonts w:cs="Arial"/>
                <w:b/>
                <w:sz w:val="24"/>
              </w:rPr>
            </w:pPr>
            <w:r w:rsidRPr="00C15608">
              <w:rPr>
                <w:rFonts w:cs="Arial"/>
                <w:b/>
                <w:sz w:val="24"/>
              </w:rPr>
              <w:t>Details/Date Done</w:t>
            </w:r>
          </w:p>
        </w:tc>
      </w:tr>
      <w:tr w:rsidR="00AB2709" w:rsidRPr="00C16EE1" w14:paraId="427155DF" w14:textId="77777777" w:rsidTr="004262E8">
        <w:trPr>
          <w:cantSplit/>
        </w:trPr>
        <w:tc>
          <w:tcPr>
            <w:tcW w:w="7567" w:type="dxa"/>
            <w:shd w:val="clear" w:color="auto" w:fill="auto"/>
          </w:tcPr>
          <w:p w14:paraId="16760AFE" w14:textId="750F2A82" w:rsidR="00AB2709" w:rsidRPr="002D0A27" w:rsidRDefault="00AB2709" w:rsidP="005C078D">
            <w:pPr>
              <w:spacing w:after="0" w:line="276" w:lineRule="auto"/>
              <w:rPr>
                <w:rFonts w:cs="Arial"/>
                <w:bCs/>
                <w:szCs w:val="20"/>
              </w:rPr>
            </w:pPr>
            <w:r>
              <w:rPr>
                <w:szCs w:val="20"/>
              </w:rPr>
              <w:t>Speak to the client immediately and confirm they understand and the outcome</w:t>
            </w:r>
          </w:p>
        </w:tc>
        <w:tc>
          <w:tcPr>
            <w:tcW w:w="2515" w:type="dxa"/>
            <w:shd w:val="clear" w:color="auto" w:fill="auto"/>
          </w:tcPr>
          <w:p w14:paraId="49905DF5" w14:textId="77777777" w:rsidR="00AB2709" w:rsidRPr="00C16EE1" w:rsidRDefault="00AB2709" w:rsidP="005C078D">
            <w:pPr>
              <w:spacing w:after="0" w:line="276" w:lineRule="auto"/>
              <w:rPr>
                <w:rFonts w:cs="Arial"/>
                <w:bCs/>
                <w:szCs w:val="20"/>
              </w:rPr>
            </w:pPr>
          </w:p>
        </w:tc>
      </w:tr>
      <w:tr w:rsidR="00AB2709" w:rsidRPr="00C16EE1" w14:paraId="2ED02213" w14:textId="77777777" w:rsidTr="004262E8">
        <w:trPr>
          <w:cantSplit/>
        </w:trPr>
        <w:tc>
          <w:tcPr>
            <w:tcW w:w="7567" w:type="dxa"/>
            <w:shd w:val="clear" w:color="auto" w:fill="auto"/>
          </w:tcPr>
          <w:p w14:paraId="10F82C00" w14:textId="75885124" w:rsidR="00AB2709" w:rsidRDefault="00AB2709" w:rsidP="005C078D">
            <w:pPr>
              <w:spacing w:after="0" w:line="276" w:lineRule="auto"/>
              <w:rPr>
                <w:szCs w:val="20"/>
              </w:rPr>
            </w:pPr>
            <w:r>
              <w:t>Advise the client in writing of the result of the appeal</w:t>
            </w:r>
          </w:p>
        </w:tc>
        <w:tc>
          <w:tcPr>
            <w:tcW w:w="2515" w:type="dxa"/>
            <w:shd w:val="clear" w:color="auto" w:fill="auto"/>
          </w:tcPr>
          <w:p w14:paraId="1BBCA344" w14:textId="77777777" w:rsidR="00AB2709" w:rsidRPr="00C16EE1" w:rsidRDefault="00AB2709" w:rsidP="005C078D">
            <w:pPr>
              <w:spacing w:after="0" w:line="276" w:lineRule="auto"/>
              <w:rPr>
                <w:rFonts w:cs="Arial"/>
                <w:bCs/>
                <w:szCs w:val="20"/>
              </w:rPr>
            </w:pPr>
          </w:p>
        </w:tc>
      </w:tr>
      <w:tr w:rsidR="00AB2709" w:rsidRPr="00C16EE1" w14:paraId="13D08629" w14:textId="77777777" w:rsidTr="004262E8">
        <w:trPr>
          <w:cantSplit/>
        </w:trPr>
        <w:tc>
          <w:tcPr>
            <w:tcW w:w="7567" w:type="dxa"/>
          </w:tcPr>
          <w:p w14:paraId="01B7F97D" w14:textId="77777777" w:rsidR="00AB2709" w:rsidRPr="00B939FF" w:rsidRDefault="00AB2709" w:rsidP="005C078D">
            <w:pPr>
              <w:pStyle w:val="Default"/>
              <w:spacing w:line="276" w:lineRule="auto"/>
              <w:rPr>
                <w:bCs/>
                <w:sz w:val="20"/>
                <w:szCs w:val="20"/>
              </w:rPr>
            </w:pPr>
            <w:r w:rsidRPr="00B939FF">
              <w:rPr>
                <w:bCs/>
                <w:color w:val="593939"/>
                <w:sz w:val="20"/>
                <w:szCs w:val="20"/>
              </w:rPr>
              <w:t>S</w:t>
            </w:r>
            <w:r w:rsidRPr="00B939FF">
              <w:rPr>
                <w:bCs/>
                <w:sz w:val="20"/>
                <w:szCs w:val="20"/>
              </w:rPr>
              <w:t>ubmit a File Outcome to the Grants Division</w:t>
            </w:r>
          </w:p>
        </w:tc>
        <w:tc>
          <w:tcPr>
            <w:tcW w:w="2515" w:type="dxa"/>
          </w:tcPr>
          <w:p w14:paraId="09EAE7F0" w14:textId="77777777" w:rsidR="00AB2709" w:rsidRPr="00C16EE1" w:rsidRDefault="00AB2709" w:rsidP="005C078D">
            <w:pPr>
              <w:spacing w:after="0" w:line="276" w:lineRule="auto"/>
              <w:rPr>
                <w:rFonts w:cs="Arial"/>
                <w:bCs/>
                <w:szCs w:val="20"/>
              </w:rPr>
            </w:pPr>
          </w:p>
        </w:tc>
      </w:tr>
    </w:tbl>
    <w:p w14:paraId="6241D5C3" w14:textId="12B28AD6" w:rsidR="00AB2709" w:rsidRDefault="00AB2709" w:rsidP="005C078D">
      <w:pPr>
        <w:spacing w:after="0" w:line="276" w:lineRule="auto"/>
        <w:rPr>
          <w:lang w:eastAsia="en-AU"/>
        </w:rPr>
      </w:pPr>
    </w:p>
    <w:p w14:paraId="6684E3EB" w14:textId="198054D5" w:rsidR="00AB2709" w:rsidRDefault="00AB2709" w:rsidP="005C078D">
      <w:pPr>
        <w:spacing w:after="0" w:line="276" w:lineRule="auto"/>
        <w:rPr>
          <w:lang w:eastAsia="en-AU"/>
        </w:rPr>
      </w:pPr>
    </w:p>
    <w:p w14:paraId="6B433B6E" w14:textId="0D4BD2D1" w:rsidR="005B7BA9" w:rsidRDefault="005B7BA9" w:rsidP="005C078D">
      <w:pPr>
        <w:spacing w:after="0" w:line="276" w:lineRule="auto"/>
        <w:rPr>
          <w:lang w:eastAsia="en-AU"/>
        </w:rPr>
      </w:pPr>
    </w:p>
    <w:p w14:paraId="5A4A6D70" w14:textId="11201EBE" w:rsidR="005C078D" w:rsidRDefault="005C078D">
      <w:pPr>
        <w:spacing w:after="200" w:line="276" w:lineRule="auto"/>
        <w:rPr>
          <w:rFonts w:cs="Arial"/>
          <w:b/>
          <w:bCs/>
          <w:iCs/>
          <w:color w:val="9E4777"/>
          <w:sz w:val="28"/>
          <w:szCs w:val="28"/>
          <w:u w:val="single"/>
          <w:lang w:eastAsia="en-AU"/>
        </w:rPr>
      </w:pPr>
    </w:p>
    <w:p w14:paraId="1523BB98" w14:textId="1E030E76" w:rsidR="00384C6C" w:rsidRPr="00746C6C" w:rsidRDefault="00746C6C" w:rsidP="00746C6C">
      <w:pPr>
        <w:spacing w:after="200" w:line="276" w:lineRule="auto"/>
        <w:rPr>
          <w:rFonts w:cs="Arial"/>
          <w:b/>
          <w:bCs/>
          <w:iCs/>
          <w:color w:val="9E4777"/>
          <w:sz w:val="28"/>
          <w:szCs w:val="28"/>
          <w:u w:val="single"/>
          <w:lang w:eastAsia="en-AU"/>
        </w:rPr>
      </w:pPr>
      <w:r>
        <w:rPr>
          <w:u w:val="single"/>
        </w:rPr>
        <w:br w:type="page"/>
      </w:r>
    </w:p>
    <w:p w14:paraId="3E17D73C" w14:textId="33A90059" w:rsidR="00384C6C" w:rsidRDefault="00384C6C" w:rsidP="005C078D">
      <w:pPr>
        <w:spacing w:after="0" w:line="276" w:lineRule="auto"/>
        <w:rPr>
          <w:lang w:eastAsia="en-AU"/>
        </w:rPr>
      </w:pPr>
    </w:p>
    <w:p w14:paraId="757F3138" w14:textId="2B9017D9" w:rsidR="00384C6C" w:rsidRDefault="00384C6C" w:rsidP="005C078D">
      <w:pPr>
        <w:spacing w:after="0" w:line="276" w:lineRule="auto"/>
        <w:rPr>
          <w:lang w:eastAsia="en-AU"/>
        </w:rPr>
      </w:pPr>
    </w:p>
    <w:p w14:paraId="51EFA5E4" w14:textId="71BBEF4C" w:rsidR="00384C6C" w:rsidRDefault="00384C6C" w:rsidP="005C078D">
      <w:pPr>
        <w:spacing w:after="0" w:line="276" w:lineRule="auto"/>
        <w:rPr>
          <w:lang w:eastAsia="en-AU"/>
        </w:rPr>
      </w:pPr>
    </w:p>
    <w:p w14:paraId="31C191F8" w14:textId="7E71217A" w:rsidR="00970BB0" w:rsidRPr="00EC0107" w:rsidRDefault="00C45ED5" w:rsidP="005C078D">
      <w:pPr>
        <w:pStyle w:val="Heading2"/>
        <w:spacing w:before="0" w:after="0" w:line="276" w:lineRule="auto"/>
        <w:rPr>
          <w:u w:val="single"/>
        </w:rPr>
      </w:pPr>
      <w:r w:rsidRPr="00EC0107">
        <w:rPr>
          <w:u w:val="single"/>
        </w:rPr>
        <w:t>Appendix A</w:t>
      </w:r>
    </w:p>
    <w:p w14:paraId="551E38EF" w14:textId="037B0D28" w:rsidR="00FA0132" w:rsidRDefault="00FA0132" w:rsidP="005C078D">
      <w:pPr>
        <w:spacing w:after="0" w:line="276" w:lineRule="auto"/>
        <w:rPr>
          <w:lang w:eastAsia="en-AU"/>
        </w:rPr>
      </w:pPr>
    </w:p>
    <w:p w14:paraId="22B47353" w14:textId="37AE170E" w:rsidR="00FA0132" w:rsidRDefault="00FA0132" w:rsidP="005C078D">
      <w:pPr>
        <w:spacing w:after="0" w:line="276" w:lineRule="auto"/>
        <w:rPr>
          <w:lang w:eastAsia="en-AU"/>
        </w:rPr>
      </w:pPr>
      <w:r>
        <w:rPr>
          <w:noProof/>
        </w:rPr>
        <w:drawing>
          <wp:inline distT="0" distB="0" distL="0" distR="0" wp14:anchorId="7982F54E" wp14:editId="3009A926">
            <wp:extent cx="4724400" cy="6762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4400" cy="6762750"/>
                    </a:xfrm>
                    <a:prstGeom prst="rect">
                      <a:avLst/>
                    </a:prstGeom>
                  </pic:spPr>
                </pic:pic>
              </a:graphicData>
            </a:graphic>
          </wp:inline>
        </w:drawing>
      </w:r>
    </w:p>
    <w:p w14:paraId="2CB74D54" w14:textId="196E8D3D" w:rsidR="00FA0132" w:rsidRDefault="00FA0132" w:rsidP="005C078D">
      <w:pPr>
        <w:spacing w:after="0" w:line="276" w:lineRule="auto"/>
        <w:rPr>
          <w:lang w:eastAsia="en-AU"/>
        </w:rPr>
      </w:pPr>
    </w:p>
    <w:p w14:paraId="412D0E2A" w14:textId="3DEC6579" w:rsidR="00FA0132" w:rsidRPr="00FA0132" w:rsidRDefault="00FA0132" w:rsidP="005C078D">
      <w:pPr>
        <w:spacing w:after="0" w:line="276" w:lineRule="auto"/>
        <w:rPr>
          <w:lang w:eastAsia="en-AU"/>
        </w:rPr>
      </w:pPr>
    </w:p>
    <w:p w14:paraId="2F5B5EBB" w14:textId="77777777" w:rsidR="00970BB0" w:rsidRPr="00970BB0" w:rsidRDefault="00970BB0" w:rsidP="005C078D">
      <w:pPr>
        <w:spacing w:after="0" w:line="276" w:lineRule="auto"/>
        <w:rPr>
          <w:lang w:eastAsia="en-AU"/>
        </w:rPr>
      </w:pPr>
    </w:p>
    <w:p w14:paraId="2E14BD42" w14:textId="29A2FFCA" w:rsidR="00C45ED5" w:rsidRDefault="00C45ED5" w:rsidP="005C078D">
      <w:pPr>
        <w:spacing w:after="0" w:line="276" w:lineRule="auto"/>
        <w:rPr>
          <w:noProof/>
        </w:rPr>
      </w:pPr>
    </w:p>
    <w:p w14:paraId="523649DD" w14:textId="1FEBE094" w:rsidR="00970BB0" w:rsidRDefault="00970BB0" w:rsidP="005C078D">
      <w:pPr>
        <w:spacing w:after="0" w:line="276" w:lineRule="auto"/>
        <w:rPr>
          <w:lang w:eastAsia="en-AU"/>
        </w:rPr>
      </w:pPr>
    </w:p>
    <w:p w14:paraId="37135D7D" w14:textId="7CF66870" w:rsidR="00FA0132" w:rsidRDefault="00FA0132" w:rsidP="005C078D">
      <w:pPr>
        <w:spacing w:after="0" w:line="276" w:lineRule="auto"/>
        <w:rPr>
          <w:lang w:eastAsia="en-AU"/>
        </w:rPr>
      </w:pPr>
    </w:p>
    <w:p w14:paraId="14117D56" w14:textId="7E020E67" w:rsidR="00FA0132" w:rsidRDefault="00FA0132" w:rsidP="005C078D">
      <w:pPr>
        <w:spacing w:after="0" w:line="276" w:lineRule="auto"/>
        <w:rPr>
          <w:lang w:eastAsia="en-AU"/>
        </w:rPr>
      </w:pPr>
    </w:p>
    <w:p w14:paraId="78F4AC6A" w14:textId="5D874E39" w:rsidR="00FA0132" w:rsidRDefault="00FA0132" w:rsidP="005C078D">
      <w:pPr>
        <w:spacing w:after="0" w:line="276" w:lineRule="auto"/>
        <w:rPr>
          <w:lang w:eastAsia="en-AU"/>
        </w:rPr>
      </w:pPr>
    </w:p>
    <w:p w14:paraId="2AD0DA51" w14:textId="295427B3" w:rsidR="00FA0132" w:rsidRDefault="00FA0132" w:rsidP="005C078D">
      <w:pPr>
        <w:spacing w:after="0" w:line="276" w:lineRule="auto"/>
        <w:rPr>
          <w:lang w:eastAsia="en-AU"/>
        </w:rPr>
      </w:pPr>
    </w:p>
    <w:p w14:paraId="1C83C270" w14:textId="30FD95DF" w:rsidR="00FA0132" w:rsidRDefault="00FA0132" w:rsidP="005C078D">
      <w:pPr>
        <w:spacing w:after="0" w:line="276" w:lineRule="auto"/>
        <w:rPr>
          <w:lang w:eastAsia="en-AU"/>
        </w:rPr>
      </w:pPr>
      <w:r>
        <w:rPr>
          <w:noProof/>
        </w:rPr>
        <w:lastRenderedPageBreak/>
        <w:drawing>
          <wp:inline distT="0" distB="0" distL="0" distR="0" wp14:anchorId="41AFA373" wp14:editId="0A1E48F3">
            <wp:extent cx="4733925" cy="6781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3925" cy="6781800"/>
                    </a:xfrm>
                    <a:prstGeom prst="rect">
                      <a:avLst/>
                    </a:prstGeom>
                  </pic:spPr>
                </pic:pic>
              </a:graphicData>
            </a:graphic>
          </wp:inline>
        </w:drawing>
      </w:r>
    </w:p>
    <w:p w14:paraId="0B6B475C" w14:textId="3786C47E" w:rsidR="00FA0132" w:rsidRDefault="00FA0132" w:rsidP="005C078D">
      <w:pPr>
        <w:spacing w:after="0" w:line="276" w:lineRule="auto"/>
        <w:rPr>
          <w:lang w:eastAsia="en-AU"/>
        </w:rPr>
      </w:pPr>
    </w:p>
    <w:p w14:paraId="482CF8E7" w14:textId="00559BAD" w:rsidR="00FA0132" w:rsidRDefault="00FA0132" w:rsidP="005C078D">
      <w:pPr>
        <w:spacing w:after="0" w:line="276" w:lineRule="auto"/>
        <w:rPr>
          <w:lang w:eastAsia="en-AU"/>
        </w:rPr>
      </w:pPr>
    </w:p>
    <w:p w14:paraId="6F41E295" w14:textId="4D9E6ACF" w:rsidR="00FA0132" w:rsidRDefault="00FA0132" w:rsidP="005C078D">
      <w:pPr>
        <w:spacing w:after="0" w:line="276" w:lineRule="auto"/>
        <w:rPr>
          <w:lang w:eastAsia="en-AU"/>
        </w:rPr>
      </w:pPr>
    </w:p>
    <w:p w14:paraId="51747904" w14:textId="7C5364EB" w:rsidR="00FA0132" w:rsidRDefault="00FA0132" w:rsidP="005C078D">
      <w:pPr>
        <w:spacing w:after="0" w:line="276" w:lineRule="auto"/>
        <w:rPr>
          <w:lang w:eastAsia="en-AU"/>
        </w:rPr>
      </w:pPr>
    </w:p>
    <w:p w14:paraId="26537CBD" w14:textId="6BE531C1" w:rsidR="00FA0132" w:rsidRDefault="00FA0132" w:rsidP="005C078D">
      <w:pPr>
        <w:spacing w:after="0" w:line="276" w:lineRule="auto"/>
        <w:rPr>
          <w:lang w:eastAsia="en-AU"/>
        </w:rPr>
      </w:pPr>
    </w:p>
    <w:p w14:paraId="52B2A3CF" w14:textId="2A432F37" w:rsidR="00FA0132" w:rsidRDefault="00FA0132" w:rsidP="005C078D">
      <w:pPr>
        <w:spacing w:after="0" w:line="276" w:lineRule="auto"/>
        <w:rPr>
          <w:lang w:eastAsia="en-AU"/>
        </w:rPr>
      </w:pPr>
    </w:p>
    <w:p w14:paraId="6E7723D9" w14:textId="6BA737FC" w:rsidR="00FA0132" w:rsidRDefault="00FA0132" w:rsidP="005C078D">
      <w:pPr>
        <w:spacing w:after="0" w:line="276" w:lineRule="auto"/>
        <w:rPr>
          <w:lang w:eastAsia="en-AU"/>
        </w:rPr>
      </w:pPr>
    </w:p>
    <w:p w14:paraId="091BBE01" w14:textId="558C1214" w:rsidR="00FA0132" w:rsidRDefault="00FA0132" w:rsidP="005C078D">
      <w:pPr>
        <w:spacing w:after="0" w:line="276" w:lineRule="auto"/>
        <w:rPr>
          <w:lang w:eastAsia="en-AU"/>
        </w:rPr>
      </w:pPr>
      <w:r>
        <w:rPr>
          <w:noProof/>
        </w:rPr>
        <w:lastRenderedPageBreak/>
        <w:drawing>
          <wp:inline distT="0" distB="0" distL="0" distR="0" wp14:anchorId="3AF3CE97" wp14:editId="36493D37">
            <wp:extent cx="5229225" cy="6848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29225" cy="6848475"/>
                    </a:xfrm>
                    <a:prstGeom prst="rect">
                      <a:avLst/>
                    </a:prstGeom>
                  </pic:spPr>
                </pic:pic>
              </a:graphicData>
            </a:graphic>
          </wp:inline>
        </w:drawing>
      </w:r>
    </w:p>
    <w:p w14:paraId="799E6E1E" w14:textId="5A0529DF" w:rsidR="00FA0132" w:rsidRDefault="00FA0132" w:rsidP="005C078D">
      <w:pPr>
        <w:spacing w:after="0" w:line="276" w:lineRule="auto"/>
        <w:rPr>
          <w:lang w:eastAsia="en-AU"/>
        </w:rPr>
      </w:pPr>
    </w:p>
    <w:p w14:paraId="13244474" w14:textId="776A3238" w:rsidR="00FA0132" w:rsidRDefault="00FA0132" w:rsidP="005C078D">
      <w:pPr>
        <w:spacing w:after="0" w:line="276" w:lineRule="auto"/>
        <w:rPr>
          <w:lang w:eastAsia="en-AU"/>
        </w:rPr>
      </w:pPr>
    </w:p>
    <w:p w14:paraId="58C42C2B" w14:textId="78DF52EC" w:rsidR="00970BB0" w:rsidRDefault="00970BB0" w:rsidP="005C078D">
      <w:pPr>
        <w:spacing w:after="0" w:line="276" w:lineRule="auto"/>
        <w:rPr>
          <w:lang w:eastAsia="en-AU"/>
        </w:rPr>
      </w:pPr>
    </w:p>
    <w:p w14:paraId="2A7D17C1" w14:textId="1C050FDF" w:rsidR="00970BB0" w:rsidRDefault="00970BB0" w:rsidP="005C078D">
      <w:pPr>
        <w:spacing w:after="0" w:line="276" w:lineRule="auto"/>
        <w:rPr>
          <w:lang w:eastAsia="en-AU"/>
        </w:rPr>
      </w:pPr>
    </w:p>
    <w:p w14:paraId="093E9FCD" w14:textId="42854162" w:rsidR="00970BB0" w:rsidRDefault="00970BB0" w:rsidP="005C078D">
      <w:pPr>
        <w:spacing w:after="0" w:line="276" w:lineRule="auto"/>
        <w:rPr>
          <w:lang w:eastAsia="en-AU"/>
        </w:rPr>
      </w:pPr>
    </w:p>
    <w:p w14:paraId="0D2A1223" w14:textId="220691C6" w:rsidR="00970BB0" w:rsidRDefault="00970BB0" w:rsidP="005C078D">
      <w:pPr>
        <w:spacing w:after="0" w:line="276" w:lineRule="auto"/>
        <w:rPr>
          <w:lang w:eastAsia="en-AU"/>
        </w:rPr>
      </w:pPr>
    </w:p>
    <w:p w14:paraId="71131039" w14:textId="03625CDD" w:rsidR="00970BB0" w:rsidRDefault="00970BB0" w:rsidP="005C078D">
      <w:pPr>
        <w:spacing w:after="0" w:line="276" w:lineRule="auto"/>
        <w:rPr>
          <w:lang w:eastAsia="en-AU"/>
        </w:rPr>
      </w:pPr>
    </w:p>
    <w:p w14:paraId="6F912B07" w14:textId="2F2C93D8" w:rsidR="00970BB0" w:rsidRDefault="00970BB0" w:rsidP="005C078D">
      <w:pPr>
        <w:spacing w:after="0" w:line="276" w:lineRule="auto"/>
        <w:rPr>
          <w:lang w:eastAsia="en-AU"/>
        </w:rPr>
      </w:pPr>
    </w:p>
    <w:p w14:paraId="0D932FFB" w14:textId="62A46AC7" w:rsidR="00970BB0" w:rsidRDefault="00970BB0" w:rsidP="005C078D">
      <w:pPr>
        <w:spacing w:after="0" w:line="276" w:lineRule="auto"/>
        <w:rPr>
          <w:lang w:eastAsia="en-AU"/>
        </w:rPr>
      </w:pPr>
    </w:p>
    <w:p w14:paraId="58A12FC7" w14:textId="49571603" w:rsidR="00970BB0" w:rsidRDefault="00FA0132" w:rsidP="005C078D">
      <w:pPr>
        <w:spacing w:after="0" w:line="276" w:lineRule="auto"/>
        <w:rPr>
          <w:lang w:eastAsia="en-AU"/>
        </w:rPr>
      </w:pPr>
      <w:r>
        <w:rPr>
          <w:noProof/>
        </w:rPr>
        <w:lastRenderedPageBreak/>
        <w:drawing>
          <wp:inline distT="0" distB="0" distL="0" distR="0" wp14:anchorId="2CF45E30" wp14:editId="35CE1CE6">
            <wp:extent cx="5238750" cy="6619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38750" cy="6619875"/>
                    </a:xfrm>
                    <a:prstGeom prst="rect">
                      <a:avLst/>
                    </a:prstGeom>
                  </pic:spPr>
                </pic:pic>
              </a:graphicData>
            </a:graphic>
          </wp:inline>
        </w:drawing>
      </w:r>
    </w:p>
    <w:p w14:paraId="762747EA" w14:textId="60D0DE6A" w:rsidR="00970BB0" w:rsidRDefault="00970BB0" w:rsidP="005C078D">
      <w:pPr>
        <w:spacing w:after="0" w:line="276" w:lineRule="auto"/>
        <w:rPr>
          <w:lang w:eastAsia="en-AU"/>
        </w:rPr>
      </w:pPr>
    </w:p>
    <w:p w14:paraId="47F17501" w14:textId="152281CE" w:rsidR="00970BB0" w:rsidRDefault="00970BB0" w:rsidP="005C078D">
      <w:pPr>
        <w:spacing w:after="0" w:line="276" w:lineRule="auto"/>
        <w:rPr>
          <w:lang w:eastAsia="en-AU"/>
        </w:rPr>
      </w:pPr>
    </w:p>
    <w:p w14:paraId="67DA7887" w14:textId="434EB1D4" w:rsidR="00970BB0" w:rsidRDefault="00970BB0" w:rsidP="005C078D">
      <w:pPr>
        <w:spacing w:after="0" w:line="276" w:lineRule="auto"/>
        <w:rPr>
          <w:lang w:eastAsia="en-AU"/>
        </w:rPr>
      </w:pPr>
    </w:p>
    <w:p w14:paraId="3D08E33D" w14:textId="1902711B" w:rsidR="00970BB0" w:rsidRDefault="00970BB0" w:rsidP="005C078D">
      <w:pPr>
        <w:spacing w:after="0" w:line="276" w:lineRule="auto"/>
        <w:rPr>
          <w:lang w:eastAsia="en-AU"/>
        </w:rPr>
      </w:pPr>
    </w:p>
    <w:p w14:paraId="0DB9D966" w14:textId="2DD5E790" w:rsidR="00970BB0" w:rsidRDefault="00970BB0" w:rsidP="005C078D">
      <w:pPr>
        <w:spacing w:after="0" w:line="276" w:lineRule="auto"/>
        <w:rPr>
          <w:lang w:eastAsia="en-AU"/>
        </w:rPr>
      </w:pPr>
    </w:p>
    <w:p w14:paraId="02213A0F" w14:textId="4FBD1482" w:rsidR="00970BB0" w:rsidRDefault="00970BB0" w:rsidP="005C078D">
      <w:pPr>
        <w:spacing w:after="0" w:line="276" w:lineRule="auto"/>
        <w:rPr>
          <w:lang w:eastAsia="en-AU"/>
        </w:rPr>
      </w:pPr>
    </w:p>
    <w:p w14:paraId="23C8AEE0" w14:textId="64E98437" w:rsidR="00970BB0" w:rsidRDefault="00970BB0" w:rsidP="005C078D">
      <w:pPr>
        <w:spacing w:after="0" w:line="276" w:lineRule="auto"/>
        <w:rPr>
          <w:lang w:eastAsia="en-AU"/>
        </w:rPr>
      </w:pPr>
    </w:p>
    <w:p w14:paraId="6D821EB3" w14:textId="33E0A85F" w:rsidR="00970BB0" w:rsidRDefault="00970BB0" w:rsidP="005C078D">
      <w:pPr>
        <w:spacing w:after="0" w:line="276" w:lineRule="auto"/>
        <w:rPr>
          <w:lang w:eastAsia="en-AU"/>
        </w:rPr>
      </w:pPr>
    </w:p>
    <w:p w14:paraId="4CA81B5A" w14:textId="682E398A" w:rsidR="00970BB0" w:rsidRDefault="00970BB0" w:rsidP="005C078D">
      <w:pPr>
        <w:spacing w:after="0" w:line="276" w:lineRule="auto"/>
        <w:rPr>
          <w:lang w:eastAsia="en-AU"/>
        </w:rPr>
      </w:pPr>
    </w:p>
    <w:p w14:paraId="32EA8B3C" w14:textId="6AEC56EF" w:rsidR="00FA0132" w:rsidRDefault="00FA0132" w:rsidP="005C078D">
      <w:pPr>
        <w:spacing w:after="0" w:line="276" w:lineRule="auto"/>
        <w:rPr>
          <w:lang w:eastAsia="en-AU"/>
        </w:rPr>
      </w:pPr>
    </w:p>
    <w:p w14:paraId="07CFFC60" w14:textId="77777777" w:rsidR="00FA0132" w:rsidRDefault="00FA0132" w:rsidP="005C078D">
      <w:pPr>
        <w:spacing w:after="0" w:line="276" w:lineRule="auto"/>
        <w:rPr>
          <w:lang w:eastAsia="en-AU"/>
        </w:rPr>
      </w:pPr>
      <w:r>
        <w:rPr>
          <w:noProof/>
        </w:rPr>
        <w:lastRenderedPageBreak/>
        <w:drawing>
          <wp:inline distT="0" distB="0" distL="0" distR="0" wp14:anchorId="2A0A4556" wp14:editId="6712D007">
            <wp:extent cx="4781550" cy="58293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81550" cy="5829300"/>
                    </a:xfrm>
                    <a:prstGeom prst="rect">
                      <a:avLst/>
                    </a:prstGeom>
                  </pic:spPr>
                </pic:pic>
              </a:graphicData>
            </a:graphic>
          </wp:inline>
        </w:drawing>
      </w:r>
    </w:p>
    <w:p w14:paraId="67540A1A" w14:textId="511EBC50" w:rsidR="00970BB0" w:rsidRDefault="00970BB0" w:rsidP="005C078D">
      <w:pPr>
        <w:spacing w:after="0" w:line="276" w:lineRule="auto"/>
        <w:rPr>
          <w:lang w:eastAsia="en-AU"/>
        </w:rPr>
      </w:pPr>
    </w:p>
    <w:p w14:paraId="232B2022" w14:textId="57A6CA9C" w:rsidR="00FA0132" w:rsidRDefault="00FA0132" w:rsidP="005C078D">
      <w:pPr>
        <w:spacing w:after="0" w:line="276" w:lineRule="auto"/>
        <w:rPr>
          <w:lang w:eastAsia="en-AU"/>
        </w:rPr>
      </w:pPr>
      <w:r>
        <w:rPr>
          <w:noProof/>
        </w:rPr>
        <w:lastRenderedPageBreak/>
        <w:drawing>
          <wp:inline distT="0" distB="0" distL="0" distR="0" wp14:anchorId="34B79DA3" wp14:editId="03273D53">
            <wp:extent cx="5381625" cy="6943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1625" cy="6943725"/>
                    </a:xfrm>
                    <a:prstGeom prst="rect">
                      <a:avLst/>
                    </a:prstGeom>
                  </pic:spPr>
                </pic:pic>
              </a:graphicData>
            </a:graphic>
          </wp:inline>
        </w:drawing>
      </w:r>
    </w:p>
    <w:p w14:paraId="109FAB47" w14:textId="587A875A" w:rsidR="00970BB0" w:rsidRDefault="00970BB0" w:rsidP="005C078D">
      <w:pPr>
        <w:spacing w:after="0" w:line="276" w:lineRule="auto"/>
        <w:rPr>
          <w:lang w:eastAsia="en-AU"/>
        </w:rPr>
      </w:pPr>
    </w:p>
    <w:p w14:paraId="6FA76940" w14:textId="6D3BC13F" w:rsidR="00970BB0" w:rsidRDefault="00FA0132" w:rsidP="005C078D">
      <w:pPr>
        <w:spacing w:after="0" w:line="276" w:lineRule="auto"/>
        <w:rPr>
          <w:lang w:eastAsia="en-AU"/>
        </w:rPr>
      </w:pPr>
      <w:r>
        <w:rPr>
          <w:noProof/>
        </w:rPr>
        <w:lastRenderedPageBreak/>
        <w:drawing>
          <wp:inline distT="0" distB="0" distL="0" distR="0" wp14:anchorId="28717810" wp14:editId="2417C020">
            <wp:extent cx="5305425" cy="6610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5425" cy="6610350"/>
                    </a:xfrm>
                    <a:prstGeom prst="rect">
                      <a:avLst/>
                    </a:prstGeom>
                  </pic:spPr>
                </pic:pic>
              </a:graphicData>
            </a:graphic>
          </wp:inline>
        </w:drawing>
      </w:r>
    </w:p>
    <w:p w14:paraId="63CDE140" w14:textId="76E12DFC" w:rsidR="00970BB0" w:rsidRDefault="00970BB0" w:rsidP="005C078D">
      <w:pPr>
        <w:spacing w:after="0" w:line="276" w:lineRule="auto"/>
        <w:rPr>
          <w:lang w:eastAsia="en-AU"/>
        </w:rPr>
      </w:pPr>
    </w:p>
    <w:p w14:paraId="071F7959" w14:textId="3ADBFABA" w:rsidR="00970BB0" w:rsidRDefault="00970BB0" w:rsidP="005C078D">
      <w:pPr>
        <w:spacing w:after="0" w:line="276" w:lineRule="auto"/>
        <w:rPr>
          <w:lang w:eastAsia="en-AU"/>
        </w:rPr>
      </w:pPr>
    </w:p>
    <w:p w14:paraId="242E8365" w14:textId="27737AA8" w:rsidR="00EC233C" w:rsidRDefault="00EC233C" w:rsidP="005C078D">
      <w:pPr>
        <w:spacing w:after="0" w:line="276" w:lineRule="auto"/>
        <w:rPr>
          <w:lang w:eastAsia="en-AU"/>
        </w:rPr>
      </w:pPr>
    </w:p>
    <w:p w14:paraId="14354504" w14:textId="5AA576F4" w:rsidR="00EC233C" w:rsidRDefault="00EC233C" w:rsidP="005C078D">
      <w:pPr>
        <w:spacing w:after="0" w:line="276" w:lineRule="auto"/>
        <w:rPr>
          <w:lang w:eastAsia="en-AU"/>
        </w:rPr>
      </w:pPr>
    </w:p>
    <w:p w14:paraId="18D159F1" w14:textId="32742A39" w:rsidR="00EC233C" w:rsidRDefault="00EC233C" w:rsidP="005C078D">
      <w:pPr>
        <w:spacing w:after="0" w:line="276" w:lineRule="auto"/>
        <w:rPr>
          <w:lang w:eastAsia="en-AU"/>
        </w:rPr>
      </w:pPr>
    </w:p>
    <w:p w14:paraId="2D84A4F9" w14:textId="54B9BD3F" w:rsidR="00EC233C" w:rsidRDefault="00EC233C" w:rsidP="005C078D">
      <w:pPr>
        <w:spacing w:after="0" w:line="276" w:lineRule="auto"/>
        <w:rPr>
          <w:lang w:eastAsia="en-AU"/>
        </w:rPr>
      </w:pPr>
    </w:p>
    <w:p w14:paraId="749DFD17" w14:textId="6C034813" w:rsidR="00EC233C" w:rsidRDefault="00EC233C" w:rsidP="005C078D">
      <w:pPr>
        <w:spacing w:after="0" w:line="276" w:lineRule="auto"/>
        <w:rPr>
          <w:lang w:eastAsia="en-AU"/>
        </w:rPr>
      </w:pPr>
    </w:p>
    <w:p w14:paraId="54F0F052" w14:textId="3A405786" w:rsidR="00EC233C" w:rsidRDefault="00EC233C" w:rsidP="005C078D">
      <w:pPr>
        <w:spacing w:after="0" w:line="276" w:lineRule="auto"/>
        <w:rPr>
          <w:lang w:eastAsia="en-AU"/>
        </w:rPr>
      </w:pPr>
    </w:p>
    <w:p w14:paraId="516A926F" w14:textId="77777777" w:rsidR="00EC233C" w:rsidRDefault="00EC233C" w:rsidP="005C078D">
      <w:pPr>
        <w:spacing w:after="0" w:line="276" w:lineRule="auto"/>
        <w:rPr>
          <w:lang w:eastAsia="en-AU"/>
        </w:rPr>
      </w:pPr>
    </w:p>
    <w:p w14:paraId="1ABC3999" w14:textId="77777777" w:rsidR="00746C6C" w:rsidRDefault="00746C6C">
      <w:pPr>
        <w:spacing w:after="200" w:line="276" w:lineRule="auto"/>
        <w:rPr>
          <w:rFonts w:cs="Arial"/>
          <w:b/>
          <w:bCs/>
          <w:iCs/>
          <w:color w:val="9E4777"/>
          <w:sz w:val="28"/>
          <w:szCs w:val="28"/>
          <w:u w:val="single"/>
          <w:lang w:eastAsia="en-AU"/>
        </w:rPr>
      </w:pPr>
      <w:r>
        <w:rPr>
          <w:u w:val="single"/>
        </w:rPr>
        <w:br w:type="page"/>
      </w:r>
    </w:p>
    <w:p w14:paraId="73003B07" w14:textId="6663B8FA" w:rsidR="00EC233C" w:rsidRDefault="00EC233C" w:rsidP="005C078D">
      <w:pPr>
        <w:pStyle w:val="Heading2"/>
        <w:spacing w:before="0" w:after="0" w:line="276" w:lineRule="auto"/>
        <w:rPr>
          <w:u w:val="single"/>
        </w:rPr>
      </w:pPr>
      <w:r w:rsidRPr="00EC0107">
        <w:rPr>
          <w:u w:val="single"/>
        </w:rPr>
        <w:lastRenderedPageBreak/>
        <w:t xml:space="preserve">Appendix </w:t>
      </w:r>
      <w:r>
        <w:rPr>
          <w:u w:val="single"/>
        </w:rPr>
        <w:t>B</w:t>
      </w:r>
    </w:p>
    <w:p w14:paraId="226DB7EE" w14:textId="77777777" w:rsidR="0030621F" w:rsidRDefault="0030621F" w:rsidP="005C078D">
      <w:pPr>
        <w:spacing w:after="0" w:line="276" w:lineRule="auto"/>
        <w:rPr>
          <w:lang w:eastAsia="en-AU"/>
        </w:rPr>
      </w:pPr>
    </w:p>
    <w:p w14:paraId="0775521E" w14:textId="52E1C9D3" w:rsidR="00EC233C" w:rsidRPr="00EC233C" w:rsidRDefault="0030621F" w:rsidP="005C078D">
      <w:pPr>
        <w:spacing w:after="0" w:line="276" w:lineRule="auto"/>
        <w:rPr>
          <w:lang w:eastAsia="en-AU"/>
        </w:rPr>
      </w:pPr>
      <w:r>
        <w:rPr>
          <w:noProof/>
        </w:rPr>
        <w:drawing>
          <wp:anchor distT="0" distB="0" distL="114300" distR="114300" simplePos="0" relativeHeight="251658240" behindDoc="1" locked="0" layoutInCell="1" allowOverlap="1" wp14:anchorId="162CD640" wp14:editId="27D22616">
            <wp:simplePos x="0" y="0"/>
            <wp:positionH relativeFrom="margin">
              <wp:posOffset>57150</wp:posOffset>
            </wp:positionH>
            <wp:positionV relativeFrom="paragraph">
              <wp:posOffset>2540</wp:posOffset>
            </wp:positionV>
            <wp:extent cx="4325928" cy="5365750"/>
            <wp:effectExtent l="0" t="0" r="0" b="6350"/>
            <wp:wrapTight wrapText="bothSides">
              <wp:wrapPolygon edited="0">
                <wp:start x="0" y="0"/>
                <wp:lineTo x="0" y="21549"/>
                <wp:lineTo x="21499" y="21549"/>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325928" cy="5365750"/>
                    </a:xfrm>
                    <a:prstGeom prst="rect">
                      <a:avLst/>
                    </a:prstGeom>
                  </pic:spPr>
                </pic:pic>
              </a:graphicData>
            </a:graphic>
            <wp14:sizeRelH relativeFrom="page">
              <wp14:pctWidth>0</wp14:pctWidth>
            </wp14:sizeRelH>
            <wp14:sizeRelV relativeFrom="page">
              <wp14:pctHeight>0</wp14:pctHeight>
            </wp14:sizeRelV>
          </wp:anchor>
        </w:drawing>
      </w:r>
      <w:r>
        <w:rPr>
          <w:lang w:eastAsia="en-AU"/>
        </w:rPr>
        <w:t xml:space="preserve">  </w:t>
      </w:r>
    </w:p>
    <w:p w14:paraId="531B8154" w14:textId="3BDC77BD" w:rsidR="00970BB0" w:rsidRDefault="00EC233C" w:rsidP="005C078D">
      <w:pPr>
        <w:spacing w:after="0" w:line="276" w:lineRule="auto"/>
        <w:rPr>
          <w:lang w:eastAsia="en-AU"/>
        </w:rPr>
      </w:pPr>
      <w:r>
        <w:rPr>
          <w:noProof/>
        </w:rPr>
        <w:lastRenderedPageBreak/>
        <w:drawing>
          <wp:inline distT="0" distB="0" distL="0" distR="0" wp14:anchorId="703B6C7D" wp14:editId="3F2907B3">
            <wp:extent cx="3905250" cy="4237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13166" cy="4246330"/>
                    </a:xfrm>
                    <a:prstGeom prst="rect">
                      <a:avLst/>
                    </a:prstGeom>
                  </pic:spPr>
                </pic:pic>
              </a:graphicData>
            </a:graphic>
          </wp:inline>
        </w:drawing>
      </w:r>
    </w:p>
    <w:p w14:paraId="13EA65C7" w14:textId="27D4D435" w:rsidR="00EC233C" w:rsidRDefault="00EC233C" w:rsidP="005C078D">
      <w:pPr>
        <w:spacing w:after="0" w:line="276" w:lineRule="auto"/>
        <w:rPr>
          <w:lang w:eastAsia="en-AU"/>
        </w:rPr>
      </w:pPr>
    </w:p>
    <w:p w14:paraId="3CD4F011" w14:textId="77777777" w:rsidR="00EC233C" w:rsidRDefault="00EC233C" w:rsidP="005C078D">
      <w:pPr>
        <w:spacing w:after="0" w:line="276" w:lineRule="auto"/>
        <w:rPr>
          <w:lang w:eastAsia="en-AU"/>
        </w:rPr>
      </w:pPr>
    </w:p>
    <w:p w14:paraId="0AC44B98" w14:textId="2794AB76" w:rsidR="00970BB0" w:rsidRDefault="00970BB0" w:rsidP="005C078D">
      <w:pPr>
        <w:spacing w:after="0" w:line="276" w:lineRule="auto"/>
        <w:rPr>
          <w:lang w:eastAsia="en-AU"/>
        </w:rPr>
      </w:pPr>
    </w:p>
    <w:p w14:paraId="0D828BE9" w14:textId="643E2C67" w:rsidR="00970BB0" w:rsidRDefault="00970BB0" w:rsidP="005C078D">
      <w:pPr>
        <w:spacing w:after="0" w:line="276" w:lineRule="auto"/>
        <w:rPr>
          <w:lang w:eastAsia="en-AU"/>
        </w:rPr>
      </w:pPr>
    </w:p>
    <w:p w14:paraId="403A658D" w14:textId="1B56AEE9" w:rsidR="00970BB0" w:rsidRDefault="00970BB0" w:rsidP="005C078D">
      <w:pPr>
        <w:spacing w:after="0" w:line="276" w:lineRule="auto"/>
        <w:rPr>
          <w:lang w:eastAsia="en-AU"/>
        </w:rPr>
      </w:pPr>
    </w:p>
    <w:p w14:paraId="6780EE91" w14:textId="584D2D48" w:rsidR="00970BB0" w:rsidRDefault="00970BB0" w:rsidP="005C078D">
      <w:pPr>
        <w:spacing w:after="0" w:line="276" w:lineRule="auto"/>
        <w:rPr>
          <w:lang w:eastAsia="en-AU"/>
        </w:rPr>
      </w:pPr>
    </w:p>
    <w:p w14:paraId="23CEFF9F" w14:textId="57312FC8" w:rsidR="00970BB0" w:rsidRDefault="00970BB0" w:rsidP="005C078D">
      <w:pPr>
        <w:spacing w:after="0" w:line="276" w:lineRule="auto"/>
        <w:rPr>
          <w:lang w:eastAsia="en-AU"/>
        </w:rPr>
      </w:pPr>
    </w:p>
    <w:p w14:paraId="508AED57" w14:textId="77777777" w:rsidR="000A106A" w:rsidRPr="00C45ED5" w:rsidRDefault="000A106A" w:rsidP="005C078D">
      <w:pPr>
        <w:spacing w:after="0" w:line="276" w:lineRule="auto"/>
        <w:rPr>
          <w:lang w:eastAsia="en-AU"/>
        </w:rPr>
      </w:pPr>
    </w:p>
    <w:sectPr w:rsidR="000A106A" w:rsidRPr="00C45ED5" w:rsidSect="002115CA">
      <w:headerReference w:type="first" r:id="rId23"/>
      <w:footerReference w:type="first" r:id="rId24"/>
      <w:pgSz w:w="11906" w:h="16838" w:code="9"/>
      <w:pgMar w:top="993" w:right="907" w:bottom="964" w:left="907" w:header="284" w:footer="284"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044F" w14:textId="77777777" w:rsidR="00A5264A" w:rsidRDefault="00A5264A" w:rsidP="004E3921">
      <w:pPr>
        <w:spacing w:after="0" w:line="240" w:lineRule="auto"/>
      </w:pPr>
      <w:r>
        <w:separator/>
      </w:r>
    </w:p>
  </w:endnote>
  <w:endnote w:type="continuationSeparator" w:id="0">
    <w:p w14:paraId="76A6B5F2" w14:textId="77777777" w:rsidR="00A5264A" w:rsidRDefault="00A5264A" w:rsidP="004E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54F2" w14:textId="77777777" w:rsidR="00A5264A" w:rsidRPr="00517445" w:rsidRDefault="00A5264A" w:rsidP="0064663F">
    <w:pPr>
      <w:pStyle w:val="Footer"/>
      <w:ind w:right="20"/>
      <w:jc w:val="center"/>
      <w:rPr>
        <w:sz w:val="18"/>
        <w:lang w:eastAsia="en-AU"/>
      </w:rPr>
    </w:pPr>
    <w:r w:rsidRPr="00517445">
      <w:rPr>
        <w:rStyle w:val="PageNumber"/>
        <w:color w:val="9E4777"/>
      </w:rPr>
      <w:fldChar w:fldCharType="begin"/>
    </w:r>
    <w:r w:rsidRPr="00517445">
      <w:rPr>
        <w:rStyle w:val="PageNumber"/>
        <w:color w:val="9E4777"/>
      </w:rPr>
      <w:instrText xml:space="preserve"> PAGE </w:instrText>
    </w:r>
    <w:r w:rsidRPr="00517445">
      <w:rPr>
        <w:rStyle w:val="PageNumber"/>
        <w:color w:val="9E4777"/>
      </w:rPr>
      <w:fldChar w:fldCharType="separate"/>
    </w:r>
    <w:r w:rsidRPr="00517445">
      <w:rPr>
        <w:rStyle w:val="PageNumber"/>
        <w:noProof/>
        <w:color w:val="9E4777"/>
      </w:rPr>
      <w:t>5</w:t>
    </w:r>
    <w:r w:rsidRPr="00517445">
      <w:rPr>
        <w:rStyle w:val="PageNumber"/>
        <w:color w:val="9E4777"/>
      </w:rPr>
      <w:fldChar w:fldCharType="end"/>
    </w:r>
    <w:r w:rsidRPr="00517445">
      <w:rPr>
        <w:noProof/>
        <w:sz w:val="18"/>
        <w:lang w:eastAsia="en-AU"/>
      </w:rPr>
      <mc:AlternateContent>
        <mc:Choice Requires="wps">
          <w:drawing>
            <wp:anchor distT="0" distB="0" distL="114300" distR="114300" simplePos="0" relativeHeight="251667456" behindDoc="0" locked="1" layoutInCell="1" allowOverlap="1" wp14:anchorId="4EA9BFB4" wp14:editId="612C363A">
              <wp:simplePos x="0" y="0"/>
              <wp:positionH relativeFrom="page">
                <wp:posOffset>180340</wp:posOffset>
              </wp:positionH>
              <wp:positionV relativeFrom="page">
                <wp:posOffset>10235565</wp:posOffset>
              </wp:positionV>
              <wp:extent cx="7200265" cy="0"/>
              <wp:effectExtent l="0" t="0" r="19685" b="19050"/>
              <wp:wrapNone/>
              <wp:docPr id="50003" name="Straight Connector 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BA5F0" id="Straight Connector 30" o:spid="_x0000_s1026" alt=" "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" strokecolor="#9e4777" strokeweight=".5pt">
              <v:stroke endcap="round"/>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721A" w14:textId="77777777" w:rsidR="00A5264A" w:rsidRPr="0064663F" w:rsidRDefault="00A5264A" w:rsidP="0064663F">
    <w:pPr>
      <w:pStyle w:val="Footer"/>
      <w:ind w:right="20"/>
      <w:jc w:val="center"/>
      <w:rPr>
        <w:b/>
      </w:rPr>
    </w:pPr>
    <w:r w:rsidRPr="0064663F">
      <w:rPr>
        <w:b/>
        <w:noProof/>
        <w:lang w:eastAsia="en-AU"/>
      </w:rPr>
      <mc:AlternateContent>
        <mc:Choice Requires="wps">
          <w:drawing>
            <wp:anchor distT="0" distB="0" distL="114300" distR="114300" simplePos="0" relativeHeight="251706368" behindDoc="0" locked="1" layoutInCell="1" allowOverlap="1" wp14:anchorId="3D0962D4" wp14:editId="2C2131BD">
              <wp:simplePos x="0" y="0"/>
              <wp:positionH relativeFrom="page">
                <wp:posOffset>180340</wp:posOffset>
              </wp:positionH>
              <wp:positionV relativeFrom="page">
                <wp:posOffset>10235565</wp:posOffset>
              </wp:positionV>
              <wp:extent cx="7200265" cy="0"/>
              <wp:effectExtent l="0" t="0" r="19685" b="19050"/>
              <wp:wrapNone/>
              <wp:docPr id="50005" name="Straight Connector 1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F7DA7" id="Straight Connector 12" o:spid="_x0000_s1026" alt=" "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C605" w14:textId="77777777" w:rsidR="00A5264A" w:rsidRPr="0064663F" w:rsidRDefault="00A5264A"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Pr>
        <w:rStyle w:val="PageNumber"/>
        <w:b/>
        <w:noProof/>
      </w:rPr>
      <w:t>1</w:t>
    </w:r>
    <w:r w:rsidRPr="0064663F">
      <w:rPr>
        <w:rStyle w:val="PageNumber"/>
        <w:b/>
      </w:rPr>
      <w:fldChar w:fldCharType="end"/>
    </w:r>
    <w:r w:rsidRPr="0064663F">
      <w:rPr>
        <w:b/>
        <w:noProof/>
        <w:lang w:eastAsia="en-AU"/>
      </w:rPr>
      <mc:AlternateContent>
        <mc:Choice Requires="wps">
          <w:drawing>
            <wp:anchor distT="0" distB="0" distL="114300" distR="114300" simplePos="0" relativeHeight="251759616" behindDoc="0" locked="1" layoutInCell="1" allowOverlap="1" wp14:anchorId="0E6DAC9E" wp14:editId="2083EA70">
              <wp:simplePos x="0" y="0"/>
              <wp:positionH relativeFrom="page">
                <wp:posOffset>180340</wp:posOffset>
              </wp:positionH>
              <wp:positionV relativeFrom="page">
                <wp:posOffset>10235565</wp:posOffset>
              </wp:positionV>
              <wp:extent cx="7200265" cy="0"/>
              <wp:effectExtent l="0" t="0" r="19685" b="19050"/>
              <wp:wrapNone/>
              <wp:docPr id="50004"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21AD6F" id="Straight Connector 2" o:spid="_x0000_s1026" alt=" "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8E5E" w14:textId="77777777" w:rsidR="00A5264A" w:rsidRDefault="00A5264A" w:rsidP="004E3921">
      <w:pPr>
        <w:spacing w:after="0" w:line="240" w:lineRule="auto"/>
      </w:pPr>
      <w:r>
        <w:separator/>
      </w:r>
    </w:p>
  </w:footnote>
  <w:footnote w:type="continuationSeparator" w:id="0">
    <w:p w14:paraId="67658C1E" w14:textId="77777777" w:rsidR="00A5264A" w:rsidRDefault="00A5264A" w:rsidP="004E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B9A5" w14:textId="4391121F" w:rsidR="00A5264A" w:rsidRPr="00B66E40" w:rsidRDefault="00A5264A" w:rsidP="00B66E40">
    <w:pPr>
      <w:pStyle w:val="VLAPublicationdate"/>
      <w:tabs>
        <w:tab w:val="left" w:pos="567"/>
        <w:tab w:val="left" w:pos="1230"/>
        <w:tab w:val="left" w:pos="3402"/>
        <w:tab w:val="left" w:pos="6237"/>
      </w:tabs>
      <w:spacing w:after="120"/>
      <w:ind w:left="-567"/>
      <w:rPr>
        <w:rFonts w:ascii="Arial Bold" w:hAnsi="Arial Bold"/>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C6AF" w14:textId="6C8AAA2C" w:rsidR="00A5264A" w:rsidRDefault="00A5264A" w:rsidP="002A0081">
    <w:pPr>
      <w:pStyle w:val="VLAPublicationdate"/>
      <w:spacing w:after="240"/>
      <w:ind w:left="0"/>
      <w:rPr>
        <w:b/>
        <w:color w:val="FFFFFF" w:themeColor="background1"/>
      </w:rPr>
    </w:pPr>
    <w:r>
      <w:rPr>
        <w:rFonts w:cs="Arial"/>
        <w:noProof/>
        <w:color w:val="2962FF"/>
        <w:lang w:val="en"/>
      </w:rPr>
      <w:drawing>
        <wp:anchor distT="0" distB="0" distL="114300" distR="114300" simplePos="0" relativeHeight="251762688" behindDoc="1" locked="0" layoutInCell="1" allowOverlap="1" wp14:anchorId="0255B27C" wp14:editId="467E03F5">
          <wp:simplePos x="0" y="0"/>
          <wp:positionH relativeFrom="column">
            <wp:posOffset>5576570</wp:posOffset>
          </wp:positionH>
          <wp:positionV relativeFrom="paragraph">
            <wp:posOffset>-132715</wp:posOffset>
          </wp:positionV>
          <wp:extent cx="1228725" cy="1228725"/>
          <wp:effectExtent l="0" t="0" r="9525" b="9525"/>
          <wp:wrapTight wrapText="bothSides">
            <wp:wrapPolygon edited="0">
              <wp:start x="0" y="0"/>
              <wp:lineTo x="0" y="21433"/>
              <wp:lineTo x="21433" y="21433"/>
              <wp:lineTo x="21433" y="0"/>
              <wp:lineTo x="0" y="0"/>
            </wp:wrapPolygon>
          </wp:wrapTight>
          <wp:docPr id="19" name="Picture 19" descr="Image result for legal aid nsw">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al aid nsw">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FFFF" w:themeColor="background1"/>
      </w:rPr>
      <w:t>Family, Youth and Children’s Law Services</w:t>
    </w:r>
  </w:p>
  <w:p w14:paraId="58BEFC9E" w14:textId="2FCD282A" w:rsidR="00A5264A" w:rsidRPr="0064663F" w:rsidRDefault="00A5264A" w:rsidP="002A0081">
    <w:pPr>
      <w:pStyle w:val="VLAPublicationdate"/>
      <w:tabs>
        <w:tab w:val="left" w:pos="2265"/>
      </w:tabs>
      <w:ind w:left="-425"/>
      <w:rPr>
        <w:b/>
        <w:color w:val="FFFFFF" w:themeColor="background1"/>
      </w:rPr>
    </w:pPr>
    <w:r>
      <w:rPr>
        <w:b/>
        <w:color w:val="FFFFFF" w:themeColor="background1"/>
      </w:rPr>
      <w:t>11 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BAA1" w14:textId="6A1DE8A5" w:rsidR="00A5264A" w:rsidRDefault="00A5264A" w:rsidP="003E61AB">
    <w:pPr>
      <w:pStyle w:val="VLAPublicationdate"/>
      <w:spacing w:after="240"/>
      <w:ind w:left="-426"/>
      <w:rPr>
        <w:rFonts w:cs="Arial"/>
        <w:noProof/>
        <w:color w:val="2962FF"/>
        <w:lang w:val="en"/>
      </w:rPr>
    </w:pPr>
    <w:bookmarkStart w:id="3" w:name="_Hlk37766713"/>
    <w:bookmarkStart w:id="4" w:name="_Hlk37766714"/>
    <w:r>
      <w:rPr>
        <w:rFonts w:cs="Arial"/>
        <w:noProof/>
        <w:color w:val="2962FF"/>
        <w:lang w:val="en"/>
      </w:rPr>
      <w:drawing>
        <wp:anchor distT="0" distB="0" distL="114300" distR="114300" simplePos="0" relativeHeight="251764736" behindDoc="1" locked="0" layoutInCell="1" allowOverlap="1" wp14:anchorId="0FF3F2BF" wp14:editId="43988D10">
          <wp:simplePos x="0" y="0"/>
          <wp:positionH relativeFrom="page">
            <wp:align>right</wp:align>
          </wp:positionH>
          <wp:positionV relativeFrom="paragraph">
            <wp:posOffset>-239395</wp:posOffset>
          </wp:positionV>
          <wp:extent cx="1228725" cy="1228725"/>
          <wp:effectExtent l="0" t="0" r="9525" b="9525"/>
          <wp:wrapTight wrapText="bothSides">
            <wp:wrapPolygon edited="0">
              <wp:start x="0" y="0"/>
              <wp:lineTo x="0" y="21433"/>
              <wp:lineTo x="21433" y="21433"/>
              <wp:lineTo x="21433" y="0"/>
              <wp:lineTo x="0" y="0"/>
            </wp:wrapPolygon>
          </wp:wrapTight>
          <wp:docPr id="10" name="Picture 1" descr="Image result for legal aid nsw">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al aid nsw">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2962FF"/>
        <w:lang w:val="en"/>
      </w:rPr>
      <w:t>CLIENT NAME:</w:t>
    </w:r>
  </w:p>
  <w:p w14:paraId="46A0844F" w14:textId="290FCF13" w:rsidR="00A5264A" w:rsidRDefault="00A5264A" w:rsidP="003E61AB">
    <w:pPr>
      <w:pStyle w:val="VLAPublicationdate"/>
      <w:spacing w:after="240"/>
      <w:ind w:left="-426"/>
      <w:rPr>
        <w:rFonts w:cs="Arial"/>
        <w:noProof/>
        <w:color w:val="2962FF"/>
        <w:lang w:val="en"/>
      </w:rPr>
    </w:pPr>
    <w:r>
      <w:rPr>
        <w:rFonts w:cs="Arial"/>
        <w:noProof/>
        <w:color w:val="2962FF"/>
        <w:lang w:val="en"/>
      </w:rPr>
      <w:t>LEGAL AID NSW FILE ID/NUMBER:</w:t>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t xml:space="preserve">  CJEP/CAN:</w:t>
    </w:r>
    <w:bookmarkEnd w:id="3"/>
    <w:bookmarkEnd w:id="4"/>
  </w:p>
  <w:p w14:paraId="11B56221" w14:textId="77F0C0B5" w:rsidR="00A5264A" w:rsidRPr="0064663F" w:rsidRDefault="00A5264A" w:rsidP="003E61AB">
    <w:pPr>
      <w:pStyle w:val="VLAPublicationdate"/>
      <w:spacing w:after="240"/>
      <w:ind w:left="-426"/>
      <w:rPr>
        <w:b/>
        <w:color w:val="FFFFFF" w:themeColor="background1"/>
      </w:rPr>
    </w:pPr>
    <w:r>
      <w:rPr>
        <w:b/>
        <w:color w:val="FFFFFF" w:themeColor="background1"/>
      </w:rPr>
      <w:t>Family, Youth and Children’s Law Service018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565"/>
        </w:tabs>
        <w:ind w:left="1565"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5151F8F"/>
    <w:multiLevelType w:val="hybridMultilevel"/>
    <w:tmpl w:val="6100BD48"/>
    <w:lvl w:ilvl="0" w:tplc="1EB693B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096C0D"/>
    <w:multiLevelType w:val="hybridMultilevel"/>
    <w:tmpl w:val="6F8E3230"/>
    <w:lvl w:ilvl="0" w:tplc="B42A51B4">
      <w:numFmt w:val="bullet"/>
      <w:pStyle w:val="ListParagraph"/>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26B7C"/>
    <w:multiLevelType w:val="hybridMultilevel"/>
    <w:tmpl w:val="025E45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BE342A"/>
    <w:multiLevelType w:val="multilevel"/>
    <w:tmpl w:val="6EAC2E86"/>
    <w:lvl w:ilvl="0">
      <w:start w:val="1"/>
      <w:numFmt w:val="bullet"/>
      <w:pStyle w:val="ListBullet"/>
      <w:lvlText w:val=""/>
      <w:lvlJc w:val="left"/>
      <w:pPr>
        <w:tabs>
          <w:tab w:val="num" w:pos="170"/>
        </w:tabs>
        <w:ind w:left="170" w:hanging="170"/>
      </w:pPr>
      <w:rPr>
        <w:rFonts w:ascii="Symbol" w:hAnsi="Symbol" w:hint="default"/>
        <w:sz w:val="21"/>
      </w:rPr>
    </w:lvl>
    <w:lvl w:ilvl="1">
      <w:start w:val="1"/>
      <w:numFmt w:val="bullet"/>
      <w:lvlText w:val="o"/>
      <w:lvlJc w:val="left"/>
      <w:pPr>
        <w:tabs>
          <w:tab w:val="num" w:pos="340"/>
        </w:tabs>
        <w:ind w:left="340" w:hanging="170"/>
      </w:pPr>
      <w:rPr>
        <w:rFonts w:ascii="Courier New" w:hAnsi="Courier New" w:hint="default"/>
      </w:rPr>
    </w:lvl>
    <w:lvl w:ilvl="2">
      <w:start w:val="1"/>
      <w:numFmt w:val="bullet"/>
      <w:lvlText w:val=""/>
      <w:lvlJc w:val="left"/>
      <w:pPr>
        <w:tabs>
          <w:tab w:val="num" w:pos="511"/>
        </w:tabs>
        <w:ind w:left="511" w:hanging="171"/>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10" w15:restartNumberingAfterBreak="0">
    <w:nsid w:val="347D64C3"/>
    <w:multiLevelType w:val="multilevel"/>
    <w:tmpl w:val="D45E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B96D2D"/>
    <w:multiLevelType w:val="hybridMultilevel"/>
    <w:tmpl w:val="2C340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36649E"/>
    <w:multiLevelType w:val="hybridMultilevel"/>
    <w:tmpl w:val="0608C438"/>
    <w:lvl w:ilvl="0" w:tplc="2D101D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F625B7"/>
    <w:multiLevelType w:val="hybridMultilevel"/>
    <w:tmpl w:val="21F03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D06338"/>
    <w:multiLevelType w:val="multilevel"/>
    <w:tmpl w:val="5FC8EACA"/>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4D916D85"/>
    <w:multiLevelType w:val="hybridMultilevel"/>
    <w:tmpl w:val="A5DA47D4"/>
    <w:lvl w:ilvl="0" w:tplc="0AB62F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AB680F"/>
    <w:multiLevelType w:val="hybridMultilevel"/>
    <w:tmpl w:val="62C6D9D8"/>
    <w:lvl w:ilvl="0" w:tplc="C0F4FC3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D107CF1"/>
    <w:multiLevelType w:val="hybridMultilevel"/>
    <w:tmpl w:val="14B60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3E1E9B"/>
    <w:multiLevelType w:val="hybridMultilevel"/>
    <w:tmpl w:val="7610A81E"/>
    <w:lvl w:ilvl="0" w:tplc="3774EF0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D83BA8"/>
    <w:multiLevelType w:val="hybridMultilevel"/>
    <w:tmpl w:val="AAE81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0E04AC"/>
    <w:multiLevelType w:val="hybridMultilevel"/>
    <w:tmpl w:val="65E801CC"/>
    <w:lvl w:ilvl="0" w:tplc="2DF8ED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FA56E0"/>
    <w:multiLevelType w:val="hybridMultilevel"/>
    <w:tmpl w:val="39A4CA94"/>
    <w:lvl w:ilvl="0" w:tplc="2BC8E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EF1745"/>
    <w:multiLevelType w:val="hybridMultilevel"/>
    <w:tmpl w:val="D4BE3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FC478F"/>
    <w:multiLevelType w:val="hybridMultilevel"/>
    <w:tmpl w:val="E3BE9B4A"/>
    <w:lvl w:ilvl="0" w:tplc="0AB62F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752B2E"/>
    <w:multiLevelType w:val="hybridMultilevel"/>
    <w:tmpl w:val="CF382664"/>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7" w15:restartNumberingAfterBreak="0">
    <w:nsid w:val="7F0E1D57"/>
    <w:multiLevelType w:val="hybridMultilevel"/>
    <w:tmpl w:val="A1B654A2"/>
    <w:lvl w:ilvl="0" w:tplc="0AB62F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5397D"/>
    <w:multiLevelType w:val="hybridMultilevel"/>
    <w:tmpl w:val="B290AEEA"/>
    <w:lvl w:ilvl="0" w:tplc="EBFA6186">
      <w:start w:val="1"/>
      <w:numFmt w:val="bullet"/>
      <w:pStyle w:val="Note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21"/>
  </w:num>
  <w:num w:numId="4">
    <w:abstractNumId w:val="13"/>
  </w:num>
  <w:num w:numId="5">
    <w:abstractNumId w:val="9"/>
  </w:num>
  <w:num w:numId="6">
    <w:abstractNumId w:val="18"/>
  </w:num>
  <w:num w:numId="7">
    <w:abstractNumId w:val="4"/>
  </w:num>
  <w:num w:numId="8">
    <w:abstractNumId w:val="5"/>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9"/>
  </w:num>
  <w:num w:numId="16">
    <w:abstractNumId w:val="28"/>
  </w:num>
  <w:num w:numId="17">
    <w:abstractNumId w:val="12"/>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28"/>
  </w:num>
  <w:num w:numId="30">
    <w:abstractNumId w:val="28"/>
  </w:num>
  <w:num w:numId="31">
    <w:abstractNumId w:val="28"/>
  </w:num>
  <w:num w:numId="32">
    <w:abstractNumId w:val="28"/>
  </w:num>
  <w:num w:numId="33">
    <w:abstractNumId w:val="6"/>
  </w:num>
  <w:num w:numId="34">
    <w:abstractNumId w:val="16"/>
  </w:num>
  <w:num w:numId="35">
    <w:abstractNumId w:val="22"/>
  </w:num>
  <w:num w:numId="36">
    <w:abstractNumId w:val="17"/>
  </w:num>
  <w:num w:numId="37">
    <w:abstractNumId w:val="8"/>
  </w:num>
  <w:num w:numId="38">
    <w:abstractNumId w:val="20"/>
  </w:num>
  <w:num w:numId="39">
    <w:abstractNumId w:val="10"/>
  </w:num>
  <w:num w:numId="40">
    <w:abstractNumId w:val="26"/>
  </w:num>
  <w:num w:numId="41">
    <w:abstractNumId w:val="24"/>
  </w:num>
  <w:num w:numId="42">
    <w:abstractNumId w:val="25"/>
  </w:num>
  <w:num w:numId="43">
    <w:abstractNumId w:val="27"/>
  </w:num>
  <w:num w:numId="4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0558A"/>
    <w:rsid w:val="0001181A"/>
    <w:rsid w:val="00012411"/>
    <w:rsid w:val="00016271"/>
    <w:rsid w:val="00020493"/>
    <w:rsid w:val="000300B3"/>
    <w:rsid w:val="00036C3D"/>
    <w:rsid w:val="00041E2B"/>
    <w:rsid w:val="00045C15"/>
    <w:rsid w:val="000507E2"/>
    <w:rsid w:val="00050A8F"/>
    <w:rsid w:val="0007164E"/>
    <w:rsid w:val="00091562"/>
    <w:rsid w:val="000A106A"/>
    <w:rsid w:val="000B603F"/>
    <w:rsid w:val="000C28EB"/>
    <w:rsid w:val="000C3BA0"/>
    <w:rsid w:val="000D4008"/>
    <w:rsid w:val="000E7EF7"/>
    <w:rsid w:val="00101533"/>
    <w:rsid w:val="00141619"/>
    <w:rsid w:val="00166ECA"/>
    <w:rsid w:val="00173F65"/>
    <w:rsid w:val="00177026"/>
    <w:rsid w:val="0019112E"/>
    <w:rsid w:val="001E0AEF"/>
    <w:rsid w:val="001F736F"/>
    <w:rsid w:val="00200517"/>
    <w:rsid w:val="00202FFC"/>
    <w:rsid w:val="002055C4"/>
    <w:rsid w:val="002115CA"/>
    <w:rsid w:val="00211F8F"/>
    <w:rsid w:val="00216D00"/>
    <w:rsid w:val="002228F2"/>
    <w:rsid w:val="00251C0C"/>
    <w:rsid w:val="00252146"/>
    <w:rsid w:val="0025773B"/>
    <w:rsid w:val="00261206"/>
    <w:rsid w:val="002825B1"/>
    <w:rsid w:val="002A0081"/>
    <w:rsid w:val="002A0E98"/>
    <w:rsid w:val="002A1030"/>
    <w:rsid w:val="002D0A27"/>
    <w:rsid w:val="002D4630"/>
    <w:rsid w:val="002F5CB9"/>
    <w:rsid w:val="0030621F"/>
    <w:rsid w:val="00310956"/>
    <w:rsid w:val="00320E3E"/>
    <w:rsid w:val="00324688"/>
    <w:rsid w:val="003329AD"/>
    <w:rsid w:val="0034106B"/>
    <w:rsid w:val="00342028"/>
    <w:rsid w:val="003504E7"/>
    <w:rsid w:val="00355EFE"/>
    <w:rsid w:val="00371E68"/>
    <w:rsid w:val="00373FB1"/>
    <w:rsid w:val="00381C26"/>
    <w:rsid w:val="00382F92"/>
    <w:rsid w:val="00384C6C"/>
    <w:rsid w:val="0039057B"/>
    <w:rsid w:val="003A6A0E"/>
    <w:rsid w:val="003D1B25"/>
    <w:rsid w:val="003D38BE"/>
    <w:rsid w:val="003E0872"/>
    <w:rsid w:val="003E61AB"/>
    <w:rsid w:val="004031D3"/>
    <w:rsid w:val="004262E8"/>
    <w:rsid w:val="004315A2"/>
    <w:rsid w:val="0044305C"/>
    <w:rsid w:val="00443C95"/>
    <w:rsid w:val="00446D06"/>
    <w:rsid w:val="00466B60"/>
    <w:rsid w:val="00476AB7"/>
    <w:rsid w:val="00485ED1"/>
    <w:rsid w:val="00492D3C"/>
    <w:rsid w:val="0049395E"/>
    <w:rsid w:val="004B11A0"/>
    <w:rsid w:val="004B58E4"/>
    <w:rsid w:val="004B6061"/>
    <w:rsid w:val="004C45E1"/>
    <w:rsid w:val="004D36BA"/>
    <w:rsid w:val="004E3921"/>
    <w:rsid w:val="00511486"/>
    <w:rsid w:val="00517445"/>
    <w:rsid w:val="00522997"/>
    <w:rsid w:val="00524E50"/>
    <w:rsid w:val="0054102D"/>
    <w:rsid w:val="00546DD7"/>
    <w:rsid w:val="005554C5"/>
    <w:rsid w:val="00557C64"/>
    <w:rsid w:val="00580535"/>
    <w:rsid w:val="00581F0A"/>
    <w:rsid w:val="00590986"/>
    <w:rsid w:val="00593C84"/>
    <w:rsid w:val="0059459E"/>
    <w:rsid w:val="00596511"/>
    <w:rsid w:val="005A3249"/>
    <w:rsid w:val="005A61B0"/>
    <w:rsid w:val="005B3A0E"/>
    <w:rsid w:val="005B7BA9"/>
    <w:rsid w:val="005C078D"/>
    <w:rsid w:val="005C6270"/>
    <w:rsid w:val="005E22B6"/>
    <w:rsid w:val="0062579C"/>
    <w:rsid w:val="0064663F"/>
    <w:rsid w:val="00650D57"/>
    <w:rsid w:val="00664649"/>
    <w:rsid w:val="00665B2D"/>
    <w:rsid w:val="0066698B"/>
    <w:rsid w:val="0066747F"/>
    <w:rsid w:val="00667CE1"/>
    <w:rsid w:val="00672AFF"/>
    <w:rsid w:val="006775E3"/>
    <w:rsid w:val="006779F4"/>
    <w:rsid w:val="00681D6B"/>
    <w:rsid w:val="00695DCA"/>
    <w:rsid w:val="00696286"/>
    <w:rsid w:val="006A37B2"/>
    <w:rsid w:val="006A4679"/>
    <w:rsid w:val="006A5714"/>
    <w:rsid w:val="006C0A33"/>
    <w:rsid w:val="006D326F"/>
    <w:rsid w:val="006D528E"/>
    <w:rsid w:val="006E1A35"/>
    <w:rsid w:val="006E4109"/>
    <w:rsid w:val="006E4ECA"/>
    <w:rsid w:val="006F6880"/>
    <w:rsid w:val="00711A1A"/>
    <w:rsid w:val="00731B6C"/>
    <w:rsid w:val="007410D5"/>
    <w:rsid w:val="00743C46"/>
    <w:rsid w:val="00746C6C"/>
    <w:rsid w:val="00764134"/>
    <w:rsid w:val="00771CD7"/>
    <w:rsid w:val="00773DEE"/>
    <w:rsid w:val="007778B5"/>
    <w:rsid w:val="007801EE"/>
    <w:rsid w:val="0078145E"/>
    <w:rsid w:val="00784C6F"/>
    <w:rsid w:val="00796722"/>
    <w:rsid w:val="007C0189"/>
    <w:rsid w:val="007C0E6D"/>
    <w:rsid w:val="007C6569"/>
    <w:rsid w:val="007D3514"/>
    <w:rsid w:val="007F7148"/>
    <w:rsid w:val="0081221C"/>
    <w:rsid w:val="00815CF5"/>
    <w:rsid w:val="008331CC"/>
    <w:rsid w:val="00846670"/>
    <w:rsid w:val="00851B5D"/>
    <w:rsid w:val="0086473C"/>
    <w:rsid w:val="00882B63"/>
    <w:rsid w:val="00893778"/>
    <w:rsid w:val="008A0410"/>
    <w:rsid w:val="008A24B9"/>
    <w:rsid w:val="008B2341"/>
    <w:rsid w:val="008C5782"/>
    <w:rsid w:val="008F3EA4"/>
    <w:rsid w:val="00912CC1"/>
    <w:rsid w:val="00913108"/>
    <w:rsid w:val="00914CE3"/>
    <w:rsid w:val="00924DB9"/>
    <w:rsid w:val="00966FEF"/>
    <w:rsid w:val="00970BB0"/>
    <w:rsid w:val="00973141"/>
    <w:rsid w:val="00984D5D"/>
    <w:rsid w:val="00A0030A"/>
    <w:rsid w:val="00A06EE2"/>
    <w:rsid w:val="00A10B75"/>
    <w:rsid w:val="00A20D7E"/>
    <w:rsid w:val="00A22439"/>
    <w:rsid w:val="00A275B4"/>
    <w:rsid w:val="00A43906"/>
    <w:rsid w:val="00A5264A"/>
    <w:rsid w:val="00A71D0B"/>
    <w:rsid w:val="00A72B04"/>
    <w:rsid w:val="00A73B60"/>
    <w:rsid w:val="00A80A6F"/>
    <w:rsid w:val="00A967E1"/>
    <w:rsid w:val="00AB2709"/>
    <w:rsid w:val="00AD716B"/>
    <w:rsid w:val="00AE0B01"/>
    <w:rsid w:val="00AF51D0"/>
    <w:rsid w:val="00B145B3"/>
    <w:rsid w:val="00B40627"/>
    <w:rsid w:val="00B44A91"/>
    <w:rsid w:val="00B45CF0"/>
    <w:rsid w:val="00B554D5"/>
    <w:rsid w:val="00B60327"/>
    <w:rsid w:val="00B66E40"/>
    <w:rsid w:val="00B711D9"/>
    <w:rsid w:val="00B80837"/>
    <w:rsid w:val="00B85DF9"/>
    <w:rsid w:val="00B939FF"/>
    <w:rsid w:val="00B97E8F"/>
    <w:rsid w:val="00BA32D6"/>
    <w:rsid w:val="00BB1B11"/>
    <w:rsid w:val="00BB5570"/>
    <w:rsid w:val="00BE74F1"/>
    <w:rsid w:val="00C03C0D"/>
    <w:rsid w:val="00C065B7"/>
    <w:rsid w:val="00C06E1F"/>
    <w:rsid w:val="00C114D7"/>
    <w:rsid w:val="00C15608"/>
    <w:rsid w:val="00C16EE1"/>
    <w:rsid w:val="00C36360"/>
    <w:rsid w:val="00C45ED5"/>
    <w:rsid w:val="00C51CE9"/>
    <w:rsid w:val="00C52009"/>
    <w:rsid w:val="00C53626"/>
    <w:rsid w:val="00C56BDD"/>
    <w:rsid w:val="00C66E08"/>
    <w:rsid w:val="00C72CF3"/>
    <w:rsid w:val="00C770DC"/>
    <w:rsid w:val="00C81FBC"/>
    <w:rsid w:val="00C94C20"/>
    <w:rsid w:val="00CC639E"/>
    <w:rsid w:val="00CF1324"/>
    <w:rsid w:val="00D01638"/>
    <w:rsid w:val="00D1414F"/>
    <w:rsid w:val="00D260D7"/>
    <w:rsid w:val="00D54D3E"/>
    <w:rsid w:val="00D749D2"/>
    <w:rsid w:val="00D94E26"/>
    <w:rsid w:val="00DC631F"/>
    <w:rsid w:val="00DD401C"/>
    <w:rsid w:val="00DD489D"/>
    <w:rsid w:val="00DE4F16"/>
    <w:rsid w:val="00DF35F1"/>
    <w:rsid w:val="00E268DB"/>
    <w:rsid w:val="00E27816"/>
    <w:rsid w:val="00E323F3"/>
    <w:rsid w:val="00E34555"/>
    <w:rsid w:val="00E40E27"/>
    <w:rsid w:val="00E56B76"/>
    <w:rsid w:val="00E74411"/>
    <w:rsid w:val="00E915FC"/>
    <w:rsid w:val="00E96E49"/>
    <w:rsid w:val="00EA5ED0"/>
    <w:rsid w:val="00EB633E"/>
    <w:rsid w:val="00EC0107"/>
    <w:rsid w:val="00EC0F26"/>
    <w:rsid w:val="00EC233C"/>
    <w:rsid w:val="00ED7C7D"/>
    <w:rsid w:val="00EE22EC"/>
    <w:rsid w:val="00EF299E"/>
    <w:rsid w:val="00EF37BE"/>
    <w:rsid w:val="00EF55F4"/>
    <w:rsid w:val="00F02C07"/>
    <w:rsid w:val="00F2520B"/>
    <w:rsid w:val="00F27AC9"/>
    <w:rsid w:val="00F70495"/>
    <w:rsid w:val="00F77C70"/>
    <w:rsid w:val="00F80C47"/>
    <w:rsid w:val="00F845F1"/>
    <w:rsid w:val="00FA0132"/>
    <w:rsid w:val="00FB52E8"/>
    <w:rsid w:val="00FC56DF"/>
    <w:rsid w:val="00FD4DB7"/>
    <w:rsid w:val="00FE0083"/>
    <w:rsid w:val="00FF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736F5"/>
  <w15:docId w15:val="{03ACAC63-6B67-4DA2-8EF9-BC83EAD1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A0"/>
    <w:pPr>
      <w:spacing w:after="120" w:line="300" w:lineRule="atLeast"/>
    </w:pPr>
    <w:rPr>
      <w:rFonts w:ascii="Arial" w:eastAsia="Times New Roman" w:hAnsi="Arial" w:cs="Times New Roman"/>
      <w:szCs w:val="24"/>
      <w:lang w:val="en-AU"/>
    </w:rPr>
  </w:style>
  <w:style w:type="paragraph" w:styleId="Heading1">
    <w:name w:val="heading 1"/>
    <w:next w:val="Normal"/>
    <w:link w:val="Heading1Char"/>
    <w:qFormat/>
    <w:rsid w:val="002825B1"/>
    <w:pPr>
      <w:keepNext/>
      <w:spacing w:before="240" w:after="120" w:line="300" w:lineRule="atLeast"/>
      <w:outlineLvl w:val="0"/>
    </w:pPr>
    <w:rPr>
      <w:rFonts w:ascii="Arial" w:eastAsia="Times New Roman" w:hAnsi="Arial" w:cs="Arial"/>
      <w:b/>
      <w:bCs/>
      <w:color w:val="9E4777"/>
      <w:kern w:val="32"/>
      <w:sz w:val="32"/>
      <w:szCs w:val="32"/>
      <w:lang w:val="en-AU" w:eastAsia="en-AU"/>
    </w:rPr>
  </w:style>
  <w:style w:type="paragraph" w:styleId="Heading2">
    <w:name w:val="heading 2"/>
    <w:next w:val="Normal"/>
    <w:link w:val="Heading2Char"/>
    <w:qFormat/>
    <w:rsid w:val="00485ED1"/>
    <w:pPr>
      <w:keepNext/>
      <w:spacing w:before="240" w:after="120" w:line="300" w:lineRule="atLeast"/>
      <w:outlineLvl w:val="1"/>
    </w:pPr>
    <w:rPr>
      <w:rFonts w:ascii="Arial" w:eastAsia="Times New Roman" w:hAnsi="Arial" w:cs="Arial"/>
      <w:b/>
      <w:bCs/>
      <w:iCs/>
      <w:color w:val="9E4777"/>
      <w:sz w:val="28"/>
      <w:szCs w:val="28"/>
      <w:lang w:val="en-AU" w:eastAsia="en-AU"/>
    </w:rPr>
  </w:style>
  <w:style w:type="paragraph" w:styleId="Heading3">
    <w:name w:val="heading 3"/>
    <w:next w:val="Normal"/>
    <w:link w:val="Heading3Char"/>
    <w:qFormat/>
    <w:rsid w:val="002825B1"/>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2825B1"/>
    <w:pPr>
      <w:outlineLvl w:val="3"/>
    </w:pPr>
    <w:rPr>
      <w:sz w:val="24"/>
      <w:szCs w:val="24"/>
    </w:rPr>
  </w:style>
  <w:style w:type="paragraph" w:styleId="Heading5">
    <w:name w:val="heading 5"/>
    <w:basedOn w:val="Normal"/>
    <w:link w:val="Heading5Char"/>
    <w:qFormat/>
    <w:rsid w:val="002825B1"/>
    <w:pPr>
      <w:spacing w:before="240"/>
      <w:outlineLvl w:val="4"/>
    </w:pPr>
    <w:rPr>
      <w:b/>
    </w:rPr>
  </w:style>
  <w:style w:type="paragraph" w:styleId="Heading6">
    <w:name w:val="heading 6"/>
    <w:basedOn w:val="Heading5"/>
    <w:next w:val="Normal"/>
    <w:link w:val="Heading6Char"/>
    <w:qFormat/>
    <w:rsid w:val="002825B1"/>
    <w:pPr>
      <w:outlineLvl w:val="5"/>
    </w:pPr>
  </w:style>
  <w:style w:type="paragraph" w:styleId="Heading7">
    <w:name w:val="heading 7"/>
    <w:basedOn w:val="Heading6"/>
    <w:next w:val="Normal"/>
    <w:link w:val="Heading7Char"/>
    <w:qFormat/>
    <w:rsid w:val="002825B1"/>
    <w:pPr>
      <w:outlineLvl w:val="6"/>
    </w:pPr>
  </w:style>
  <w:style w:type="paragraph" w:styleId="Heading8">
    <w:name w:val="heading 8"/>
    <w:basedOn w:val="Heading7"/>
    <w:next w:val="Normal"/>
    <w:link w:val="Heading8Char"/>
    <w:qFormat/>
    <w:rsid w:val="002825B1"/>
    <w:pPr>
      <w:outlineLvl w:val="7"/>
    </w:pPr>
  </w:style>
  <w:style w:type="paragraph" w:styleId="Heading9">
    <w:name w:val="heading 9"/>
    <w:basedOn w:val="Heading8"/>
    <w:next w:val="Normal"/>
    <w:link w:val="Heading9Char"/>
    <w:qFormat/>
    <w:rsid w:val="002825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688"/>
    <w:rPr>
      <w:rFonts w:ascii="Arial" w:eastAsia="Times New Roman" w:hAnsi="Arial" w:cs="Arial"/>
      <w:b/>
      <w:bCs/>
      <w:color w:val="9E4777"/>
      <w:kern w:val="32"/>
      <w:sz w:val="32"/>
      <w:szCs w:val="32"/>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rsid w:val="00485ED1"/>
    <w:rPr>
      <w:rFonts w:ascii="Arial" w:eastAsia="Times New Roman" w:hAnsi="Arial" w:cs="Arial"/>
      <w:b/>
      <w:bCs/>
      <w:iCs/>
      <w:color w:val="9E4777"/>
      <w:sz w:val="28"/>
      <w:szCs w:val="28"/>
      <w:lang w:val="en-AU" w:eastAsia="en-AU"/>
    </w:rPr>
  </w:style>
  <w:style w:type="paragraph" w:styleId="Header">
    <w:name w:val="header"/>
    <w:link w:val="HeaderChar"/>
    <w:rsid w:val="002825B1"/>
    <w:pPr>
      <w:pBdr>
        <w:bottom w:val="single" w:sz="4" w:space="1" w:color="9E4777"/>
      </w:pBdr>
      <w:tabs>
        <w:tab w:val="center" w:pos="4604"/>
        <w:tab w:val="right" w:pos="9214"/>
      </w:tabs>
      <w:spacing w:after="0" w:line="240" w:lineRule="atLeast"/>
    </w:pPr>
    <w:rPr>
      <w:rFonts w:ascii="Arial" w:eastAsia="Times New Roman" w:hAnsi="Arial" w:cs="Times New Roman"/>
      <w:szCs w:val="24"/>
      <w:lang w:val="en-AU"/>
    </w:rPr>
  </w:style>
  <w:style w:type="character" w:customStyle="1" w:styleId="HeaderChar">
    <w:name w:val="Header Char"/>
    <w:basedOn w:val="DefaultParagraphFont"/>
    <w:link w:val="Header"/>
    <w:rsid w:val="008331CC"/>
    <w:rPr>
      <w:rFonts w:ascii="Arial" w:eastAsia="Times New Roman" w:hAnsi="Arial" w:cs="Times New Roman"/>
      <w:szCs w:val="24"/>
      <w:lang w:val="en-AU"/>
    </w:rPr>
  </w:style>
  <w:style w:type="paragraph" w:styleId="Footer">
    <w:name w:val="footer"/>
    <w:basedOn w:val="Normal"/>
    <w:link w:val="FooterChar"/>
    <w:rsid w:val="002825B1"/>
    <w:pPr>
      <w:tabs>
        <w:tab w:val="center" w:pos="4153"/>
        <w:tab w:val="right" w:pos="8306"/>
      </w:tabs>
    </w:pPr>
  </w:style>
  <w:style w:type="character" w:customStyle="1" w:styleId="FooterChar">
    <w:name w:val="Footer Char"/>
    <w:basedOn w:val="DefaultParagraphFont"/>
    <w:link w:val="Footer"/>
    <w:rsid w:val="008331CC"/>
    <w:rPr>
      <w:rFonts w:ascii="Arial" w:eastAsia="Times New Roman" w:hAnsi="Arial" w:cs="Times New Roman"/>
      <w:szCs w:val="24"/>
      <w:lang w:val="en-AU"/>
    </w:rPr>
  </w:style>
  <w:style w:type="paragraph" w:customStyle="1" w:styleId="Appendix">
    <w:name w:val="Appendix"/>
    <w:next w:val="Normal"/>
    <w:rsid w:val="002825B1"/>
    <w:pPr>
      <w:numPr>
        <w:numId w:val="4"/>
      </w:numPr>
      <w:spacing w:before="240" w:after="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2825B1"/>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2825B1"/>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2825B1"/>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2825B1"/>
    <w:pPr>
      <w:spacing w:after="120" w:line="240" w:lineRule="auto"/>
    </w:pPr>
    <w:rPr>
      <w:rFonts w:ascii="Arial" w:eastAsia="Times New Roman" w:hAnsi="Arial" w:cs="Times New Roman"/>
      <w:bCs/>
      <w:kern w:val="28"/>
      <w:sz w:val="18"/>
      <w:szCs w:val="20"/>
      <w:lang w:val="en-AU"/>
    </w:rPr>
  </w:style>
  <w:style w:type="character" w:styleId="FootnoteReference">
    <w:name w:val="footnote reference"/>
    <w:rsid w:val="002825B1"/>
    <w:rPr>
      <w:rFonts w:ascii="Arial" w:hAnsi="Arial"/>
      <w:sz w:val="18"/>
      <w:vertAlign w:val="superscript"/>
    </w:rPr>
  </w:style>
  <w:style w:type="paragraph" w:styleId="FootnoteText">
    <w:name w:val="footnote text"/>
    <w:basedOn w:val="Normal"/>
    <w:link w:val="FootnoteTextChar"/>
    <w:rsid w:val="002825B1"/>
    <w:pPr>
      <w:ind w:left="284" w:hanging="284"/>
    </w:pPr>
    <w:rPr>
      <w:sz w:val="18"/>
      <w:szCs w:val="20"/>
    </w:rPr>
  </w:style>
  <w:style w:type="character" w:customStyle="1" w:styleId="FootnoteTextChar">
    <w:name w:val="Footnote Text Char"/>
    <w:basedOn w:val="DefaultParagraphFont"/>
    <w:link w:val="FootnoteText"/>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rsid w:val="008331CC"/>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8331CC"/>
    <w:rPr>
      <w:rFonts w:ascii="Arial" w:eastAsia="Times New Roman" w:hAnsi="Arial" w:cs="Arial"/>
      <w:b/>
      <w:bCs/>
      <w:sz w:val="24"/>
      <w:szCs w:val="24"/>
      <w:lang w:val="en-AU" w:eastAsia="en-AU"/>
    </w:rPr>
  </w:style>
  <w:style w:type="character" w:customStyle="1" w:styleId="Heading5Char">
    <w:name w:val="Heading 5 Char"/>
    <w:basedOn w:val="DefaultParagraphFont"/>
    <w:link w:val="Heading5"/>
    <w:rsid w:val="00C72CF3"/>
    <w:rPr>
      <w:rFonts w:ascii="Arial" w:eastAsia="Times New Roman" w:hAnsi="Arial" w:cs="Times New Roman"/>
      <w:b/>
      <w:szCs w:val="24"/>
      <w:lang w:val="en-AU"/>
    </w:rPr>
  </w:style>
  <w:style w:type="character" w:customStyle="1" w:styleId="Heading7Char">
    <w:name w:val="Heading 7 Char"/>
    <w:basedOn w:val="DefaultParagraphFont"/>
    <w:link w:val="Heading7"/>
    <w:rsid w:val="00C72CF3"/>
    <w:rPr>
      <w:rFonts w:ascii="Arial" w:eastAsia="Times New Roman" w:hAnsi="Arial" w:cs="Times New Roman"/>
      <w:b/>
      <w:szCs w:val="24"/>
      <w:lang w:val="en-AU"/>
    </w:rPr>
  </w:style>
  <w:style w:type="character" w:customStyle="1" w:styleId="Heading8Char">
    <w:name w:val="Heading 8 Char"/>
    <w:basedOn w:val="DefaultParagraphFont"/>
    <w:link w:val="Heading8"/>
    <w:rsid w:val="00C72CF3"/>
    <w:rPr>
      <w:rFonts w:ascii="Arial" w:eastAsia="Times New Roman" w:hAnsi="Arial" w:cs="Times New Roman"/>
      <w:b/>
      <w:szCs w:val="24"/>
      <w:lang w:val="en-AU"/>
    </w:rPr>
  </w:style>
  <w:style w:type="character" w:customStyle="1" w:styleId="Heading9Char">
    <w:name w:val="Heading 9 Char"/>
    <w:basedOn w:val="DefaultParagraphFont"/>
    <w:link w:val="Heading9"/>
    <w:rsid w:val="00C72CF3"/>
    <w:rPr>
      <w:rFonts w:ascii="Arial" w:eastAsia="Times New Roman" w:hAnsi="Arial" w:cs="Times New Roman"/>
      <w:b/>
      <w:szCs w:val="24"/>
      <w:lang w:val="en-AU"/>
    </w:rPr>
  </w:style>
  <w:style w:type="character" w:styleId="Hyperlink">
    <w:name w:val="Hyperlink"/>
    <w:rsid w:val="002825B1"/>
    <w:rPr>
      <w:rFonts w:ascii="Arial" w:hAnsi="Arial"/>
      <w:color w:val="0000FF"/>
      <w:u w:val="single"/>
      <w:lang w:val="en-AU"/>
    </w:rPr>
  </w:style>
  <w:style w:type="paragraph" w:styleId="ListBullet">
    <w:name w:val="List Bullet"/>
    <w:rsid w:val="002055C4"/>
    <w:pPr>
      <w:numPr>
        <w:numId w:val="5"/>
      </w:numPr>
      <w:spacing w:after="120" w:line="240" w:lineRule="atLeast"/>
    </w:pPr>
    <w:rPr>
      <w:rFonts w:ascii="Arial" w:eastAsia="Times New Roman" w:hAnsi="Arial" w:cs="Times New Roman"/>
      <w:szCs w:val="24"/>
      <w:lang w:val="en-AU"/>
    </w:rPr>
  </w:style>
  <w:style w:type="paragraph" w:styleId="ListBullet2">
    <w:name w:val="List Bullet 2"/>
    <w:rsid w:val="002825B1"/>
    <w:pPr>
      <w:numPr>
        <w:ilvl w:val="1"/>
        <w:numId w:val="6"/>
      </w:numPr>
      <w:spacing w:after="120" w:line="300" w:lineRule="atLeast"/>
    </w:pPr>
    <w:rPr>
      <w:rFonts w:ascii="Arial" w:eastAsia="Times New Roman" w:hAnsi="Arial" w:cs="Times New Roman"/>
      <w:szCs w:val="24"/>
      <w:lang w:val="en-AU"/>
    </w:rPr>
  </w:style>
  <w:style w:type="paragraph" w:styleId="ListBullet3">
    <w:name w:val="List Bullet 3"/>
    <w:rsid w:val="002825B1"/>
    <w:pPr>
      <w:numPr>
        <w:ilvl w:val="2"/>
        <w:numId w:val="6"/>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2825B1"/>
    <w:pPr>
      <w:spacing w:after="80"/>
    </w:pPr>
  </w:style>
  <w:style w:type="paragraph" w:customStyle="1" w:styleId="Notesindent2">
    <w:name w:val="Notesindent2"/>
    <w:basedOn w:val="Normal"/>
    <w:qFormat/>
    <w:rsid w:val="00EF299E"/>
    <w:pPr>
      <w:spacing w:after="60" w:line="240" w:lineRule="auto"/>
      <w:ind w:left="720"/>
    </w:pPr>
    <w:rPr>
      <w:rFonts w:cs="Arial"/>
      <w:color w:val="7F1F44"/>
      <w:sz w:val="16"/>
      <w:szCs w:val="16"/>
    </w:rPr>
  </w:style>
  <w:style w:type="character" w:styleId="PageNumber">
    <w:name w:val="page number"/>
    <w:semiHidden/>
    <w:rsid w:val="002825B1"/>
    <w:rPr>
      <w:rFonts w:ascii="Arial" w:hAnsi="Arial"/>
      <w:sz w:val="18"/>
    </w:rPr>
  </w:style>
  <w:style w:type="character" w:styleId="Strong">
    <w:name w:val="Strong"/>
    <w:qFormat/>
    <w:rsid w:val="002825B1"/>
    <w:rPr>
      <w:b/>
      <w:bCs/>
    </w:rPr>
  </w:style>
  <w:style w:type="table" w:styleId="TableGrid">
    <w:name w:val="Table Grid"/>
    <w:basedOn w:val="TableNormal"/>
    <w:rsid w:val="002825B1"/>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2825B1"/>
    <w:pPr>
      <w:tabs>
        <w:tab w:val="right" w:leader="dot" w:pos="9790"/>
      </w:tabs>
      <w:spacing w:before="60" w:after="60" w:line="240" w:lineRule="auto"/>
      <w:ind w:left="567" w:right="760" w:hanging="567"/>
    </w:pPr>
    <w:rPr>
      <w:rFonts w:ascii="Arial" w:eastAsia="Times New Roman" w:hAnsi="Arial" w:cs="Times New Roman"/>
      <w:b/>
      <w:sz w:val="20"/>
      <w:szCs w:val="24"/>
      <w:lang w:val="en-AU"/>
    </w:rPr>
  </w:style>
  <w:style w:type="paragraph" w:styleId="TOC2">
    <w:name w:val="toc 2"/>
    <w:basedOn w:val="Normal"/>
    <w:next w:val="Normal"/>
    <w:rsid w:val="002825B1"/>
    <w:pPr>
      <w:tabs>
        <w:tab w:val="right" w:leader="dot" w:pos="9790"/>
      </w:tabs>
      <w:spacing w:before="60" w:after="60"/>
      <w:ind w:left="330" w:right="650"/>
    </w:pPr>
    <w:rPr>
      <w:noProof/>
      <w:sz w:val="20"/>
    </w:rPr>
  </w:style>
  <w:style w:type="paragraph" w:styleId="TOC3">
    <w:name w:val="toc 3"/>
    <w:basedOn w:val="Normal"/>
    <w:next w:val="Normal"/>
    <w:rsid w:val="002825B1"/>
    <w:pPr>
      <w:tabs>
        <w:tab w:val="right" w:leader="dot" w:pos="9790"/>
      </w:tabs>
      <w:spacing w:before="60" w:after="60"/>
      <w:ind w:left="550" w:right="760"/>
    </w:pPr>
    <w:rPr>
      <w:noProof/>
      <w:sz w:val="20"/>
    </w:rPr>
  </w:style>
  <w:style w:type="paragraph" w:customStyle="1" w:styleId="VLA1">
    <w:name w:val="VLA 1."/>
    <w:aliases w:val="2.,3."/>
    <w:rsid w:val="002825B1"/>
    <w:pPr>
      <w:numPr>
        <w:ilvl w:val="1"/>
        <w:numId w:val="13"/>
      </w:numPr>
      <w:spacing w:after="120" w:line="300" w:lineRule="atLeast"/>
    </w:pPr>
    <w:rPr>
      <w:rFonts w:ascii="Arial" w:eastAsia="Times New Roman" w:hAnsi="Arial" w:cs="Times New Roman"/>
      <w:szCs w:val="24"/>
      <w:lang w:val="en-AU"/>
    </w:rPr>
  </w:style>
  <w:style w:type="paragraph" w:customStyle="1" w:styleId="VLAa">
    <w:name w:val="VLA a."/>
    <w:aliases w:val="b.,c."/>
    <w:rsid w:val="002825B1"/>
    <w:pPr>
      <w:tabs>
        <w:tab w:val="num" w:pos="714"/>
      </w:tabs>
      <w:spacing w:after="120" w:line="300" w:lineRule="atLeast"/>
      <w:ind w:left="714" w:hanging="357"/>
    </w:pPr>
    <w:rPr>
      <w:rFonts w:ascii="Arial" w:eastAsia="Times New Roman" w:hAnsi="Arial" w:cs="Times New Roman"/>
      <w:szCs w:val="24"/>
      <w:lang w:val="en-AU"/>
    </w:rPr>
  </w:style>
  <w:style w:type="paragraph" w:customStyle="1" w:styleId="VLAcaption">
    <w:name w:val="VLA caption"/>
    <w:basedOn w:val="Normal"/>
    <w:next w:val="Normal"/>
    <w:rsid w:val="002825B1"/>
    <w:rPr>
      <w:i/>
      <w:sz w:val="20"/>
    </w:rPr>
  </w:style>
  <w:style w:type="paragraph" w:customStyle="1" w:styleId="VLAdefinition">
    <w:name w:val="VLA definition"/>
    <w:basedOn w:val="Normal"/>
    <w:rsid w:val="002825B1"/>
    <w:pPr>
      <w:tabs>
        <w:tab w:val="left" w:pos="2268"/>
      </w:tabs>
      <w:spacing w:before="60"/>
      <w:ind w:left="2268" w:hanging="2268"/>
    </w:pPr>
    <w:rPr>
      <w:szCs w:val="22"/>
    </w:rPr>
  </w:style>
  <w:style w:type="paragraph" w:customStyle="1" w:styleId="VLADocumentText">
    <w:name w:val="VLA Document Text"/>
    <w:rsid w:val="002825B1"/>
    <w:pPr>
      <w:spacing w:after="120" w:line="300" w:lineRule="atLeast"/>
    </w:pPr>
    <w:rPr>
      <w:rFonts w:ascii="Arial" w:eastAsia="Times New Roman" w:hAnsi="Arial" w:cs="Times New Roman"/>
      <w:szCs w:val="24"/>
      <w:lang w:val="en-AU"/>
    </w:rPr>
  </w:style>
  <w:style w:type="character" w:customStyle="1" w:styleId="VLAHiddenText">
    <w:name w:val="VLA Hidden Text"/>
    <w:rsid w:val="002825B1"/>
    <w:rPr>
      <w:rFonts w:ascii="Arial" w:hAnsi="Arial"/>
      <w:vanish/>
      <w:color w:val="3366FF"/>
    </w:rPr>
  </w:style>
  <w:style w:type="paragraph" w:customStyle="1" w:styleId="VLAi">
    <w:name w:val="VLA i."/>
    <w:aliases w:val="ii.,iii."/>
    <w:rsid w:val="002825B1"/>
    <w:pPr>
      <w:numPr>
        <w:ilvl w:val="2"/>
        <w:numId w:val="13"/>
      </w:numPr>
      <w:spacing w:after="120" w:line="300" w:lineRule="atLeast"/>
    </w:pPr>
    <w:rPr>
      <w:rFonts w:ascii="Arial" w:eastAsia="Times New Roman" w:hAnsi="Arial" w:cs="Times New Roman"/>
      <w:szCs w:val="24"/>
      <w:lang w:val="en-AU"/>
    </w:rPr>
  </w:style>
  <w:style w:type="paragraph" w:customStyle="1" w:styleId="VLALetterHeading">
    <w:name w:val="VLA Letter Heading"/>
    <w:next w:val="Normal"/>
    <w:rsid w:val="002825B1"/>
    <w:pPr>
      <w:keepNext/>
      <w:spacing w:line="300" w:lineRule="atLeast"/>
    </w:pPr>
    <w:rPr>
      <w:rFonts w:ascii="Arial" w:eastAsia="Times New Roman" w:hAnsi="Arial" w:cs="Times New Roman"/>
      <w:b/>
      <w:szCs w:val="24"/>
      <w:lang w:val="en-AU"/>
    </w:rPr>
  </w:style>
  <w:style w:type="paragraph" w:customStyle="1" w:styleId="VLALetterText">
    <w:name w:val="VLA Letter Text"/>
    <w:rsid w:val="002825B1"/>
    <w:pPr>
      <w:spacing w:after="120" w:line="300" w:lineRule="atLeast"/>
    </w:pPr>
    <w:rPr>
      <w:rFonts w:ascii="Arial" w:eastAsia="Times New Roman" w:hAnsi="Arial" w:cs="Times New Roman"/>
      <w:szCs w:val="24"/>
      <w:lang w:val="en-AU"/>
    </w:rPr>
  </w:style>
  <w:style w:type="paragraph" w:customStyle="1" w:styleId="VLApicture">
    <w:name w:val="VLA picture"/>
    <w:next w:val="Normal"/>
    <w:rsid w:val="002825B1"/>
    <w:pPr>
      <w:spacing w:after="120" w:line="300" w:lineRule="atLeast"/>
    </w:pPr>
    <w:rPr>
      <w:rFonts w:ascii="Arial" w:eastAsia="Times New Roman" w:hAnsi="Arial" w:cs="Times New Roman"/>
      <w:szCs w:val="24"/>
      <w:lang w:val="en-AU"/>
    </w:rPr>
  </w:style>
  <w:style w:type="paragraph" w:customStyle="1" w:styleId="VLAProgram">
    <w:name w:val="VLA Program"/>
    <w:basedOn w:val="Header"/>
    <w:next w:val="Normal"/>
    <w:rsid w:val="002825B1"/>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B66E40"/>
    <w:pPr>
      <w:spacing w:before="120" w:after="960" w:line="240" w:lineRule="auto"/>
      <w:ind w:left="-329"/>
    </w:pPr>
    <w:rPr>
      <w:szCs w:val="18"/>
    </w:rPr>
  </w:style>
  <w:style w:type="paragraph" w:customStyle="1" w:styleId="VLAquotation">
    <w:name w:val="VLA quotation"/>
    <w:basedOn w:val="VLApicture"/>
    <w:rsid w:val="002825B1"/>
    <w:pPr>
      <w:ind w:left="720"/>
    </w:pPr>
    <w:rPr>
      <w:i/>
    </w:rPr>
  </w:style>
  <w:style w:type="paragraph" w:customStyle="1" w:styleId="VLAtitle">
    <w:name w:val="VLA title"/>
    <w:basedOn w:val="Normal"/>
    <w:rsid w:val="00C72CF3"/>
    <w:rPr>
      <w:b/>
      <w:color w:val="FFFFFF"/>
      <w:sz w:val="36"/>
      <w:szCs w:val="36"/>
    </w:rPr>
  </w:style>
  <w:style w:type="paragraph" w:customStyle="1" w:styleId="VLAdivision">
    <w:name w:val="VLA division"/>
    <w:basedOn w:val="Normal"/>
    <w:next w:val="VLAauthor"/>
    <w:rsid w:val="002825B1"/>
    <w:pPr>
      <w:spacing w:before="60" w:after="240"/>
    </w:pPr>
    <w:rPr>
      <w:b/>
      <w:color w:val="9E4777"/>
      <w:sz w:val="28"/>
      <w:szCs w:val="28"/>
      <w:lang w:eastAsia="en-AU"/>
    </w:rPr>
  </w:style>
  <w:style w:type="paragraph" w:customStyle="1" w:styleId="Contents">
    <w:name w:val="Contents"/>
    <w:basedOn w:val="VLAdivision"/>
    <w:next w:val="Normal"/>
    <w:rsid w:val="002825B1"/>
  </w:style>
  <w:style w:type="paragraph" w:customStyle="1" w:styleId="Filename">
    <w:name w:val="Filename"/>
    <w:basedOn w:val="Normal"/>
    <w:rsid w:val="002825B1"/>
    <w:pPr>
      <w:pBdr>
        <w:top w:val="single" w:sz="4" w:space="1" w:color="9E4777"/>
      </w:pBdr>
      <w:tabs>
        <w:tab w:val="right" w:pos="9240"/>
      </w:tabs>
    </w:pPr>
    <w:rPr>
      <w:sz w:val="18"/>
    </w:rPr>
  </w:style>
  <w:style w:type="character" w:customStyle="1" w:styleId="Heading6Char">
    <w:name w:val="Heading 6 Char"/>
    <w:link w:val="Heading6"/>
    <w:rsid w:val="002825B1"/>
    <w:rPr>
      <w:rFonts w:ascii="Arial" w:eastAsia="Times New Roman" w:hAnsi="Arial" w:cs="Times New Roman"/>
      <w:b/>
      <w:szCs w:val="24"/>
      <w:lang w:val="en-AU"/>
    </w:rPr>
  </w:style>
  <w:style w:type="paragraph" w:styleId="ListBullet5">
    <w:name w:val="List Bullet 5"/>
    <w:basedOn w:val="Normal"/>
    <w:rsid w:val="002825B1"/>
    <w:pPr>
      <w:numPr>
        <w:numId w:val="7"/>
      </w:numPr>
      <w:contextualSpacing/>
    </w:pPr>
  </w:style>
  <w:style w:type="paragraph" w:styleId="ListNumber">
    <w:name w:val="List Number"/>
    <w:basedOn w:val="Normal"/>
    <w:rsid w:val="002825B1"/>
    <w:pPr>
      <w:numPr>
        <w:numId w:val="8"/>
      </w:numPr>
      <w:contextualSpacing/>
    </w:pPr>
  </w:style>
  <w:style w:type="paragraph" w:styleId="ListNumber2">
    <w:name w:val="List Number 2"/>
    <w:basedOn w:val="Normal"/>
    <w:rsid w:val="002825B1"/>
    <w:pPr>
      <w:numPr>
        <w:numId w:val="9"/>
      </w:numPr>
      <w:contextualSpacing/>
    </w:pPr>
  </w:style>
  <w:style w:type="paragraph" w:styleId="ListNumber3">
    <w:name w:val="List Number 3"/>
    <w:basedOn w:val="Normal"/>
    <w:rsid w:val="002825B1"/>
    <w:pPr>
      <w:numPr>
        <w:numId w:val="10"/>
      </w:numPr>
      <w:contextualSpacing/>
    </w:pPr>
  </w:style>
  <w:style w:type="paragraph" w:styleId="ListNumber4">
    <w:name w:val="List Number 4"/>
    <w:basedOn w:val="Normal"/>
    <w:rsid w:val="002825B1"/>
    <w:pPr>
      <w:numPr>
        <w:numId w:val="11"/>
      </w:numPr>
      <w:contextualSpacing/>
    </w:pPr>
  </w:style>
  <w:style w:type="paragraph" w:styleId="ListNumber5">
    <w:name w:val="List Number 5"/>
    <w:basedOn w:val="Normal"/>
    <w:rsid w:val="002825B1"/>
    <w:pPr>
      <w:numPr>
        <w:numId w:val="12"/>
      </w:numPr>
      <w:contextualSpacing/>
    </w:pPr>
  </w:style>
  <w:style w:type="paragraph" w:customStyle="1" w:styleId="Note">
    <w:name w:val="Note"/>
    <w:basedOn w:val="Notesindent2"/>
    <w:next w:val="Normal"/>
    <w:qFormat/>
    <w:rsid w:val="00485ED1"/>
    <w:pPr>
      <w:spacing w:before="60"/>
      <w:ind w:left="0"/>
    </w:pPr>
    <w:rPr>
      <w:color w:val="9E4777"/>
      <w:sz w:val="22"/>
    </w:rPr>
  </w:style>
  <w:style w:type="paragraph" w:styleId="NormalIndent">
    <w:name w:val="Normal Indent"/>
    <w:basedOn w:val="Normal"/>
    <w:rsid w:val="002825B1"/>
    <w:pPr>
      <w:ind w:left="720"/>
    </w:pPr>
  </w:style>
  <w:style w:type="paragraph" w:customStyle="1" w:styleId="Normalwithborder">
    <w:name w:val="Normal with border"/>
    <w:basedOn w:val="Heading5"/>
    <w:rsid w:val="002825B1"/>
    <w:rPr>
      <w:b w:val="0"/>
    </w:rPr>
  </w:style>
  <w:style w:type="paragraph" w:customStyle="1" w:styleId="Normalwithgreyhighlightbox">
    <w:name w:val="Normal with grey highlight box"/>
    <w:basedOn w:val="Heading4"/>
    <w:qFormat/>
    <w:rsid w:val="002825B1"/>
    <w:rPr>
      <w:b w:val="0"/>
      <w:sz w:val="22"/>
    </w:rPr>
  </w:style>
  <w:style w:type="paragraph" w:styleId="Title">
    <w:name w:val="Title"/>
    <w:link w:val="TitleChar"/>
    <w:qFormat/>
    <w:rsid w:val="002825B1"/>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2825B1"/>
    <w:rPr>
      <w:rFonts w:ascii="Arial Bold" w:eastAsia="Times New Roman" w:hAnsi="Arial Bold" w:cs="Arial"/>
      <w:b/>
      <w:bCs/>
      <w:color w:val="9E4777"/>
      <w:kern w:val="28"/>
      <w:sz w:val="36"/>
      <w:szCs w:val="32"/>
      <w:lang w:val="en-AU"/>
    </w:rPr>
  </w:style>
  <w:style w:type="paragraph" w:customStyle="1" w:styleId="VLAauthor">
    <w:name w:val="VLA author"/>
    <w:basedOn w:val="Normal"/>
    <w:next w:val="VLAdivision"/>
    <w:rsid w:val="002825B1"/>
    <w:pPr>
      <w:spacing w:before="240" w:after="60"/>
    </w:pPr>
    <w:rPr>
      <w:b/>
      <w:color w:val="9E4777"/>
      <w:sz w:val="28"/>
      <w:szCs w:val="28"/>
      <w:lang w:eastAsia="en-AU"/>
    </w:rPr>
  </w:style>
  <w:style w:type="paragraph" w:customStyle="1" w:styleId="VLAdate">
    <w:name w:val="VLA date"/>
    <w:basedOn w:val="Normal"/>
    <w:qFormat/>
    <w:rsid w:val="002825B1"/>
    <w:pPr>
      <w:spacing w:before="240" w:after="240" w:line="240" w:lineRule="atLeast"/>
    </w:pPr>
    <w:rPr>
      <w:bCs/>
      <w:sz w:val="24"/>
      <w:szCs w:val="28"/>
    </w:rPr>
  </w:style>
  <w:style w:type="paragraph" w:customStyle="1" w:styleId="VLApublicationdate0">
    <w:name w:val="VLA publication date"/>
    <w:basedOn w:val="Normal"/>
    <w:rsid w:val="002825B1"/>
    <w:pPr>
      <w:spacing w:before="1000"/>
    </w:pPr>
    <w:rPr>
      <w:b/>
      <w:sz w:val="28"/>
      <w:szCs w:val="20"/>
      <w:lang w:eastAsia="en-AU"/>
    </w:rPr>
  </w:style>
  <w:style w:type="paragraph" w:customStyle="1" w:styleId="H2abovecontents">
    <w:name w:val="H2 above contents"/>
    <w:basedOn w:val="Heading2"/>
    <w:link w:val="H2abovecontentsChar"/>
    <w:qFormat/>
    <w:rsid w:val="00846670"/>
  </w:style>
  <w:style w:type="character" w:customStyle="1" w:styleId="H2abovecontentsChar">
    <w:name w:val="H2 above contents Char"/>
    <w:basedOn w:val="Heading2Char"/>
    <w:link w:val="H2abovecontents"/>
    <w:rsid w:val="00846670"/>
    <w:rPr>
      <w:rFonts w:ascii="Arial" w:eastAsia="Times New Roman" w:hAnsi="Arial" w:cs="Arial"/>
      <w:b/>
      <w:bCs/>
      <w:iCs/>
      <w:color w:val="9E4777"/>
      <w:sz w:val="28"/>
      <w:szCs w:val="28"/>
      <w:lang w:val="en-AU" w:eastAsia="en-AU"/>
    </w:rPr>
  </w:style>
  <w:style w:type="paragraph" w:styleId="ListParagraph">
    <w:name w:val="List Paragraph"/>
    <w:basedOn w:val="Normal"/>
    <w:autoRedefine/>
    <w:uiPriority w:val="34"/>
    <w:qFormat/>
    <w:rsid w:val="00746C6C"/>
    <w:pPr>
      <w:keepNext/>
      <w:numPr>
        <w:numId w:val="44"/>
      </w:numPr>
      <w:spacing w:before="60" w:after="0" w:line="276" w:lineRule="auto"/>
      <w:jc w:val="both"/>
    </w:pPr>
    <w:rPr>
      <w:rFonts w:cs="Arial"/>
      <w:iCs/>
      <w:szCs w:val="22"/>
    </w:rPr>
  </w:style>
  <w:style w:type="paragraph" w:customStyle="1" w:styleId="TableHeader">
    <w:name w:val="Table Header"/>
    <w:basedOn w:val="Normal"/>
    <w:qFormat/>
    <w:rsid w:val="008331CC"/>
    <w:pPr>
      <w:spacing w:after="0" w:line="240" w:lineRule="auto"/>
    </w:pPr>
    <w:rPr>
      <w:rFonts w:ascii="Trebuchet MS" w:hAnsi="Trebuchet MS"/>
      <w:b/>
      <w:bCs/>
      <w:color w:val="000000" w:themeColor="text1"/>
    </w:rPr>
  </w:style>
  <w:style w:type="paragraph" w:customStyle="1" w:styleId="Heading2numbered">
    <w:name w:val="Heading 2 (numbered)"/>
    <w:basedOn w:val="Heading2"/>
    <w:autoRedefine/>
    <w:uiPriority w:val="1"/>
    <w:qFormat/>
    <w:rsid w:val="0059459E"/>
    <w:pPr>
      <w:spacing w:after="200"/>
      <w:ind w:left="360" w:hanging="360"/>
    </w:pPr>
    <w:rPr>
      <w:rFonts w:asciiTheme="minorHAnsi" w:eastAsia="Cambria" w:hAnsiTheme="minorHAnsi" w:cs="Times New Roman"/>
      <w:bCs w:val="0"/>
      <w:iCs w:val="0"/>
      <w:color w:val="auto"/>
      <w:sz w:val="24"/>
      <w:szCs w:val="24"/>
    </w:rPr>
  </w:style>
  <w:style w:type="paragraph" w:customStyle="1" w:styleId="HelpText">
    <w:name w:val="Help Text"/>
    <w:basedOn w:val="Normal"/>
    <w:qFormat/>
    <w:rsid w:val="008331CC"/>
    <w:pPr>
      <w:spacing w:after="0" w:line="240" w:lineRule="auto"/>
    </w:pPr>
    <w:rPr>
      <w:rFonts w:cs="Arial"/>
      <w:i/>
      <w:vanish/>
      <w:color w:val="4F81BD" w:themeColor="accent1"/>
      <w:sz w:val="16"/>
      <w:szCs w:val="18"/>
      <w:lang w:eastAsia="en-AU"/>
    </w:rPr>
  </w:style>
  <w:style w:type="paragraph" w:customStyle="1" w:styleId="Notebullet">
    <w:name w:val="Notebullet"/>
    <w:basedOn w:val="Note"/>
    <w:qFormat/>
    <w:rsid w:val="006C0A33"/>
    <w:pPr>
      <w:numPr>
        <w:numId w:val="16"/>
      </w:numPr>
    </w:pPr>
  </w:style>
  <w:style w:type="character" w:customStyle="1" w:styleId="HELPTEXTCHARACTER">
    <w:name w:val="HELP TEXT (CHARACTER)"/>
    <w:basedOn w:val="DefaultParagraphFont"/>
    <w:uiPriority w:val="1"/>
    <w:qFormat/>
    <w:rsid w:val="008331CC"/>
    <w:rPr>
      <w:rFonts w:ascii="Arial" w:hAnsi="Arial"/>
      <w:b w:val="0"/>
      <w:i/>
      <w:vanish/>
      <w:color w:val="4F81BD" w:themeColor="accent1"/>
      <w:sz w:val="16"/>
    </w:rPr>
  </w:style>
  <w:style w:type="character" w:styleId="IntenseEmphasis">
    <w:name w:val="Intense Emphasis"/>
    <w:basedOn w:val="DefaultParagraphFont"/>
    <w:uiPriority w:val="21"/>
    <w:qFormat/>
    <w:rsid w:val="00485ED1"/>
    <w:rPr>
      <w:rFonts w:ascii="Arial" w:hAnsi="Arial"/>
      <w:i w:val="0"/>
      <w:iCs/>
      <w:color w:val="9E4777"/>
      <w:sz w:val="22"/>
      <w:szCs w:val="18"/>
    </w:rPr>
  </w:style>
  <w:style w:type="paragraph" w:styleId="BalloonText">
    <w:name w:val="Balloon Text"/>
    <w:basedOn w:val="Normal"/>
    <w:link w:val="BalloonTextChar"/>
    <w:uiPriority w:val="99"/>
    <w:semiHidden/>
    <w:unhideWhenUsed/>
    <w:rsid w:val="008331CC"/>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331CC"/>
    <w:rPr>
      <w:rFonts w:ascii="Times New Roman" w:hAnsi="Times New Roman" w:cs="Times New Roman"/>
      <w:sz w:val="18"/>
      <w:szCs w:val="18"/>
      <w:lang w:val="en-GB"/>
    </w:rPr>
  </w:style>
  <w:style w:type="paragraph" w:customStyle="1" w:styleId="BriefCourtfileno">
    <w:name w:val="Brief Court fileno"/>
    <w:rsid w:val="008331CC"/>
    <w:pPr>
      <w:spacing w:after="360" w:line="300" w:lineRule="atLeast"/>
      <w:jc w:val="right"/>
    </w:pPr>
    <w:rPr>
      <w:rFonts w:ascii="Arial" w:eastAsia="Times New Roman" w:hAnsi="Arial" w:cs="Times New Roman"/>
      <w:lang w:val="en-AU"/>
    </w:rPr>
  </w:style>
  <w:style w:type="paragraph" w:customStyle="1" w:styleId="BriefCourtlocation">
    <w:name w:val="Brief Court location"/>
    <w:rsid w:val="008331CC"/>
    <w:pPr>
      <w:spacing w:line="300" w:lineRule="atLeast"/>
    </w:pPr>
    <w:rPr>
      <w:rFonts w:ascii="Arial" w:eastAsia="Times New Roman" w:hAnsi="Arial" w:cs="Times New Roman"/>
      <w:lang w:val="en-AU"/>
    </w:rPr>
  </w:style>
  <w:style w:type="paragraph" w:customStyle="1" w:styleId="BriefFees">
    <w:name w:val="Brief Fees"/>
    <w:rsid w:val="008331CC"/>
    <w:pPr>
      <w:tabs>
        <w:tab w:val="left" w:pos="3885"/>
        <w:tab w:val="decimal" w:pos="4515"/>
      </w:tabs>
      <w:spacing w:line="300" w:lineRule="atLeast"/>
      <w:ind w:right="1218"/>
    </w:pPr>
    <w:rPr>
      <w:rFonts w:ascii="Arial" w:eastAsia="Times New Roman" w:hAnsi="Arial" w:cs="Times New Roman"/>
      <w:lang w:val="en-AU"/>
    </w:rPr>
  </w:style>
  <w:style w:type="paragraph" w:customStyle="1" w:styleId="BriefHearingdate">
    <w:name w:val="Brief Hearing date"/>
    <w:rsid w:val="008331CC"/>
    <w:pPr>
      <w:tabs>
        <w:tab w:val="left" w:pos="2268"/>
      </w:tabs>
      <w:spacing w:line="300" w:lineRule="atLeast"/>
    </w:pPr>
    <w:rPr>
      <w:rFonts w:ascii="Arial" w:eastAsia="Times New Roman" w:hAnsi="Arial" w:cs="Times New Roman"/>
      <w:b/>
      <w:lang w:val="en-AU"/>
    </w:rPr>
  </w:style>
  <w:style w:type="paragraph" w:customStyle="1" w:styleId="BriefLowerline">
    <w:name w:val="Brief Lowerline"/>
    <w:rsid w:val="008331CC"/>
    <w:pPr>
      <w:tabs>
        <w:tab w:val="right" w:leader="underscore" w:pos="4935"/>
      </w:tabs>
      <w:spacing w:after="60" w:line="240" w:lineRule="auto"/>
      <w:ind w:left="-105"/>
    </w:pPr>
    <w:rPr>
      <w:rFonts w:ascii="Arial" w:eastAsia="Times New Roman" w:hAnsi="Arial" w:cs="Times New Roman"/>
      <w:lang w:val="en-AU"/>
    </w:rPr>
  </w:style>
  <w:style w:type="paragraph" w:customStyle="1" w:styleId="BriefParties">
    <w:name w:val="Brief Parties"/>
    <w:rsid w:val="008331CC"/>
    <w:pPr>
      <w:tabs>
        <w:tab w:val="right" w:pos="4893"/>
      </w:tabs>
      <w:spacing w:line="300" w:lineRule="atLeast"/>
    </w:pPr>
    <w:rPr>
      <w:rFonts w:ascii="Arial" w:eastAsia="Times New Roman" w:hAnsi="Arial" w:cs="Times New Roman"/>
      <w:b/>
      <w:lang w:val="en-AU"/>
    </w:rPr>
  </w:style>
  <w:style w:type="paragraph" w:customStyle="1" w:styleId="BriefUpperline">
    <w:name w:val="Brief Upperline"/>
    <w:rsid w:val="008331CC"/>
    <w:pPr>
      <w:tabs>
        <w:tab w:val="right" w:leader="underscore" w:pos="4935"/>
      </w:tabs>
      <w:spacing w:after="60" w:line="240" w:lineRule="auto"/>
      <w:ind w:left="-105"/>
    </w:pPr>
    <w:rPr>
      <w:rFonts w:ascii="Arial" w:eastAsia="Times New Roman" w:hAnsi="Arial" w:cs="Times New Roman"/>
      <w:lang w:val="en-AU"/>
    </w:rPr>
  </w:style>
  <w:style w:type="paragraph" w:customStyle="1" w:styleId="BriefTitle">
    <w:name w:val="BriefTitle"/>
    <w:basedOn w:val="VLADocumentText"/>
    <w:rsid w:val="008331CC"/>
    <w:pPr>
      <w:spacing w:before="40" w:after="0"/>
      <w:jc w:val="center"/>
    </w:pPr>
    <w:rPr>
      <w:b/>
    </w:rPr>
  </w:style>
  <w:style w:type="paragraph" w:customStyle="1" w:styleId="CCBullet">
    <w:name w:val="CC Bullet"/>
    <w:basedOn w:val="Normal"/>
    <w:qFormat/>
    <w:rsid w:val="008331CC"/>
    <w:pPr>
      <w:spacing w:before="240" w:after="320"/>
    </w:pPr>
    <w:rPr>
      <w:rFonts w:eastAsia="Calibri"/>
      <w:szCs w:val="22"/>
    </w:rPr>
  </w:style>
  <w:style w:type="character" w:styleId="CommentReference">
    <w:name w:val="annotation reference"/>
    <w:basedOn w:val="DefaultParagraphFont"/>
    <w:semiHidden/>
    <w:unhideWhenUsed/>
    <w:rsid w:val="008331CC"/>
    <w:rPr>
      <w:sz w:val="18"/>
      <w:szCs w:val="18"/>
    </w:rPr>
  </w:style>
  <w:style w:type="paragraph" w:styleId="CommentText">
    <w:name w:val="annotation text"/>
    <w:basedOn w:val="Normal"/>
    <w:link w:val="CommentTextChar"/>
    <w:unhideWhenUsed/>
    <w:rsid w:val="008331CC"/>
    <w:rPr>
      <w:sz w:val="24"/>
    </w:rPr>
  </w:style>
  <w:style w:type="character" w:customStyle="1" w:styleId="CommentTextChar">
    <w:name w:val="Comment Text Char"/>
    <w:basedOn w:val="DefaultParagraphFont"/>
    <w:link w:val="CommentText"/>
    <w:rsid w:val="008331CC"/>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8331CC"/>
    <w:rPr>
      <w:b/>
      <w:bCs/>
      <w:sz w:val="20"/>
      <w:szCs w:val="20"/>
    </w:rPr>
  </w:style>
  <w:style w:type="character" w:customStyle="1" w:styleId="CommentSubjectChar">
    <w:name w:val="Comment Subject Char"/>
    <w:basedOn w:val="CommentTextChar"/>
    <w:link w:val="CommentSubject"/>
    <w:uiPriority w:val="99"/>
    <w:semiHidden/>
    <w:rsid w:val="008331CC"/>
    <w:rPr>
      <w:rFonts w:ascii="Arial" w:hAnsi="Arial"/>
      <w:b/>
      <w:bCs/>
      <w:sz w:val="20"/>
      <w:szCs w:val="20"/>
      <w:lang w:val="en-GB"/>
    </w:rPr>
  </w:style>
  <w:style w:type="character" w:styleId="FollowedHyperlink">
    <w:name w:val="FollowedHyperlink"/>
    <w:basedOn w:val="DefaultParagraphFont"/>
    <w:uiPriority w:val="99"/>
    <w:semiHidden/>
    <w:unhideWhenUsed/>
    <w:rsid w:val="008331CC"/>
    <w:rPr>
      <w:color w:val="800080" w:themeColor="followedHyperlink"/>
      <w:u w:val="single"/>
    </w:rPr>
  </w:style>
  <w:style w:type="table" w:styleId="GridTable1Light">
    <w:name w:val="Grid Table 1 Light"/>
    <w:basedOn w:val="TableNormal"/>
    <w:uiPriority w:val="46"/>
    <w:rsid w:val="008331CC"/>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331CC"/>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lpTextBig">
    <w:name w:val="HelpText Big"/>
    <w:basedOn w:val="HelpText"/>
    <w:qFormat/>
    <w:rsid w:val="008331CC"/>
    <w:pPr>
      <w:spacing w:after="120"/>
    </w:pPr>
    <w:rPr>
      <w:sz w:val="28"/>
    </w:rPr>
  </w:style>
  <w:style w:type="paragraph" w:customStyle="1" w:styleId="HelpTextMedium">
    <w:name w:val="HelpText Medium"/>
    <w:basedOn w:val="HelpTextBig"/>
    <w:qFormat/>
    <w:rsid w:val="008331CC"/>
    <w:rPr>
      <w:sz w:val="20"/>
    </w:rPr>
  </w:style>
  <w:style w:type="paragraph" w:customStyle="1" w:styleId="HelpTextHeaderWhite">
    <w:name w:val="HelpText Header White"/>
    <w:basedOn w:val="HelpTextMedium"/>
    <w:qFormat/>
    <w:rsid w:val="008331CC"/>
    <w:rPr>
      <w:noProof/>
      <w:color w:val="FFFFFF" w:themeColor="background1"/>
    </w:rPr>
  </w:style>
  <w:style w:type="character" w:customStyle="1" w:styleId="Normalcharacter">
    <w:name w:val="Normal (character)"/>
    <w:basedOn w:val="HELPTEXTCHARACTER"/>
    <w:uiPriority w:val="1"/>
    <w:qFormat/>
    <w:rsid w:val="008331CC"/>
    <w:rPr>
      <w:rFonts w:ascii="Arial" w:hAnsi="Arial"/>
      <w:b w:val="0"/>
      <w:i w:val="0"/>
      <w:vanish w:val="0"/>
      <w:color w:val="000000" w:themeColor="text1"/>
      <w:sz w:val="20"/>
    </w:rPr>
  </w:style>
  <w:style w:type="character" w:customStyle="1" w:styleId="NormalPost-Hidden">
    <w:name w:val="Normal (Post-Hidden)"/>
    <w:basedOn w:val="DefaultParagraphFont"/>
    <w:uiPriority w:val="1"/>
    <w:qFormat/>
    <w:rsid w:val="008331CC"/>
    <w:rPr>
      <w:rFonts w:ascii="Arial" w:hAnsi="Arial"/>
      <w:vanish w:val="0"/>
      <w:color w:val="000000" w:themeColor="text1"/>
      <w:sz w:val="20"/>
    </w:rPr>
  </w:style>
  <w:style w:type="paragraph" w:styleId="NormalWeb">
    <w:name w:val="Normal (Web)"/>
    <w:basedOn w:val="Normal"/>
    <w:uiPriority w:val="99"/>
    <w:unhideWhenUsed/>
    <w:rsid w:val="008331CC"/>
    <w:pPr>
      <w:spacing w:before="100" w:beforeAutospacing="1" w:after="100" w:afterAutospacing="1"/>
    </w:pPr>
    <w:rPr>
      <w:lang w:eastAsia="en-AU"/>
    </w:rPr>
  </w:style>
  <w:style w:type="paragraph" w:customStyle="1" w:styleId="Signature-Name">
    <w:name w:val="Signature - Name"/>
    <w:basedOn w:val="Normal"/>
    <w:rsid w:val="008331CC"/>
    <w:pPr>
      <w:keepNext/>
      <w:spacing w:before="600" w:after="0" w:line="300" w:lineRule="exact"/>
    </w:pPr>
    <w:rPr>
      <w:rFonts w:cs="Arial"/>
      <w:b/>
      <w:szCs w:val="20"/>
      <w:lang w:eastAsia="en-AU"/>
    </w:rPr>
  </w:style>
  <w:style w:type="paragraph" w:customStyle="1" w:styleId="Signature-titledivision">
    <w:name w:val="Signature - title/division"/>
    <w:basedOn w:val="Normal"/>
    <w:rsid w:val="008331CC"/>
    <w:pPr>
      <w:spacing w:after="0" w:line="300" w:lineRule="exact"/>
    </w:pPr>
    <w:rPr>
      <w:szCs w:val="21"/>
      <w:lang w:eastAsia="en-AU"/>
    </w:rPr>
  </w:style>
  <w:style w:type="character" w:customStyle="1" w:styleId="Style1">
    <w:name w:val="Style1"/>
    <w:basedOn w:val="DefaultParagraphFont"/>
    <w:uiPriority w:val="1"/>
    <w:qFormat/>
    <w:rsid w:val="008331CC"/>
    <w:rPr>
      <w:rFonts w:ascii="Arial" w:hAnsi="Arial"/>
      <w:vanish w:val="0"/>
      <w:color w:val="000000" w:themeColor="text1"/>
      <w:sz w:val="20"/>
    </w:rPr>
  </w:style>
  <w:style w:type="paragraph" w:customStyle="1" w:styleId="TableCellContent">
    <w:name w:val="Table Cell Content"/>
    <w:basedOn w:val="Normal"/>
    <w:qFormat/>
    <w:rsid w:val="008331CC"/>
    <w:rPr>
      <w:b/>
      <w:sz w:val="18"/>
    </w:rPr>
  </w:style>
  <w:style w:type="paragraph" w:customStyle="1" w:styleId="TableContent">
    <w:name w:val="Table Content"/>
    <w:basedOn w:val="Normal"/>
    <w:qFormat/>
    <w:rsid w:val="008331CC"/>
    <w:rPr>
      <w:sz w:val="18"/>
    </w:rPr>
  </w:style>
  <w:style w:type="table" w:styleId="TableGridLight">
    <w:name w:val="Grid Table Light"/>
    <w:basedOn w:val="TableNormal"/>
    <w:uiPriority w:val="40"/>
    <w:rsid w:val="008331CC"/>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mplatepreviewtitle">
    <w:name w:val="template_preview_title"/>
    <w:basedOn w:val="DefaultParagraphFont"/>
    <w:rsid w:val="008331CC"/>
  </w:style>
  <w:style w:type="character" w:customStyle="1" w:styleId="UnresolvedMention1">
    <w:name w:val="Unresolved Mention1"/>
    <w:basedOn w:val="DefaultParagraphFont"/>
    <w:uiPriority w:val="99"/>
    <w:semiHidden/>
    <w:unhideWhenUsed/>
    <w:rsid w:val="008331CC"/>
    <w:rPr>
      <w:color w:val="808080"/>
      <w:shd w:val="clear" w:color="auto" w:fill="E6E6E6"/>
    </w:rPr>
  </w:style>
  <w:style w:type="paragraph" w:customStyle="1" w:styleId="VLAHeading">
    <w:name w:val="VLA Heading"/>
    <w:basedOn w:val="Normal"/>
    <w:rsid w:val="008331CC"/>
    <w:pPr>
      <w:pageBreakBefore/>
      <w:shd w:val="clear" w:color="auto" w:fill="C0C0C0"/>
      <w:spacing w:after="360" w:line="300" w:lineRule="exact"/>
      <w:jc w:val="center"/>
    </w:pPr>
    <w:rPr>
      <w:b/>
      <w:szCs w:val="22"/>
      <w:lang w:eastAsia="en-AU"/>
    </w:rPr>
  </w:style>
  <w:style w:type="paragraph" w:customStyle="1" w:styleId="VLALetterText4cmtab">
    <w:name w:val="VLA Letter Text 4cm tab"/>
    <w:basedOn w:val="VLALetterText"/>
    <w:rsid w:val="008331CC"/>
    <w:pPr>
      <w:tabs>
        <w:tab w:val="left" w:pos="2310"/>
      </w:tabs>
      <w:ind w:left="2310" w:hanging="2310"/>
    </w:pPr>
  </w:style>
  <w:style w:type="paragraph" w:customStyle="1" w:styleId="Yoursfaithfully">
    <w:name w:val="Yours faithfully"/>
    <w:basedOn w:val="Normal"/>
    <w:rsid w:val="008331CC"/>
    <w:pPr>
      <w:keepNext/>
      <w:spacing w:before="200" w:after="200" w:line="300" w:lineRule="exact"/>
    </w:pPr>
    <w:rPr>
      <w:szCs w:val="22"/>
      <w:lang w:eastAsia="en-AU"/>
    </w:rPr>
  </w:style>
  <w:style w:type="paragraph" w:customStyle="1" w:styleId="Style2">
    <w:name w:val="Style2"/>
    <w:basedOn w:val="Heading2numbered"/>
    <w:rsid w:val="0059459E"/>
    <w:pPr>
      <w:spacing w:after="120"/>
      <w:ind w:left="357" w:hanging="357"/>
    </w:pPr>
    <w:rPr>
      <w:rFonts w:ascii="Arial" w:hAnsi="Arial" w:cs="Arial"/>
      <w:color w:val="971A4B"/>
      <w:sz w:val="28"/>
    </w:rPr>
  </w:style>
  <w:style w:type="character" w:styleId="PlaceholderText">
    <w:name w:val="Placeholder Text"/>
    <w:basedOn w:val="DefaultParagraphFont"/>
    <w:uiPriority w:val="99"/>
    <w:semiHidden/>
    <w:rsid w:val="002A0E98"/>
    <w:rPr>
      <w:color w:val="808080"/>
    </w:rPr>
  </w:style>
  <w:style w:type="paragraph" w:customStyle="1" w:styleId="Default">
    <w:name w:val="Default"/>
    <w:rsid w:val="00A20D7E"/>
    <w:pPr>
      <w:autoSpaceDE w:val="0"/>
      <w:autoSpaceDN w:val="0"/>
      <w:adjustRightInd w:val="0"/>
      <w:spacing w:after="0" w:line="240" w:lineRule="auto"/>
    </w:pPr>
    <w:rPr>
      <w:rFonts w:ascii="Arial" w:hAnsi="Arial" w:cs="Arial"/>
      <w:color w:val="000000"/>
      <w:sz w:val="24"/>
      <w:szCs w:val="24"/>
      <w:lang w:val="en-AU"/>
    </w:rPr>
  </w:style>
  <w:style w:type="character" w:customStyle="1" w:styleId="ng-scope">
    <w:name w:val="ng-scope"/>
    <w:basedOn w:val="DefaultParagraphFont"/>
    <w:rsid w:val="004315A2"/>
  </w:style>
  <w:style w:type="paragraph" w:styleId="Revision">
    <w:name w:val="Revision"/>
    <w:hidden/>
    <w:uiPriority w:val="99"/>
    <w:semiHidden/>
    <w:rsid w:val="0062579C"/>
    <w:pPr>
      <w:spacing w:after="0" w:line="240" w:lineRule="auto"/>
    </w:pPr>
    <w:rPr>
      <w:rFonts w:ascii="Arial" w:eastAsia="Times New Roman" w:hAnsi="Arial" w:cs="Times New Roman"/>
      <w:szCs w:val="24"/>
      <w:lang w:val="en-AU"/>
    </w:rPr>
  </w:style>
  <w:style w:type="paragraph" w:styleId="Caption">
    <w:name w:val="caption"/>
    <w:basedOn w:val="Normal"/>
    <w:next w:val="Normal"/>
    <w:uiPriority w:val="35"/>
    <w:unhideWhenUsed/>
    <w:qFormat/>
    <w:rsid w:val="0030621F"/>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77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60353">
      <w:bodyDiv w:val="1"/>
      <w:marLeft w:val="0"/>
      <w:marRight w:val="0"/>
      <w:marTop w:val="0"/>
      <w:marBottom w:val="0"/>
      <w:divBdr>
        <w:top w:val="none" w:sz="0" w:space="0" w:color="auto"/>
        <w:left w:val="none" w:sz="0" w:space="0" w:color="auto"/>
        <w:bottom w:val="none" w:sz="0" w:space="0" w:color="auto"/>
        <w:right w:val="none" w:sz="0" w:space="0" w:color="auto"/>
      </w:divBdr>
    </w:div>
    <w:div w:id="364328124">
      <w:bodyDiv w:val="1"/>
      <w:marLeft w:val="0"/>
      <w:marRight w:val="0"/>
      <w:marTop w:val="0"/>
      <w:marBottom w:val="0"/>
      <w:divBdr>
        <w:top w:val="none" w:sz="0" w:space="0" w:color="auto"/>
        <w:left w:val="none" w:sz="0" w:space="0" w:color="auto"/>
        <w:bottom w:val="none" w:sz="0" w:space="0" w:color="auto"/>
        <w:right w:val="none" w:sz="0" w:space="0" w:color="auto"/>
      </w:divBdr>
    </w:div>
    <w:div w:id="368726051">
      <w:bodyDiv w:val="1"/>
      <w:marLeft w:val="0"/>
      <w:marRight w:val="0"/>
      <w:marTop w:val="0"/>
      <w:marBottom w:val="0"/>
      <w:divBdr>
        <w:top w:val="none" w:sz="0" w:space="0" w:color="auto"/>
        <w:left w:val="none" w:sz="0" w:space="0" w:color="auto"/>
        <w:bottom w:val="none" w:sz="0" w:space="0" w:color="auto"/>
        <w:right w:val="none" w:sz="0" w:space="0" w:color="auto"/>
      </w:divBdr>
    </w:div>
    <w:div w:id="421339307">
      <w:bodyDiv w:val="1"/>
      <w:marLeft w:val="0"/>
      <w:marRight w:val="0"/>
      <w:marTop w:val="0"/>
      <w:marBottom w:val="0"/>
      <w:divBdr>
        <w:top w:val="none" w:sz="0" w:space="0" w:color="auto"/>
        <w:left w:val="none" w:sz="0" w:space="0" w:color="auto"/>
        <w:bottom w:val="none" w:sz="0" w:space="0" w:color="auto"/>
        <w:right w:val="none" w:sz="0" w:space="0" w:color="auto"/>
      </w:divBdr>
    </w:div>
    <w:div w:id="616182028">
      <w:bodyDiv w:val="1"/>
      <w:marLeft w:val="0"/>
      <w:marRight w:val="0"/>
      <w:marTop w:val="0"/>
      <w:marBottom w:val="0"/>
      <w:divBdr>
        <w:top w:val="none" w:sz="0" w:space="0" w:color="auto"/>
        <w:left w:val="none" w:sz="0" w:space="0" w:color="auto"/>
        <w:bottom w:val="none" w:sz="0" w:space="0" w:color="auto"/>
        <w:right w:val="none" w:sz="0" w:space="0" w:color="auto"/>
      </w:divBdr>
    </w:div>
    <w:div w:id="775104878">
      <w:bodyDiv w:val="1"/>
      <w:marLeft w:val="0"/>
      <w:marRight w:val="0"/>
      <w:marTop w:val="0"/>
      <w:marBottom w:val="0"/>
      <w:divBdr>
        <w:top w:val="none" w:sz="0" w:space="0" w:color="auto"/>
        <w:left w:val="none" w:sz="0" w:space="0" w:color="auto"/>
        <w:bottom w:val="none" w:sz="0" w:space="0" w:color="auto"/>
        <w:right w:val="none" w:sz="0" w:space="0" w:color="auto"/>
      </w:divBdr>
    </w:div>
    <w:div w:id="875850381">
      <w:bodyDiv w:val="1"/>
      <w:marLeft w:val="0"/>
      <w:marRight w:val="0"/>
      <w:marTop w:val="0"/>
      <w:marBottom w:val="0"/>
      <w:divBdr>
        <w:top w:val="none" w:sz="0" w:space="0" w:color="auto"/>
        <w:left w:val="none" w:sz="0" w:space="0" w:color="auto"/>
        <w:bottom w:val="none" w:sz="0" w:space="0" w:color="auto"/>
        <w:right w:val="none" w:sz="0" w:space="0" w:color="auto"/>
      </w:divBdr>
    </w:div>
    <w:div w:id="906232223">
      <w:bodyDiv w:val="1"/>
      <w:marLeft w:val="0"/>
      <w:marRight w:val="0"/>
      <w:marTop w:val="0"/>
      <w:marBottom w:val="0"/>
      <w:divBdr>
        <w:top w:val="none" w:sz="0" w:space="0" w:color="auto"/>
        <w:left w:val="none" w:sz="0" w:space="0" w:color="auto"/>
        <w:bottom w:val="none" w:sz="0" w:space="0" w:color="auto"/>
        <w:right w:val="none" w:sz="0" w:space="0" w:color="auto"/>
      </w:divBdr>
    </w:div>
    <w:div w:id="1745565281">
      <w:bodyDiv w:val="1"/>
      <w:marLeft w:val="0"/>
      <w:marRight w:val="0"/>
      <w:marTop w:val="0"/>
      <w:marBottom w:val="0"/>
      <w:divBdr>
        <w:top w:val="none" w:sz="0" w:space="0" w:color="auto"/>
        <w:left w:val="none" w:sz="0" w:space="0" w:color="auto"/>
        <w:bottom w:val="none" w:sz="0" w:space="0" w:color="auto"/>
        <w:right w:val="none" w:sz="0" w:space="0" w:color="auto"/>
      </w:divBdr>
    </w:div>
    <w:div w:id="1958177813">
      <w:bodyDiv w:val="1"/>
      <w:marLeft w:val="0"/>
      <w:marRight w:val="0"/>
      <w:marTop w:val="0"/>
      <w:marBottom w:val="0"/>
      <w:divBdr>
        <w:top w:val="none" w:sz="0" w:space="0" w:color="auto"/>
        <w:left w:val="none" w:sz="0" w:space="0" w:color="auto"/>
        <w:bottom w:val="none" w:sz="0" w:space="0" w:color="auto"/>
        <w:right w:val="none" w:sz="0" w:space="0" w:color="auto"/>
      </w:divBdr>
    </w:div>
    <w:div w:id="1992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https://www.legalaid.nsw.gov.au/__data/assets/pdf_file/0012/41511/Quality-Standards.pdf" TargetMode="External"/><Relationship Id="rId14" Type="http://schemas.openxmlformats.org/officeDocument/2006/relationships/image" Target="media/image2.png"/><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3A%2F%2Ffarmhub.org.au%2Flisting%2Flegal-aid-nsw%2F&amp;psig=AOvVaw0jEUAeysKh9m1j6lTlaloN&amp;ust=1583212846854000&amp;source=images&amp;cd=vfe&amp;ved=0CAIQjRxqFwoTCOiNqteF--cCFQAAAAAdAAAAABA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3A%2F%2Ffarmhub.org.au%2Flisting%2Flegal-aid-nsw%2F&amp;psig=AOvVaw0jEUAeysKh9m1j6lTlaloN&amp;ust=1583212846854000&amp;source=images&amp;cd=vfe&amp;ved=0CAIQjRxqFwoTCOiNqteF--cCFQAAAAAdAAAAAB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F522-4D46-44BA-AA14-00414B1B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3022</Words>
  <Characters>17231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VLA\cc8976</dc:creator>
  <cp:keywords/>
  <cp:lastModifiedBy>Chegwidden, Natalie</cp:lastModifiedBy>
  <cp:revision>2</cp:revision>
  <cp:lastPrinted>2018-06-07T00:51:00Z</cp:lastPrinted>
  <dcterms:created xsi:type="dcterms:W3CDTF">2020-09-30T02:39:00Z</dcterms:created>
  <dcterms:modified xsi:type="dcterms:W3CDTF">2020-09-30T02:39:00Z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https://mobiledocs.vla.vic.gov.au/activedocs</vt:lpwstr>
  </property>
  <property fmtid="{D5CDD505-2E9C-101B-9397-08002B2CF9AE}" pid="3" name="ade_DocumentID">
    <vt:lpwstr>EFE68EE1926C4757834BA2FA1999D05D</vt:lpwstr>
  </property>
  <property fmtid="{D5CDD505-2E9C-101B-9397-08002B2CF9AE}" pid="4" name="ade_DocumentFormatType">
    <vt:lpwstr>docx</vt:lpwstr>
  </property>
</Properties>
</file>