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79A0" w14:textId="77777777" w:rsidR="004C319A" w:rsidRPr="00BC6958" w:rsidRDefault="004C319A">
      <w:pPr>
        <w:tabs>
          <w:tab w:val="right" w:pos="9072"/>
        </w:tabs>
        <w:jc w:val="both"/>
        <w:rPr>
          <w:color w:val="000000"/>
        </w:rPr>
      </w:pPr>
    </w:p>
    <w:tbl>
      <w:tblPr>
        <w:tblW w:w="9747" w:type="dxa"/>
        <w:tblBorders>
          <w:insideH w:val="single" w:sz="4" w:space="0" w:color="auto"/>
        </w:tblBorders>
        <w:tblLayout w:type="fixed"/>
        <w:tblLook w:val="0000" w:firstRow="0" w:lastRow="0" w:firstColumn="0" w:lastColumn="0" w:noHBand="0" w:noVBand="0"/>
      </w:tblPr>
      <w:tblGrid>
        <w:gridCol w:w="4621"/>
        <w:gridCol w:w="5126"/>
      </w:tblGrid>
      <w:tr w:rsidR="00E911BB" w14:paraId="62960FA9" w14:textId="77777777" w:rsidTr="00133818">
        <w:tc>
          <w:tcPr>
            <w:tcW w:w="4621" w:type="dxa"/>
          </w:tcPr>
          <w:p w14:paraId="5011A1A0" w14:textId="77777777" w:rsidR="00E911BB" w:rsidRDefault="00E911BB" w:rsidP="00133818">
            <w:pPr>
              <w:tabs>
                <w:tab w:val="right" w:pos="9072"/>
              </w:tabs>
              <w:ind w:hanging="110"/>
              <w:rPr>
                <w:color w:val="000000"/>
              </w:rPr>
            </w:pPr>
            <w:bookmarkStart w:id="0" w:name="_Hlk20912846"/>
            <w:bookmarkStart w:id="1" w:name="_Hlk20913030"/>
            <w:r>
              <w:rPr>
                <w:color w:val="000000"/>
              </w:rPr>
              <w:t xml:space="preserve">Our Ref: </w:t>
            </w:r>
          </w:p>
        </w:tc>
        <w:tc>
          <w:tcPr>
            <w:tcW w:w="5126" w:type="dxa"/>
          </w:tcPr>
          <w:p w14:paraId="4F72614C" w14:textId="77777777" w:rsidR="00E911BB" w:rsidRPr="00C25FD3" w:rsidRDefault="00E911BB" w:rsidP="00133818">
            <w:pPr>
              <w:jc w:val="right"/>
              <w:rPr>
                <w:b/>
                <w:color w:val="FF0000"/>
              </w:rPr>
            </w:pPr>
          </w:p>
          <w:p w14:paraId="720B8935" w14:textId="77777777" w:rsidR="00E911BB" w:rsidRPr="00C25FD3" w:rsidRDefault="00E911BB" w:rsidP="00207B71">
            <w:pPr>
              <w:ind w:left="720"/>
            </w:pPr>
            <w:r w:rsidRPr="00C25FD3">
              <w:t xml:space="preserve">Phone: </w:t>
            </w:r>
          </w:p>
          <w:p w14:paraId="3F9BA5F9" w14:textId="77777777" w:rsidR="00E911BB" w:rsidRPr="00C25FD3" w:rsidRDefault="00E911BB" w:rsidP="00133818">
            <w:pPr>
              <w:ind w:left="720"/>
            </w:pPr>
            <w:r w:rsidRPr="00C25FD3">
              <w:t xml:space="preserve">Fax: </w:t>
            </w:r>
          </w:p>
          <w:p w14:paraId="513B14B4" w14:textId="77777777" w:rsidR="00E911BB" w:rsidRDefault="00E911BB" w:rsidP="00133818">
            <w:pPr>
              <w:tabs>
                <w:tab w:val="right" w:pos="9072"/>
              </w:tabs>
              <w:jc w:val="right"/>
              <w:rPr>
                <w:color w:val="000000"/>
              </w:rPr>
            </w:pPr>
          </w:p>
        </w:tc>
      </w:tr>
    </w:tbl>
    <w:p w14:paraId="31E3B12B" w14:textId="77777777" w:rsidR="00E911BB" w:rsidRDefault="00E911BB" w:rsidP="00E911BB">
      <w:pPr>
        <w:jc w:val="both"/>
        <w:rPr>
          <w:color w:val="000000"/>
        </w:rPr>
      </w:pPr>
    </w:p>
    <w:p w14:paraId="0710923F" w14:textId="77777777" w:rsidR="00207B71" w:rsidRDefault="00207B71" w:rsidP="00E911BB">
      <w:pPr>
        <w:jc w:val="both"/>
        <w:rPr>
          <w:color w:val="000000"/>
        </w:rPr>
      </w:pPr>
    </w:p>
    <w:p w14:paraId="21C72346" w14:textId="77777777" w:rsidR="00207B71" w:rsidRDefault="00207B71" w:rsidP="00E911BB">
      <w:pPr>
        <w:jc w:val="both"/>
        <w:rPr>
          <w:color w:val="000000"/>
        </w:rPr>
      </w:pPr>
    </w:p>
    <w:p w14:paraId="6FA10A98" w14:textId="77777777" w:rsidR="00207B71" w:rsidRDefault="00207B71" w:rsidP="00E911BB">
      <w:pPr>
        <w:jc w:val="both"/>
        <w:rPr>
          <w:color w:val="000000"/>
        </w:rPr>
      </w:pPr>
    </w:p>
    <w:bookmarkEnd w:id="0"/>
    <w:bookmarkEnd w:id="1"/>
    <w:p w14:paraId="10206514" w14:textId="77777777" w:rsidR="004C319A" w:rsidRPr="00BC6958" w:rsidRDefault="004C319A">
      <w:pPr>
        <w:jc w:val="both"/>
        <w:rPr>
          <w:color w:val="000000"/>
        </w:rPr>
      </w:pPr>
    </w:p>
    <w:p w14:paraId="45D26D7B" w14:textId="77777777" w:rsidR="004C319A" w:rsidRPr="00BC6958" w:rsidRDefault="004C319A">
      <w:pPr>
        <w:jc w:val="both"/>
        <w:rPr>
          <w:color w:val="000000"/>
        </w:rPr>
      </w:pPr>
    </w:p>
    <w:p w14:paraId="34BEF0E2" w14:textId="77777777" w:rsidR="004C319A" w:rsidRPr="00BC6958" w:rsidRDefault="004C319A">
      <w:pPr>
        <w:jc w:val="both"/>
        <w:rPr>
          <w:color w:val="000000"/>
        </w:rPr>
      </w:pPr>
    </w:p>
    <w:p w14:paraId="1C2BE8D8" w14:textId="77777777" w:rsidR="004C319A" w:rsidRDefault="00AA3660" w:rsidP="00207B71">
      <w:pPr>
        <w:pStyle w:val="AlignLeft"/>
      </w:pPr>
      <w:r>
        <w:t xml:space="preserve">Dear </w:t>
      </w:r>
    </w:p>
    <w:p w14:paraId="5B9058AB" w14:textId="77777777" w:rsidR="00207B71" w:rsidRPr="00BC6958" w:rsidRDefault="00207B71" w:rsidP="00207B71">
      <w:pPr>
        <w:pStyle w:val="AlignLeft"/>
      </w:pPr>
    </w:p>
    <w:p w14:paraId="4BA68CC9" w14:textId="77777777" w:rsidR="004C319A" w:rsidRPr="00BC6958" w:rsidRDefault="004C319A">
      <w:pPr>
        <w:jc w:val="both"/>
        <w:rPr>
          <w:color w:val="000000"/>
        </w:rPr>
      </w:pPr>
    </w:p>
    <w:p w14:paraId="4F73CDBD" w14:textId="77777777" w:rsidR="004C319A" w:rsidRPr="00BC6958" w:rsidRDefault="004C319A">
      <w:pPr>
        <w:rPr>
          <w:color w:val="000000"/>
        </w:rPr>
      </w:pPr>
      <w:r w:rsidRPr="00BC6958">
        <w:rPr>
          <w:b/>
          <w:bCs/>
          <w:color w:val="000000"/>
        </w:rPr>
        <w:t>YOUR CHILDREN'S COURT MATTER</w:t>
      </w:r>
      <w:r w:rsidRPr="00BC6958">
        <w:rPr>
          <w:color w:val="000000"/>
        </w:rPr>
        <w:t xml:space="preserve"> </w:t>
      </w:r>
    </w:p>
    <w:tbl>
      <w:tblPr>
        <w:tblW w:w="0" w:type="auto"/>
        <w:tblLook w:val="04A0" w:firstRow="1" w:lastRow="0" w:firstColumn="1" w:lastColumn="0" w:noHBand="0" w:noVBand="1"/>
      </w:tblPr>
      <w:tblGrid>
        <w:gridCol w:w="5778"/>
        <w:gridCol w:w="3090"/>
      </w:tblGrid>
      <w:tr w:rsidR="001D037F" w:rsidRPr="001D037F" w14:paraId="69BE80A2" w14:textId="77777777" w:rsidTr="003A059C">
        <w:tc>
          <w:tcPr>
            <w:tcW w:w="5778" w:type="dxa"/>
            <w:hideMark/>
          </w:tcPr>
          <w:p w14:paraId="28A8B9E2" w14:textId="77777777" w:rsidR="001D037F" w:rsidRPr="001D037F" w:rsidRDefault="001D037F" w:rsidP="001D037F">
            <w:pPr>
              <w:rPr>
                <w:color w:val="00B0F0"/>
              </w:rPr>
            </w:pPr>
          </w:p>
        </w:tc>
        <w:tc>
          <w:tcPr>
            <w:tcW w:w="3090" w:type="dxa"/>
            <w:hideMark/>
          </w:tcPr>
          <w:p w14:paraId="6BEFCDFE" w14:textId="77777777" w:rsidR="001D037F" w:rsidRPr="001D037F" w:rsidRDefault="001D037F" w:rsidP="001D037F">
            <w:pPr>
              <w:rPr>
                <w:color w:val="000000"/>
              </w:rPr>
            </w:pPr>
            <w:r w:rsidRPr="001D037F">
              <w:rPr>
                <w:b/>
              </w:rPr>
              <w:t>Born on:</w:t>
            </w:r>
            <w:r w:rsidRPr="001D037F">
              <w:rPr>
                <w:color w:val="FF0000"/>
              </w:rPr>
              <w:t xml:space="preserve"> </w:t>
            </w:r>
          </w:p>
        </w:tc>
      </w:tr>
    </w:tbl>
    <w:p w14:paraId="4C59AE54" w14:textId="77777777" w:rsidR="001D037F" w:rsidRPr="001D037F" w:rsidRDefault="001D037F" w:rsidP="001D037F">
      <w:pPr>
        <w:jc w:val="both"/>
      </w:pPr>
      <w:bookmarkStart w:id="2" w:name="_Hlk19607442"/>
    </w:p>
    <w:bookmarkEnd w:id="2"/>
    <w:p w14:paraId="2781A070" w14:textId="77777777" w:rsidR="00594A92" w:rsidRDefault="00594A92" w:rsidP="00594A92">
      <w:pPr>
        <w:rPr>
          <w:color w:val="000000"/>
        </w:rPr>
      </w:pPr>
    </w:p>
    <w:p w14:paraId="32F4ACF3" w14:textId="77777777" w:rsidR="00166B41" w:rsidRDefault="00166B41" w:rsidP="00166B41">
      <w:pPr>
        <w:jc w:val="both"/>
      </w:pPr>
      <w:r w:rsidRPr="00166B41">
        <w:t xml:space="preserve">Your matter was listed before </w:t>
      </w:r>
      <w:r w:rsidR="00207B71">
        <w:t xml:space="preserve">                    </w:t>
      </w:r>
      <w:proofErr w:type="gramStart"/>
      <w:r w:rsidR="00207B71">
        <w:t xml:space="preserve">  </w:t>
      </w:r>
      <w:r w:rsidRPr="00166B41">
        <w:t>.</w:t>
      </w:r>
      <w:proofErr w:type="gramEnd"/>
      <w:r w:rsidRPr="00166B41">
        <w:t xml:space="preserve"> </w:t>
      </w:r>
      <w:r w:rsidR="00207B71">
        <w:t xml:space="preserve">                  </w:t>
      </w:r>
      <w:r w:rsidRPr="00166B41">
        <w:t xml:space="preserve"> appeared for Community </w:t>
      </w:r>
      <w:proofErr w:type="gramStart"/>
      <w:r w:rsidRPr="00166B41">
        <w:t xml:space="preserve">Services, </w:t>
      </w:r>
      <w:r w:rsidR="00207B71">
        <w:t xml:space="preserve">  </w:t>
      </w:r>
      <w:proofErr w:type="gramEnd"/>
      <w:r w:rsidR="00207B71">
        <w:t xml:space="preserve">            </w:t>
      </w:r>
      <w:r w:rsidRPr="00166B41">
        <w:t xml:space="preserve"> appeared for </w:t>
      </w:r>
      <w:r w:rsidR="00207B71">
        <w:t xml:space="preserve">         </w:t>
      </w:r>
      <w:r w:rsidRPr="00166B41">
        <w:t xml:space="preserve">, and </w:t>
      </w:r>
      <w:r w:rsidR="00207B71">
        <w:t xml:space="preserve">                 </w:t>
      </w:r>
      <w:r w:rsidRPr="00166B41">
        <w:t xml:space="preserve"> appeared as the Independent Legal Representative (“ILR”) for </w:t>
      </w:r>
      <w:r w:rsidR="00207B71">
        <w:t xml:space="preserve">                 </w:t>
      </w:r>
      <w:r w:rsidRPr="00166B41">
        <w:t>. (The ILR represents the children’s best interests).  I appeared on your behalf.</w:t>
      </w:r>
    </w:p>
    <w:p w14:paraId="6F9BABF5" w14:textId="77777777" w:rsidR="00166B41" w:rsidRDefault="00166B41" w:rsidP="00166B41">
      <w:pPr>
        <w:jc w:val="both"/>
      </w:pPr>
    </w:p>
    <w:p w14:paraId="4220D35C" w14:textId="77777777" w:rsidR="00166B41" w:rsidRPr="00166B41" w:rsidRDefault="00166B41" w:rsidP="00166B41">
      <w:pPr>
        <w:jc w:val="both"/>
      </w:pPr>
      <w:r w:rsidRPr="00166B41">
        <w:t xml:space="preserve">I have </w:t>
      </w:r>
      <w:r w:rsidRPr="00166B41">
        <w:rPr>
          <w:b/>
        </w:rPr>
        <w:t>enclosed</w:t>
      </w:r>
      <w:r w:rsidRPr="00166B41">
        <w:t xml:space="preserve"> the Care Plans filed by Community Services on </w:t>
      </w:r>
      <w:r w:rsidR="00207B71">
        <w:t xml:space="preserve">            </w:t>
      </w:r>
      <w:proofErr w:type="gramStart"/>
      <w:r w:rsidR="00207B71">
        <w:t xml:space="preserve">  </w:t>
      </w:r>
      <w:r w:rsidRPr="00166B41">
        <w:t>:</w:t>
      </w:r>
      <w:proofErr w:type="gramEnd"/>
    </w:p>
    <w:p w14:paraId="005945EB" w14:textId="77777777" w:rsidR="00166B41" w:rsidRPr="00166B41" w:rsidRDefault="00166B41" w:rsidP="00166B41">
      <w:pPr>
        <w:spacing w:line="360" w:lineRule="auto"/>
        <w:jc w:val="both"/>
      </w:pPr>
    </w:p>
    <w:p w14:paraId="7BDC0582" w14:textId="77777777" w:rsidR="00166B41" w:rsidRPr="00166B41" w:rsidRDefault="00166B41" w:rsidP="00166B41">
      <w:pPr>
        <w:numPr>
          <w:ilvl w:val="0"/>
          <w:numId w:val="7"/>
        </w:numPr>
        <w:spacing w:line="360" w:lineRule="auto"/>
        <w:jc w:val="both"/>
      </w:pPr>
      <w:r w:rsidRPr="00166B41">
        <w:t xml:space="preserve">Care Plan for </w:t>
      </w:r>
      <w:r w:rsidR="00207B71">
        <w:t xml:space="preserve">                 </w:t>
      </w:r>
      <w:proofErr w:type="gramStart"/>
      <w:r w:rsidR="00207B71">
        <w:t xml:space="preserve">  </w:t>
      </w:r>
      <w:r w:rsidRPr="00166B41">
        <w:t>;</w:t>
      </w:r>
      <w:proofErr w:type="gramEnd"/>
    </w:p>
    <w:p w14:paraId="42CC54D3" w14:textId="77777777" w:rsidR="00166B41" w:rsidRPr="00166B41" w:rsidRDefault="00166B41" w:rsidP="00166B41">
      <w:pPr>
        <w:numPr>
          <w:ilvl w:val="0"/>
          <w:numId w:val="7"/>
        </w:numPr>
        <w:spacing w:line="360" w:lineRule="auto"/>
        <w:jc w:val="both"/>
      </w:pPr>
      <w:r w:rsidRPr="00166B41">
        <w:t xml:space="preserve">Care Plan for </w:t>
      </w:r>
      <w:r w:rsidR="00207B71">
        <w:t xml:space="preserve">                </w:t>
      </w:r>
      <w:proofErr w:type="gramStart"/>
      <w:r w:rsidR="00207B71">
        <w:t xml:space="preserve">  </w:t>
      </w:r>
      <w:r w:rsidRPr="00166B41">
        <w:t>.</w:t>
      </w:r>
      <w:proofErr w:type="gramEnd"/>
      <w:r w:rsidRPr="00166B41">
        <w:t xml:space="preserve"> </w:t>
      </w:r>
    </w:p>
    <w:p w14:paraId="33DEE99C" w14:textId="77777777" w:rsidR="00166B41" w:rsidRPr="00166B41" w:rsidRDefault="00166B41" w:rsidP="00166B41">
      <w:pPr>
        <w:ind w:left="720"/>
        <w:jc w:val="both"/>
      </w:pPr>
    </w:p>
    <w:p w14:paraId="09B4E00A" w14:textId="77777777" w:rsidR="00166B41" w:rsidRPr="00166B41" w:rsidRDefault="00166B41" w:rsidP="00166B41">
      <w:pPr>
        <w:jc w:val="both"/>
      </w:pPr>
      <w:r w:rsidRPr="00166B41">
        <w:t xml:space="preserve">A Care Plan tells the Court what Community Services thinks the </w:t>
      </w:r>
      <w:proofErr w:type="gramStart"/>
      <w:r w:rsidRPr="00166B41">
        <w:t>long term</w:t>
      </w:r>
      <w:proofErr w:type="gramEnd"/>
      <w:r w:rsidRPr="00166B41">
        <w:t xml:space="preserve"> arrangements for the children should be. This includes who they think should make decisions for the children, where they think the children should live, who they should have contact with and how much contact the children will have with people including yourself. We get the chance to tell the Court whether we agree or disagree with the Care Plan. </w:t>
      </w:r>
    </w:p>
    <w:p w14:paraId="7B03955A" w14:textId="77777777" w:rsidR="00594A92" w:rsidRDefault="00594A92" w:rsidP="00594A92">
      <w:pPr>
        <w:rPr>
          <w:color w:val="000000"/>
        </w:rPr>
      </w:pPr>
    </w:p>
    <w:p w14:paraId="5385A6F7" w14:textId="77777777" w:rsidR="009C4153" w:rsidRDefault="00166B41" w:rsidP="00594A92">
      <w:pPr>
        <w:rPr>
          <w:color w:val="000000"/>
        </w:rPr>
      </w:pPr>
      <w:r>
        <w:rPr>
          <w:color w:val="000000"/>
        </w:rPr>
        <w:t>C</w:t>
      </w:r>
      <w:r w:rsidR="009C4153">
        <w:rPr>
          <w:color w:val="000000"/>
        </w:rPr>
        <w:t>ommunity Services said that they did not think that there was a realistic possibility of restor</w:t>
      </w:r>
      <w:r w:rsidR="00A34506">
        <w:rPr>
          <w:color w:val="000000"/>
        </w:rPr>
        <w:t xml:space="preserve">ation of the children to you. </w:t>
      </w:r>
      <w:r>
        <w:rPr>
          <w:color w:val="000000"/>
        </w:rPr>
        <w:t>Th</w:t>
      </w:r>
      <w:r w:rsidR="00D071E5">
        <w:rPr>
          <w:color w:val="000000"/>
        </w:rPr>
        <w:t>ey were concerned that</w:t>
      </w:r>
      <w:r w:rsidR="009C4153">
        <w:rPr>
          <w:color w:val="000000"/>
        </w:rPr>
        <w:t>:</w:t>
      </w:r>
    </w:p>
    <w:p w14:paraId="49632294" w14:textId="77777777" w:rsidR="009C4153" w:rsidRDefault="009C4153" w:rsidP="00594A92">
      <w:pPr>
        <w:rPr>
          <w:color w:val="000000"/>
        </w:rPr>
      </w:pPr>
    </w:p>
    <w:p w14:paraId="7B32613A" w14:textId="77777777" w:rsidR="002F3CB8" w:rsidRDefault="00166B41" w:rsidP="009C4153">
      <w:pPr>
        <w:numPr>
          <w:ilvl w:val="0"/>
          <w:numId w:val="6"/>
        </w:numPr>
        <w:rPr>
          <w:color w:val="000000"/>
        </w:rPr>
      </w:pPr>
      <w:r>
        <w:rPr>
          <w:color w:val="000000"/>
        </w:rPr>
        <w:t>Set out FACS reasons</w:t>
      </w:r>
      <w:r w:rsidR="002F3CB8">
        <w:rPr>
          <w:color w:val="000000"/>
        </w:rPr>
        <w:t xml:space="preserve">. </w:t>
      </w:r>
    </w:p>
    <w:p w14:paraId="56C8E9A0" w14:textId="77777777" w:rsidR="009C4153" w:rsidRDefault="009C4153" w:rsidP="00594A92">
      <w:pPr>
        <w:rPr>
          <w:color w:val="000000"/>
        </w:rPr>
      </w:pPr>
    </w:p>
    <w:p w14:paraId="74B78D31" w14:textId="77777777" w:rsidR="009C4153" w:rsidRDefault="00166B41" w:rsidP="00594A92">
      <w:pPr>
        <w:rPr>
          <w:color w:val="000000"/>
        </w:rPr>
      </w:pPr>
      <w:r>
        <w:rPr>
          <w:color w:val="000000"/>
        </w:rPr>
        <w:t xml:space="preserve">You told me that </w:t>
      </w:r>
    </w:p>
    <w:p w14:paraId="40B08A7C" w14:textId="77777777" w:rsidR="009C4153" w:rsidRDefault="009C4153" w:rsidP="009C4153">
      <w:pPr>
        <w:numPr>
          <w:ilvl w:val="0"/>
          <w:numId w:val="4"/>
        </w:numPr>
        <w:rPr>
          <w:color w:val="000000"/>
        </w:rPr>
      </w:pPr>
      <w:r>
        <w:rPr>
          <w:color w:val="000000"/>
        </w:rPr>
        <w:t xml:space="preserve">You do not agree to the Care </w:t>
      </w:r>
      <w:proofErr w:type="gramStart"/>
      <w:r>
        <w:rPr>
          <w:color w:val="000000"/>
        </w:rPr>
        <w:t>Plans;</w:t>
      </w:r>
      <w:proofErr w:type="gramEnd"/>
    </w:p>
    <w:p w14:paraId="4FBD9049" w14:textId="77777777" w:rsidR="002F3CB8" w:rsidRPr="00166B41" w:rsidRDefault="002F3CB8" w:rsidP="009C4153">
      <w:pPr>
        <w:numPr>
          <w:ilvl w:val="0"/>
          <w:numId w:val="4"/>
        </w:numPr>
        <w:rPr>
          <w:color w:val="00B0F0"/>
        </w:rPr>
      </w:pPr>
    </w:p>
    <w:p w14:paraId="3655272C" w14:textId="77777777" w:rsidR="00594A92" w:rsidRDefault="00594A92" w:rsidP="00594A92">
      <w:pPr>
        <w:rPr>
          <w:b/>
          <w:color w:val="000000"/>
          <w:u w:val="single"/>
        </w:rPr>
      </w:pPr>
    </w:p>
    <w:p w14:paraId="7BCC96FA" w14:textId="77777777" w:rsidR="00594A92" w:rsidRDefault="00594A92" w:rsidP="00594A92">
      <w:pPr>
        <w:rPr>
          <w:b/>
          <w:color w:val="000000"/>
          <w:u w:val="single"/>
        </w:rPr>
      </w:pPr>
      <w:r>
        <w:rPr>
          <w:b/>
          <w:color w:val="000000"/>
          <w:u w:val="single"/>
        </w:rPr>
        <w:t>Court Outcome</w:t>
      </w:r>
    </w:p>
    <w:p w14:paraId="72C8E669" w14:textId="77777777" w:rsidR="00594A92" w:rsidRDefault="00594A92" w:rsidP="00594A92">
      <w:pPr>
        <w:rPr>
          <w:b/>
          <w:color w:val="000000"/>
          <w:u w:val="single"/>
        </w:rPr>
      </w:pPr>
    </w:p>
    <w:p w14:paraId="203C3213" w14:textId="77777777" w:rsidR="00594A92" w:rsidRDefault="00207B71" w:rsidP="00594A92">
      <w:pPr>
        <w:rPr>
          <w:color w:val="000000"/>
        </w:rPr>
      </w:pPr>
      <w:r>
        <w:rPr>
          <w:color w:val="000000"/>
        </w:rPr>
        <w:t xml:space="preserve">                            </w:t>
      </w:r>
      <w:r w:rsidR="00594A92">
        <w:rPr>
          <w:color w:val="000000"/>
        </w:rPr>
        <w:t>made the following orders:</w:t>
      </w:r>
    </w:p>
    <w:p w14:paraId="4059B3FB" w14:textId="77777777" w:rsidR="00594A92" w:rsidRPr="00207B71" w:rsidRDefault="00594A92" w:rsidP="00594A92"/>
    <w:p w14:paraId="4C5A7D0C" w14:textId="77777777" w:rsidR="002F3CB8" w:rsidRPr="00207B71" w:rsidRDefault="002F3CB8" w:rsidP="00594A92">
      <w:pPr>
        <w:numPr>
          <w:ilvl w:val="0"/>
          <w:numId w:val="3"/>
        </w:numPr>
        <w:jc w:val="both"/>
      </w:pPr>
    </w:p>
    <w:p w14:paraId="467C1F88" w14:textId="77777777" w:rsidR="00A34506" w:rsidRDefault="002F3CB8" w:rsidP="00A34506">
      <w:pPr>
        <w:numPr>
          <w:ilvl w:val="0"/>
          <w:numId w:val="3"/>
        </w:numPr>
        <w:jc w:val="both"/>
        <w:rPr>
          <w:color w:val="000000"/>
        </w:rPr>
      </w:pPr>
      <w:r>
        <w:rPr>
          <w:color w:val="000000"/>
        </w:rPr>
        <w:t xml:space="preserve">Your matter is listed for a Dispute Resolution Conference at </w:t>
      </w:r>
      <w:r w:rsidR="00207B71" w:rsidRPr="00207B71">
        <w:rPr>
          <w:b/>
        </w:rPr>
        <w:t xml:space="preserve">          </w:t>
      </w:r>
      <w:r w:rsidR="00A34506">
        <w:rPr>
          <w:b/>
          <w:color w:val="000000"/>
        </w:rPr>
        <w:t xml:space="preserve"> </w:t>
      </w:r>
      <w:r w:rsidR="00166B41" w:rsidRPr="00166B41">
        <w:rPr>
          <w:color w:val="000000"/>
        </w:rPr>
        <w:t>o</w:t>
      </w:r>
      <w:r w:rsidR="00207B71">
        <w:rPr>
          <w:color w:val="000000"/>
        </w:rPr>
        <w:t xml:space="preserve">n          </w:t>
      </w:r>
    </w:p>
    <w:p w14:paraId="22D28D02" w14:textId="77777777" w:rsidR="00594A92" w:rsidRPr="00A34506" w:rsidRDefault="002F3CB8" w:rsidP="00A34506">
      <w:pPr>
        <w:numPr>
          <w:ilvl w:val="0"/>
          <w:numId w:val="3"/>
        </w:numPr>
        <w:jc w:val="both"/>
        <w:rPr>
          <w:color w:val="000000"/>
        </w:rPr>
      </w:pPr>
      <w:r w:rsidRPr="00A34506">
        <w:rPr>
          <w:color w:val="000000"/>
        </w:rPr>
        <w:t>Yo</w:t>
      </w:r>
      <w:r w:rsidR="00A34506">
        <w:rPr>
          <w:color w:val="000000"/>
        </w:rPr>
        <w:t xml:space="preserve">u must attend Court on </w:t>
      </w:r>
      <w:r w:rsidR="00207B71">
        <w:rPr>
          <w:color w:val="000000"/>
        </w:rPr>
        <w:t xml:space="preserve">                 </w:t>
      </w:r>
      <w:proofErr w:type="gramStart"/>
      <w:r w:rsidR="00207B71">
        <w:rPr>
          <w:color w:val="000000"/>
        </w:rPr>
        <w:t xml:space="preserve">  </w:t>
      </w:r>
      <w:r w:rsidRPr="00A34506">
        <w:rPr>
          <w:color w:val="000000"/>
        </w:rPr>
        <w:t>.</w:t>
      </w:r>
      <w:proofErr w:type="gramEnd"/>
      <w:r w:rsidRPr="00A34506">
        <w:rPr>
          <w:color w:val="000000"/>
        </w:rPr>
        <w:t xml:space="preserve"> </w:t>
      </w:r>
    </w:p>
    <w:p w14:paraId="02784F16" w14:textId="77777777" w:rsidR="00594A92" w:rsidRDefault="00594A92" w:rsidP="00594A92">
      <w:pPr>
        <w:rPr>
          <w:b/>
          <w:u w:val="single"/>
        </w:rPr>
      </w:pPr>
    </w:p>
    <w:p w14:paraId="5C7EABCC" w14:textId="77777777" w:rsidR="009C4153" w:rsidRDefault="00166B41" w:rsidP="009C4153">
      <w:pPr>
        <w:rPr>
          <w:b/>
          <w:u w:val="single"/>
        </w:rPr>
      </w:pPr>
      <w:r>
        <w:rPr>
          <w:b/>
          <w:u w:val="single"/>
        </w:rPr>
        <w:t>Dispute Resolution Conference</w:t>
      </w:r>
    </w:p>
    <w:p w14:paraId="0291A2C8" w14:textId="77777777" w:rsidR="009C4153" w:rsidRDefault="009C4153" w:rsidP="009C4153"/>
    <w:p w14:paraId="281E8BD4" w14:textId="77777777" w:rsidR="00166B41" w:rsidRPr="00166B41" w:rsidRDefault="00166B41" w:rsidP="00166B41">
      <w:pPr>
        <w:autoSpaceDE w:val="0"/>
        <w:autoSpaceDN w:val="0"/>
        <w:adjustRightInd w:val="0"/>
        <w:rPr>
          <w:color w:val="000000"/>
          <w:lang w:eastAsia="en-AU"/>
        </w:rPr>
      </w:pPr>
      <w:r w:rsidRPr="00166B41">
        <w:rPr>
          <w:color w:val="000000"/>
          <w:lang w:eastAsia="en-AU"/>
        </w:rPr>
        <w:t xml:space="preserve">A Dispute Resolution Conference is a meeting between you, Community </w:t>
      </w:r>
      <w:proofErr w:type="gramStart"/>
      <w:r w:rsidRPr="00166B41">
        <w:rPr>
          <w:color w:val="000000"/>
          <w:lang w:eastAsia="en-AU"/>
        </w:rPr>
        <w:t xml:space="preserve">Services, </w:t>
      </w:r>
      <w:bookmarkStart w:id="3" w:name="_Hlk20919956"/>
      <w:r w:rsidR="00207B71">
        <w:rPr>
          <w:color w:val="000000"/>
          <w:lang w:eastAsia="en-AU"/>
        </w:rPr>
        <w:t xml:space="preserve">  </w:t>
      </w:r>
      <w:proofErr w:type="gramEnd"/>
      <w:r w:rsidR="00207B71">
        <w:rPr>
          <w:color w:val="000000"/>
          <w:lang w:eastAsia="en-AU"/>
        </w:rPr>
        <w:t xml:space="preserve">               </w:t>
      </w:r>
      <w:r w:rsidRPr="00166B41">
        <w:rPr>
          <w:color w:val="000000"/>
          <w:lang w:eastAsia="en-AU"/>
        </w:rPr>
        <w:t xml:space="preserve"> </w:t>
      </w:r>
      <w:bookmarkEnd w:id="3"/>
      <w:r w:rsidRPr="00166B41">
        <w:rPr>
          <w:color w:val="000000"/>
          <w:lang w:eastAsia="en-AU"/>
        </w:rPr>
        <w:t xml:space="preserve">lawyer and any other parties. It’s an opportunity for everyone to sit down and talk about </w:t>
      </w:r>
      <w:r w:rsidR="00207B71">
        <w:rPr>
          <w:color w:val="000000"/>
          <w:lang w:eastAsia="en-AU"/>
        </w:rPr>
        <w:t xml:space="preserve">                      </w:t>
      </w:r>
      <w:r w:rsidRPr="00166B41">
        <w:rPr>
          <w:lang w:eastAsia="en-AU"/>
        </w:rPr>
        <w:t>care</w:t>
      </w:r>
      <w:r w:rsidRPr="00166B41">
        <w:rPr>
          <w:color w:val="000000"/>
          <w:lang w:eastAsia="en-AU"/>
        </w:rPr>
        <w:t xml:space="preserve">. The aim is to reach an agreement. The agreement might include things like where </w:t>
      </w:r>
      <w:r w:rsidR="00207B71">
        <w:rPr>
          <w:color w:val="000000"/>
          <w:lang w:eastAsia="en-AU"/>
        </w:rPr>
        <w:t xml:space="preserve">             </w:t>
      </w:r>
      <w:r w:rsidRPr="00166B41">
        <w:rPr>
          <w:color w:val="000000"/>
          <w:lang w:eastAsia="en-AU"/>
        </w:rPr>
        <w:t>will live, how much contact</w:t>
      </w:r>
      <w:r>
        <w:rPr>
          <w:color w:val="000000"/>
          <w:lang w:eastAsia="en-AU"/>
        </w:rPr>
        <w:t xml:space="preserve"> </w:t>
      </w:r>
      <w:r w:rsidRPr="00166B41">
        <w:rPr>
          <w:color w:val="000000"/>
          <w:lang w:eastAsia="en-AU"/>
        </w:rPr>
        <w:t>you and other people should have with</w:t>
      </w:r>
      <w:r w:rsidR="00207B71">
        <w:rPr>
          <w:color w:val="000000"/>
          <w:lang w:eastAsia="en-AU"/>
        </w:rPr>
        <w:t xml:space="preserve">             </w:t>
      </w:r>
      <w:proofErr w:type="gramStart"/>
      <w:r w:rsidR="00207B71">
        <w:rPr>
          <w:color w:val="000000"/>
          <w:lang w:eastAsia="en-AU"/>
        </w:rPr>
        <w:t xml:space="preserve">  </w:t>
      </w:r>
      <w:r w:rsidRPr="00166B41">
        <w:rPr>
          <w:color w:val="000000"/>
          <w:lang w:eastAsia="en-AU"/>
        </w:rPr>
        <w:t>,</w:t>
      </w:r>
      <w:proofErr w:type="gramEnd"/>
      <w:r w:rsidRPr="00166B41">
        <w:rPr>
          <w:color w:val="000000"/>
          <w:lang w:eastAsia="en-AU"/>
        </w:rPr>
        <w:t xml:space="preserve"> and any services that you should</w:t>
      </w:r>
      <w:r>
        <w:rPr>
          <w:color w:val="000000"/>
          <w:lang w:eastAsia="en-AU"/>
        </w:rPr>
        <w:t xml:space="preserve"> </w:t>
      </w:r>
      <w:r w:rsidRPr="00166B41">
        <w:rPr>
          <w:color w:val="000000"/>
          <w:lang w:eastAsia="en-AU"/>
        </w:rPr>
        <w:t>attend.</w:t>
      </w:r>
      <w:r>
        <w:rPr>
          <w:color w:val="000000"/>
          <w:lang w:eastAsia="en-AU"/>
        </w:rPr>
        <w:t xml:space="preserve"> I will be there to represent you.</w:t>
      </w:r>
    </w:p>
    <w:p w14:paraId="36E70E33" w14:textId="77777777" w:rsidR="009C4153" w:rsidRDefault="009C4153" w:rsidP="009C4153">
      <w:pPr>
        <w:ind w:left="720"/>
      </w:pPr>
    </w:p>
    <w:p w14:paraId="59187E43" w14:textId="77777777" w:rsidR="009C4153" w:rsidRDefault="009C4153" w:rsidP="009C4153">
      <w:r>
        <w:t xml:space="preserve">Except in </w:t>
      </w:r>
      <w:r w:rsidR="00166B41">
        <w:t xml:space="preserve">very </w:t>
      </w:r>
      <w:r>
        <w:t xml:space="preserve">limited circumstances what is said in the Dispute Resolution Conference is confidential and </w:t>
      </w:r>
      <w:r w:rsidR="00166B41">
        <w:t>anything discussed in</w:t>
      </w:r>
      <w:r>
        <w:t xml:space="preserve"> this conference cannot be used against you in proceedings. </w:t>
      </w:r>
    </w:p>
    <w:p w14:paraId="1BB0B1F9" w14:textId="77777777" w:rsidR="009C4153" w:rsidRDefault="009C4153" w:rsidP="009C4153"/>
    <w:p w14:paraId="64A86AEE" w14:textId="77777777" w:rsidR="009C4153" w:rsidRDefault="009C4153" w:rsidP="009C4153">
      <w:r>
        <w:t xml:space="preserve">The confidentiality of a Dispute Resolution Conference gives everyone the capacity to negotiate freely about what they think is best for the </w:t>
      </w:r>
      <w:r w:rsidR="00207B71">
        <w:t xml:space="preserve">         </w:t>
      </w:r>
      <w:r>
        <w:t xml:space="preserve"> in the long term.</w:t>
      </w:r>
    </w:p>
    <w:p w14:paraId="2C1B259F" w14:textId="77777777" w:rsidR="009C4153" w:rsidRDefault="009C4153" w:rsidP="009C4153"/>
    <w:p w14:paraId="287F1397" w14:textId="77777777" w:rsidR="009C4153" w:rsidRDefault="009C4153" w:rsidP="009C4153">
      <w:r>
        <w:t>You should arrive at the Court building for this event no later than</w:t>
      </w:r>
      <w:r w:rsidR="00207B71">
        <w:t xml:space="preserve"> </w:t>
      </w:r>
      <w:r w:rsidR="00207B71" w:rsidRPr="00207B71">
        <w:rPr>
          <w:b/>
          <w:bCs/>
        </w:rPr>
        <w:t xml:space="preserve">         </w:t>
      </w:r>
      <w:r w:rsidR="00166B41" w:rsidRPr="00166B41">
        <w:rPr>
          <w:color w:val="000000"/>
        </w:rPr>
        <w:t>on</w:t>
      </w:r>
      <w:r w:rsidR="00166B41">
        <w:rPr>
          <w:b/>
          <w:color w:val="000000"/>
        </w:rPr>
        <w:t xml:space="preserve"> </w:t>
      </w:r>
      <w:r w:rsidR="00207B71">
        <w:rPr>
          <w:b/>
          <w:color w:val="000000"/>
        </w:rPr>
        <w:t xml:space="preserve">       </w:t>
      </w:r>
      <w:proofErr w:type="gramStart"/>
      <w:r w:rsidR="00207B71">
        <w:rPr>
          <w:b/>
          <w:color w:val="000000"/>
        </w:rPr>
        <w:t xml:space="preserve">  </w:t>
      </w:r>
      <w:r w:rsidR="00A34506" w:rsidRPr="00A34506">
        <w:rPr>
          <w:b/>
        </w:rPr>
        <w:t>.</w:t>
      </w:r>
      <w:proofErr w:type="gramEnd"/>
    </w:p>
    <w:p w14:paraId="2E1F3EA1" w14:textId="77777777" w:rsidR="009C4153" w:rsidRDefault="009C4153" w:rsidP="009C4153"/>
    <w:p w14:paraId="7FB277DB" w14:textId="77777777" w:rsidR="009C4153" w:rsidRDefault="009C4153" w:rsidP="009C4153">
      <w:pPr>
        <w:rPr>
          <w:b/>
          <w:u w:val="single"/>
        </w:rPr>
      </w:pPr>
      <w:r>
        <w:rPr>
          <w:b/>
          <w:u w:val="single"/>
        </w:rPr>
        <w:t>What is the Next Step?</w:t>
      </w:r>
    </w:p>
    <w:p w14:paraId="7CAD16CC" w14:textId="77777777" w:rsidR="009C4153" w:rsidRDefault="009C4153" w:rsidP="009C4153">
      <w:pPr>
        <w:rPr>
          <w:b/>
        </w:rPr>
      </w:pPr>
    </w:p>
    <w:p w14:paraId="17509542" w14:textId="77777777" w:rsidR="009C4153" w:rsidRDefault="009C4153" w:rsidP="009C4153">
      <w:r>
        <w:t xml:space="preserve">You must file any further material with the Court by </w:t>
      </w:r>
      <w:r w:rsidR="00207B71">
        <w:rPr>
          <w:u w:val="single"/>
        </w:rPr>
        <w:t xml:space="preserve">              </w:t>
      </w:r>
      <w:proofErr w:type="gramStart"/>
      <w:r w:rsidR="00207B71">
        <w:rPr>
          <w:u w:val="single"/>
        </w:rPr>
        <w:t xml:space="preserve">  </w:t>
      </w:r>
      <w:r>
        <w:rPr>
          <w:b/>
          <w:u w:val="single"/>
        </w:rPr>
        <w:t>.</w:t>
      </w:r>
      <w:proofErr w:type="gramEnd"/>
      <w:r>
        <w:rPr>
          <w:b/>
          <w:u w:val="single"/>
        </w:rPr>
        <w:t xml:space="preserve"> </w:t>
      </w:r>
      <w:r>
        <w:t xml:space="preserve"> </w:t>
      </w:r>
    </w:p>
    <w:p w14:paraId="097AD647" w14:textId="77777777" w:rsidR="009C4153" w:rsidRDefault="009C4153" w:rsidP="009C4153"/>
    <w:p w14:paraId="487B1857" w14:textId="77777777" w:rsidR="009C4153" w:rsidRDefault="00166B41" w:rsidP="009C4153">
      <w:r>
        <w:t>I have made an</w:t>
      </w:r>
      <w:r w:rsidR="009C4153">
        <w:t xml:space="preserve"> appointment for you to attend my office as follows:</w:t>
      </w:r>
    </w:p>
    <w:p w14:paraId="3561A470" w14:textId="77777777" w:rsidR="009C4153" w:rsidRPr="00166B41" w:rsidRDefault="009C4153" w:rsidP="009C4153">
      <w:pPr>
        <w:spacing w:before="120" w:after="120"/>
        <w:rPr>
          <w:color w:val="00B0F0"/>
        </w:rPr>
      </w:pPr>
      <w:r>
        <w:rPr>
          <w:b/>
        </w:rPr>
        <w:t>Date:</w:t>
      </w:r>
      <w:r>
        <w:t xml:space="preserve"> </w:t>
      </w:r>
      <w:r>
        <w:tab/>
      </w:r>
    </w:p>
    <w:p w14:paraId="7DEE2690" w14:textId="77777777" w:rsidR="009C4153" w:rsidRDefault="009C4153" w:rsidP="009C4153">
      <w:pPr>
        <w:spacing w:before="120" w:after="120"/>
      </w:pPr>
      <w:r>
        <w:rPr>
          <w:b/>
        </w:rPr>
        <w:t xml:space="preserve">Time: </w:t>
      </w:r>
      <w:r>
        <w:rPr>
          <w:b/>
        </w:rPr>
        <w:tab/>
      </w:r>
      <w:r w:rsidR="00A34506">
        <w:tab/>
      </w:r>
    </w:p>
    <w:p w14:paraId="344A6643" w14:textId="77777777" w:rsidR="009C4153" w:rsidRDefault="009C4153" w:rsidP="009C4153">
      <w:pPr>
        <w:spacing w:before="120" w:after="120"/>
      </w:pPr>
      <w:r>
        <w:rPr>
          <w:b/>
        </w:rPr>
        <w:t>Place:</w:t>
      </w:r>
      <w:r>
        <w:rPr>
          <w:b/>
        </w:rPr>
        <w:tab/>
      </w:r>
      <w:r>
        <w:tab/>
      </w:r>
    </w:p>
    <w:p w14:paraId="2541ED3C" w14:textId="77777777" w:rsidR="009C4153" w:rsidRPr="009C4153" w:rsidRDefault="009C4153" w:rsidP="009C4153">
      <w:pPr>
        <w:spacing w:before="120" w:after="120"/>
      </w:pPr>
      <w:r>
        <w:t xml:space="preserve">Please contact me on </w:t>
      </w:r>
      <w:r w:rsidR="00207B71">
        <w:t xml:space="preserve">                    </w:t>
      </w:r>
      <w:r>
        <w:t xml:space="preserve"> if you are unable to attend your appointment or if you have any questions about this letter. </w:t>
      </w:r>
    </w:p>
    <w:p w14:paraId="6D36E8EA" w14:textId="77777777" w:rsidR="004C319A" w:rsidRPr="00BC6958" w:rsidRDefault="004C319A">
      <w:pPr>
        <w:jc w:val="both"/>
      </w:pPr>
      <w:r w:rsidRPr="00BC6958">
        <w:t xml:space="preserve">Yours </w:t>
      </w:r>
      <w:r w:rsidR="001D037F">
        <w:t>sincerely</w:t>
      </w:r>
    </w:p>
    <w:p w14:paraId="6E925C34" w14:textId="77777777" w:rsidR="004C319A" w:rsidRPr="00BC6958" w:rsidRDefault="004C319A">
      <w:pPr>
        <w:jc w:val="both"/>
      </w:pPr>
    </w:p>
    <w:p w14:paraId="7FE83930" w14:textId="77777777" w:rsidR="004C319A" w:rsidRPr="00BC6958" w:rsidRDefault="004C319A">
      <w:pPr>
        <w:jc w:val="both"/>
      </w:pPr>
    </w:p>
    <w:p w14:paraId="0AE6E1D9" w14:textId="77777777" w:rsidR="004C319A" w:rsidRPr="00166B41" w:rsidRDefault="004C319A">
      <w:pPr>
        <w:jc w:val="both"/>
        <w:rPr>
          <w:b/>
          <w:bCs/>
          <w:color w:val="00B0F0"/>
        </w:rPr>
      </w:pPr>
    </w:p>
    <w:p w14:paraId="5672FB9A" w14:textId="77777777" w:rsidR="004C319A" w:rsidRPr="00BC6958" w:rsidRDefault="00BC6958">
      <w:pPr>
        <w:jc w:val="both"/>
      </w:pPr>
      <w:r w:rsidRPr="00BC6958">
        <w:t>Solicitor</w:t>
      </w:r>
    </w:p>
    <w:p w14:paraId="142B1E83" w14:textId="77777777" w:rsidR="004C319A" w:rsidRPr="00BC6958" w:rsidRDefault="004C319A">
      <w:pPr>
        <w:keepNext/>
        <w:jc w:val="both"/>
      </w:pPr>
    </w:p>
    <w:p w14:paraId="553E39B7" w14:textId="77777777" w:rsidR="004C319A" w:rsidRPr="00BC6958" w:rsidRDefault="004C319A">
      <w:pPr>
        <w:jc w:val="both"/>
      </w:pPr>
      <w:r w:rsidRPr="00BC6958">
        <w:rPr>
          <w:color w:val="000000"/>
        </w:rPr>
        <w:t xml:space="preserve"> </w:t>
      </w:r>
    </w:p>
    <w:p w14:paraId="4F390F2D" w14:textId="77777777" w:rsidR="00BC6958" w:rsidRPr="00BC6958" w:rsidRDefault="004C319A">
      <w:pPr>
        <w:jc w:val="both"/>
      </w:pPr>
      <w:r w:rsidRPr="00BC6958">
        <w:t>Encl.</w:t>
      </w:r>
    </w:p>
    <w:sectPr w:rsidR="00BC6958" w:rsidRPr="00BC6958" w:rsidSect="00A03EA9">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814" w:header="709" w:footer="709" w:gutter="0"/>
      <w:paperSrc w:first="1"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C764" w14:textId="77777777" w:rsidR="00305D5A" w:rsidRDefault="00305D5A" w:rsidP="00BC6958">
      <w:r>
        <w:separator/>
      </w:r>
    </w:p>
  </w:endnote>
  <w:endnote w:type="continuationSeparator" w:id="0">
    <w:p w14:paraId="766E2DE0" w14:textId="77777777" w:rsidR="00305D5A" w:rsidRDefault="00305D5A" w:rsidP="00BC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6152" w14:textId="77777777" w:rsidR="003F42D0" w:rsidRDefault="003F4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C3E1" w14:textId="77777777" w:rsidR="00BC6958" w:rsidRPr="00BC6958" w:rsidRDefault="00BC6958" w:rsidP="00BC6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FBFD" w14:textId="77777777" w:rsidR="00BC6958" w:rsidRPr="00BC6958" w:rsidRDefault="00BC6958" w:rsidP="00BC6958">
    <w:pPr>
      <w:pStyle w:val="Footer"/>
      <w:spacing w:after="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08CA" w14:textId="77777777" w:rsidR="00305D5A" w:rsidRDefault="00305D5A" w:rsidP="00BC6958">
      <w:r>
        <w:separator/>
      </w:r>
    </w:p>
  </w:footnote>
  <w:footnote w:type="continuationSeparator" w:id="0">
    <w:p w14:paraId="79A02CB2" w14:textId="77777777" w:rsidR="00305D5A" w:rsidRDefault="00305D5A" w:rsidP="00BC6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65B2" w14:textId="77777777" w:rsidR="003F42D0" w:rsidRDefault="003F4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8948" w14:textId="77777777" w:rsidR="00BC6958" w:rsidRDefault="00BC6958" w:rsidP="00BC6958">
    <w:pPr>
      <w:pStyle w:val="Header"/>
      <w:tabs>
        <w:tab w:val="clear" w:pos="4153"/>
        <w:tab w:val="clear" w:pos="8306"/>
      </w:tabs>
      <w:jc w:val="center"/>
    </w:pPr>
    <w:r>
      <w:t xml:space="preserve">- </w:t>
    </w:r>
    <w:r>
      <w:fldChar w:fldCharType="begin"/>
    </w:r>
    <w:r>
      <w:instrText xml:space="preserve"> PAGE  \* MERGEFORMAT </w:instrText>
    </w:r>
    <w:r>
      <w:fldChar w:fldCharType="separate"/>
    </w:r>
    <w:r w:rsidR="003F42D0">
      <w:rPr>
        <w:noProof/>
      </w:rPr>
      <w:t>3</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3378" w14:textId="77777777" w:rsidR="003F42D0" w:rsidRDefault="003F4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D16"/>
    <w:multiLevelType w:val="hybridMultilevel"/>
    <w:tmpl w:val="2F7ACA7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4DC60A1"/>
    <w:multiLevelType w:val="hybridMultilevel"/>
    <w:tmpl w:val="2A8EFD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216AD0"/>
    <w:multiLevelType w:val="hybridMultilevel"/>
    <w:tmpl w:val="DAE66B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61222FFA"/>
    <w:multiLevelType w:val="hybridMultilevel"/>
    <w:tmpl w:val="718C66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3D926F9"/>
    <w:multiLevelType w:val="hybridMultilevel"/>
    <w:tmpl w:val="8F485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EA2821"/>
    <w:multiLevelType w:val="hybridMultilevel"/>
    <w:tmpl w:val="33E4FEA6"/>
    <w:lvl w:ilvl="0" w:tplc="DBAE32DC">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A24EB1"/>
    <w:multiLevelType w:val="hybridMultilevel"/>
    <w:tmpl w:val="5E344B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632319082">
    <w:abstractNumId w:val="0"/>
  </w:num>
  <w:num w:numId="2" w16cid:durableId="973947248">
    <w:abstractNumId w:val="6"/>
  </w:num>
  <w:num w:numId="3" w16cid:durableId="481392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0335014">
    <w:abstractNumId w:val="5"/>
  </w:num>
  <w:num w:numId="5" w16cid:durableId="1857814798">
    <w:abstractNumId w:val="3"/>
  </w:num>
  <w:num w:numId="6" w16cid:durableId="353961224">
    <w:abstractNumId w:val="4"/>
  </w:num>
  <w:num w:numId="7" w16cid:durableId="1168207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4E77"/>
    <w:rsid w:val="000A3B2F"/>
    <w:rsid w:val="00133818"/>
    <w:rsid w:val="00166B41"/>
    <w:rsid w:val="0018014F"/>
    <w:rsid w:val="001D037F"/>
    <w:rsid w:val="001F75CD"/>
    <w:rsid w:val="00207B71"/>
    <w:rsid w:val="002E1878"/>
    <w:rsid w:val="002F3CB8"/>
    <w:rsid w:val="00305D5A"/>
    <w:rsid w:val="003A059C"/>
    <w:rsid w:val="003C17DD"/>
    <w:rsid w:val="003F42D0"/>
    <w:rsid w:val="004C319A"/>
    <w:rsid w:val="004F13D7"/>
    <w:rsid w:val="00564D59"/>
    <w:rsid w:val="00594A92"/>
    <w:rsid w:val="006E7968"/>
    <w:rsid w:val="00795F5B"/>
    <w:rsid w:val="007E6257"/>
    <w:rsid w:val="00976CA1"/>
    <w:rsid w:val="009C4153"/>
    <w:rsid w:val="00A03EA9"/>
    <w:rsid w:val="00A34506"/>
    <w:rsid w:val="00A60F7C"/>
    <w:rsid w:val="00AA3660"/>
    <w:rsid w:val="00B2292F"/>
    <w:rsid w:val="00B37015"/>
    <w:rsid w:val="00B42864"/>
    <w:rsid w:val="00B70FCF"/>
    <w:rsid w:val="00BC6958"/>
    <w:rsid w:val="00D071E5"/>
    <w:rsid w:val="00D953D0"/>
    <w:rsid w:val="00E17AA7"/>
    <w:rsid w:val="00E74E77"/>
    <w:rsid w:val="00E911BB"/>
    <w:rsid w:val="00F3272D"/>
    <w:rsid w:val="00F709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7325DE"/>
  <w14:defaultImageDpi w14:val="0"/>
  <w15:docId w15:val="{2D1F2E93-A7B5-48B2-BC25-B7E5EB95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jc w:val="both"/>
      <w:outlineLvl w:val="1"/>
    </w:pPr>
    <w:rPr>
      <w:color w:val="000000"/>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AU" w:eastAsia="x-none"/>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4"/>
      <w:szCs w:val="24"/>
      <w:lang w:val="en-AU" w:eastAsia="x-none"/>
    </w:rPr>
  </w:style>
  <w:style w:type="paragraph" w:styleId="BodyText2">
    <w:name w:val="Body Text 2"/>
    <w:basedOn w:val="Normal"/>
    <w:link w:val="BodyText2Char"/>
    <w:uiPriority w:val="99"/>
    <w:pPr>
      <w:ind w:left="720"/>
      <w:jc w:val="both"/>
    </w:pPr>
    <w:rPr>
      <w:color w:val="000000"/>
    </w:rPr>
  </w:style>
  <w:style w:type="character" w:customStyle="1" w:styleId="BodyText2Char">
    <w:name w:val="Body Text 2 Char"/>
    <w:link w:val="BodyText2"/>
    <w:uiPriority w:val="99"/>
    <w:semiHidden/>
    <w:rPr>
      <w:sz w:val="24"/>
      <w:szCs w:val="24"/>
      <w:lang w:eastAsia="en-US"/>
    </w:rPr>
  </w:style>
  <w:style w:type="paragraph" w:styleId="BodyTextIndent2">
    <w:name w:val="Body Text Indent 2"/>
    <w:basedOn w:val="Normal"/>
    <w:link w:val="BodyTextIndent2Char"/>
    <w:uiPriority w:val="99"/>
    <w:pPr>
      <w:ind w:left="1080"/>
      <w:jc w:val="both"/>
    </w:pPr>
    <w:rPr>
      <w:color w:val="000000"/>
    </w:rPr>
  </w:style>
  <w:style w:type="character" w:customStyle="1" w:styleId="BodyTextIndent2Char">
    <w:name w:val="Body Text Indent 2 Char"/>
    <w:link w:val="BodyTextIndent2"/>
    <w:uiPriority w:val="99"/>
    <w:semiHidden/>
    <w:rPr>
      <w:sz w:val="24"/>
      <w:szCs w:val="24"/>
      <w:lang w:eastAsia="en-US"/>
    </w:rPr>
  </w:style>
  <w:style w:type="paragraph" w:styleId="BodyText">
    <w:name w:val="Body Text"/>
    <w:basedOn w:val="Normal"/>
    <w:link w:val="BodyTextChar"/>
    <w:uiPriority w:val="99"/>
    <w:pPr>
      <w:jc w:val="both"/>
    </w:pPr>
    <w:rPr>
      <w:color w:val="000000"/>
    </w:rPr>
  </w:style>
  <w:style w:type="character" w:customStyle="1" w:styleId="BodyTextChar">
    <w:name w:val="Body Text Char"/>
    <w:link w:val="BodyText"/>
    <w:uiPriority w:val="99"/>
    <w:semiHidden/>
    <w:rPr>
      <w:sz w:val="24"/>
      <w:szCs w:val="24"/>
      <w:lang w:eastAsia="en-US"/>
    </w:rPr>
  </w:style>
  <w:style w:type="paragraph" w:styleId="Footer">
    <w:name w:val="footer"/>
    <w:basedOn w:val="Normal"/>
    <w:link w:val="FooterChar"/>
    <w:uiPriority w:val="99"/>
    <w:pPr>
      <w:tabs>
        <w:tab w:val="center" w:pos="4153"/>
        <w:tab w:val="right" w:pos="8306"/>
      </w:tabs>
    </w:pPr>
    <w:rPr>
      <w:sz w:val="14"/>
    </w:rPr>
  </w:style>
  <w:style w:type="character" w:customStyle="1" w:styleId="FooterChar">
    <w:name w:val="Footer Char"/>
    <w:link w:val="Footer"/>
    <w:uiPriority w:val="99"/>
    <w:locked/>
    <w:rPr>
      <w:rFonts w:ascii="Arial" w:hAnsi="Arial" w:cs="Arial"/>
      <w:sz w:val="14"/>
      <w:szCs w:val="24"/>
      <w:lang w:eastAsia="en-US"/>
    </w:rPr>
  </w:style>
  <w:style w:type="paragraph" w:customStyle="1" w:styleId="AlignLeft">
    <w:name w:val="AlignLeft"/>
    <w:basedOn w:val="Normal"/>
    <w:uiPriority w:val="99"/>
    <w:rsid w:val="008E41FE"/>
    <w:rPr>
      <w:color w:val="000000"/>
    </w:rPr>
  </w:style>
  <w:style w:type="paragraph" w:styleId="BalloonText">
    <w:name w:val="Balloon Text"/>
    <w:basedOn w:val="Normal"/>
    <w:link w:val="BalloonTextChar"/>
    <w:uiPriority w:val="99"/>
    <w:semiHidden/>
    <w:unhideWhenUsed/>
    <w:rsid w:val="002F3CB8"/>
    <w:rPr>
      <w:rFonts w:ascii="Segoe UI" w:hAnsi="Segoe UI" w:cs="Segoe UI"/>
      <w:sz w:val="18"/>
      <w:szCs w:val="18"/>
    </w:rPr>
  </w:style>
  <w:style w:type="character" w:customStyle="1" w:styleId="BalloonTextChar">
    <w:name w:val="Balloon Text Char"/>
    <w:link w:val="BalloonText"/>
    <w:uiPriority w:val="99"/>
    <w:semiHidden/>
    <w:rsid w:val="002F3CB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SFLL036 - Letter to Client Duty appearance</vt:lpstr>
    </vt:vector>
  </TitlesOfParts>
  <Company>Capsoft Development</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SFLL036 - Letter to Client Duty appearance</dc:title>
  <dc:subject/>
  <dc:creator>elissap</dc:creator>
  <cp:keywords>HotDocs Template</cp:keywords>
  <dc:description/>
  <cp:lastModifiedBy>Fahmi, May</cp:lastModifiedBy>
  <cp:revision>2</cp:revision>
  <cp:lastPrinted>2015-04-13T06:16:00Z</cp:lastPrinted>
  <dcterms:created xsi:type="dcterms:W3CDTF">2023-06-13T03:02:00Z</dcterms:created>
  <dcterms:modified xsi:type="dcterms:W3CDTF">2023-06-13T03:02:00Z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NAME">
    <vt:lpwstr>YF1ENC</vt:lpwstr>
  </property>
  <property fmtid="{D5CDD505-2E9C-101B-9397-08002B2CF9AE}" pid="3" name="MIDType">
    <vt:lpwstr>LTR</vt:lpwstr>
  </property>
</Properties>
</file>