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21B03" w:rsidRPr="00CC5639" w:rsidRDefault="00121B03">
      <w:pPr>
        <w:jc w:val="both"/>
        <w:rPr>
          <w:color w:val="000000"/>
          <w:sz w:val="22"/>
          <w:szCs w:val="22"/>
        </w:rPr>
      </w:pPr>
    </w:p>
    <w:tbl>
      <w:tblPr>
        <w:tblStyle w:val="TableGrid"/>
        <w:tblW w:w="91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4110"/>
      </w:tblGrid>
      <w:tr w:rsidR="00B06331" w:rsidRPr="00CC5639" w14:paraId="016C4102" w14:textId="77777777" w:rsidTr="1855D22E">
        <w:tc>
          <w:tcPr>
            <w:tcW w:w="4991" w:type="dxa"/>
            <w:hideMark/>
          </w:tcPr>
          <w:p w14:paraId="5AB8F0A9" w14:textId="1D2DEE6F" w:rsidR="00B06331" w:rsidRPr="00CC5639" w:rsidRDefault="00B06331" w:rsidP="00CC5639">
            <w:pPr>
              <w:ind w:left="-75"/>
              <w:jc w:val="both"/>
              <w:rPr>
                <w:sz w:val="22"/>
                <w:szCs w:val="22"/>
                <w:lang w:val="en-US" w:eastAsia="en-AU"/>
              </w:rPr>
            </w:pPr>
            <w:r w:rsidRPr="00CC5639">
              <w:rPr>
                <w:b/>
                <w:sz w:val="22"/>
                <w:szCs w:val="22"/>
                <w:lang w:val="en-US" w:eastAsia="en-AU"/>
              </w:rPr>
              <w:t xml:space="preserve">Our Ref: </w:t>
            </w:r>
          </w:p>
        </w:tc>
        <w:tc>
          <w:tcPr>
            <w:tcW w:w="4110" w:type="dxa"/>
            <w:hideMark/>
          </w:tcPr>
          <w:p w14:paraId="40A7261C" w14:textId="0620CAE8" w:rsidR="00B06331" w:rsidRPr="00CC5639" w:rsidRDefault="00B06331" w:rsidP="1855D22E">
            <w:pPr>
              <w:tabs>
                <w:tab w:val="left" w:pos="813"/>
              </w:tabs>
              <w:rPr>
                <w:rFonts w:eastAsia="Arial"/>
                <w:sz w:val="22"/>
                <w:szCs w:val="22"/>
                <w:lang w:val="en-GB"/>
              </w:rPr>
            </w:pPr>
          </w:p>
          <w:p w14:paraId="49E654F1" w14:textId="3FB0F325" w:rsidR="00B06331" w:rsidRPr="00CC5639" w:rsidRDefault="1855D22E" w:rsidP="1855D22E">
            <w:pPr>
              <w:tabs>
                <w:tab w:val="left" w:pos="813"/>
              </w:tabs>
              <w:rPr>
                <w:rFonts w:eastAsia="Arial"/>
                <w:sz w:val="22"/>
                <w:szCs w:val="22"/>
                <w:lang w:val="en-GB"/>
              </w:rPr>
            </w:pPr>
            <w:r w:rsidRPr="00CC5639">
              <w:rPr>
                <w:rFonts w:eastAsia="Arial"/>
                <w:sz w:val="22"/>
                <w:szCs w:val="22"/>
                <w:lang w:val="en-GB"/>
              </w:rPr>
              <w:t>Phone:</w:t>
            </w:r>
            <w:r w:rsidR="00CC5639">
              <w:rPr>
                <w:rFonts w:eastAsia="Arial"/>
                <w:sz w:val="22"/>
                <w:szCs w:val="22"/>
                <w:lang w:val="en-GB"/>
              </w:rPr>
              <w:tab/>
            </w:r>
          </w:p>
          <w:p w14:paraId="63BF606F" w14:textId="1BB013A3" w:rsidR="00B06331" w:rsidRPr="00CC5639" w:rsidRDefault="1855D22E" w:rsidP="1855D22E">
            <w:pPr>
              <w:tabs>
                <w:tab w:val="left" w:pos="813"/>
              </w:tabs>
              <w:rPr>
                <w:rFonts w:eastAsia="Arial"/>
                <w:sz w:val="22"/>
                <w:szCs w:val="22"/>
                <w:lang w:val="en-GB"/>
              </w:rPr>
            </w:pPr>
            <w:r w:rsidRPr="00CC5639">
              <w:rPr>
                <w:rFonts w:eastAsia="Arial"/>
                <w:sz w:val="22"/>
                <w:szCs w:val="22"/>
                <w:lang w:val="en-GB"/>
              </w:rPr>
              <w:t>Fax:</w:t>
            </w:r>
            <w:r w:rsidR="00CC5639">
              <w:rPr>
                <w:rFonts w:eastAsia="Arial"/>
                <w:sz w:val="22"/>
                <w:szCs w:val="22"/>
                <w:lang w:val="en-GB"/>
              </w:rPr>
              <w:tab/>
            </w:r>
          </w:p>
        </w:tc>
      </w:tr>
    </w:tbl>
    <w:p w14:paraId="0A37501D" w14:textId="4CEE0AEA" w:rsidR="00121B03" w:rsidRDefault="00121B03" w:rsidP="00797B61">
      <w:pPr>
        <w:rPr>
          <w:color w:val="000000"/>
          <w:sz w:val="22"/>
          <w:szCs w:val="22"/>
        </w:rPr>
      </w:pPr>
    </w:p>
    <w:p w14:paraId="6325946A" w14:textId="33BB8571" w:rsidR="003A1003" w:rsidRDefault="003A1003" w:rsidP="00797B61">
      <w:pPr>
        <w:rPr>
          <w:color w:val="000000"/>
          <w:sz w:val="22"/>
          <w:szCs w:val="22"/>
        </w:rPr>
      </w:pPr>
    </w:p>
    <w:p w14:paraId="3BFB1F36" w14:textId="2BE92852" w:rsidR="003A1003" w:rsidRDefault="003A1003" w:rsidP="00797B61">
      <w:pPr>
        <w:rPr>
          <w:color w:val="000000"/>
          <w:sz w:val="22"/>
          <w:szCs w:val="22"/>
        </w:rPr>
      </w:pPr>
    </w:p>
    <w:p w14:paraId="2ABC9321" w14:textId="1F651B74" w:rsidR="003A1003" w:rsidRDefault="003A1003" w:rsidP="00797B61">
      <w:pPr>
        <w:rPr>
          <w:color w:val="000000"/>
          <w:sz w:val="22"/>
          <w:szCs w:val="22"/>
        </w:rPr>
      </w:pPr>
    </w:p>
    <w:p w14:paraId="04DAE90B" w14:textId="5D2AEB70" w:rsidR="003A1003" w:rsidRDefault="003A1003" w:rsidP="00797B61">
      <w:pPr>
        <w:rPr>
          <w:color w:val="000000"/>
          <w:sz w:val="22"/>
          <w:szCs w:val="22"/>
        </w:rPr>
      </w:pPr>
    </w:p>
    <w:p w14:paraId="52971A7A" w14:textId="09DF9EA7" w:rsidR="003A1003" w:rsidRDefault="003A1003" w:rsidP="00797B61">
      <w:pPr>
        <w:rPr>
          <w:color w:val="000000"/>
          <w:sz w:val="22"/>
          <w:szCs w:val="22"/>
        </w:rPr>
      </w:pPr>
    </w:p>
    <w:p w14:paraId="6A05A809" w14:textId="77777777" w:rsidR="00B06331" w:rsidRPr="00CC5639" w:rsidRDefault="00B06331" w:rsidP="00797B61">
      <w:pPr>
        <w:rPr>
          <w:sz w:val="22"/>
          <w:szCs w:val="22"/>
        </w:rPr>
      </w:pPr>
    </w:p>
    <w:p w14:paraId="4B166851" w14:textId="4771AF32" w:rsidR="007D7B9E" w:rsidRPr="00CC5639" w:rsidRDefault="00CC5639" w:rsidP="00797B61">
      <w:pPr>
        <w:rPr>
          <w:sz w:val="22"/>
          <w:szCs w:val="22"/>
        </w:rPr>
      </w:pPr>
      <w:r w:rsidRPr="00CC5639">
        <w:rPr>
          <w:b/>
          <w:sz w:val="22"/>
          <w:szCs w:val="22"/>
        </w:rPr>
        <w:t>By Email:</w:t>
      </w:r>
      <w:r w:rsidRPr="00CC5639">
        <w:rPr>
          <w:sz w:val="22"/>
          <w:szCs w:val="22"/>
        </w:rPr>
        <w:t xml:space="preserve">  </w:t>
      </w:r>
    </w:p>
    <w:p w14:paraId="7297676E" w14:textId="77777777" w:rsidR="00121B03" w:rsidRPr="00CC5639" w:rsidRDefault="00121B03" w:rsidP="005E3110">
      <w:pPr>
        <w:ind w:left="6480"/>
        <w:jc w:val="center"/>
        <w:rPr>
          <w:sz w:val="22"/>
          <w:szCs w:val="22"/>
        </w:rPr>
      </w:pPr>
      <w:r w:rsidRPr="00CC5639">
        <w:rPr>
          <w:b/>
          <w:sz w:val="22"/>
          <w:szCs w:val="22"/>
          <w:u w:val="single"/>
        </w:rPr>
        <w:t>Without Prejudice</w:t>
      </w:r>
    </w:p>
    <w:p w14:paraId="41C8F396" w14:textId="77777777" w:rsidR="00052B8C" w:rsidRPr="00CC5639" w:rsidRDefault="00052B8C" w:rsidP="00797B61">
      <w:pPr>
        <w:rPr>
          <w:color w:val="000000"/>
          <w:sz w:val="22"/>
          <w:szCs w:val="22"/>
        </w:rPr>
      </w:pPr>
    </w:p>
    <w:p w14:paraId="093F889D" w14:textId="0C35EB37" w:rsidR="00FA5EC3" w:rsidRPr="00CC5639" w:rsidRDefault="006B6EE4" w:rsidP="00797B61">
      <w:pPr>
        <w:rPr>
          <w:sz w:val="22"/>
          <w:szCs w:val="22"/>
        </w:rPr>
      </w:pPr>
      <w:r w:rsidRPr="00CC5639">
        <w:rPr>
          <w:color w:val="000000"/>
          <w:sz w:val="22"/>
          <w:szCs w:val="22"/>
        </w:rPr>
        <w:t>Dear</w:t>
      </w:r>
    </w:p>
    <w:p w14:paraId="72A3D3EC" w14:textId="77777777" w:rsidR="00FA1748" w:rsidRPr="00CC5639" w:rsidRDefault="00FA1748">
      <w:pPr>
        <w:jc w:val="both"/>
        <w:rPr>
          <w:color w:val="000000"/>
          <w:sz w:val="22"/>
          <w:szCs w:val="22"/>
        </w:rPr>
      </w:pPr>
    </w:p>
    <w:p w14:paraId="569CFD73" w14:textId="77777777" w:rsidR="00681E9F" w:rsidRPr="00CC5639" w:rsidRDefault="00052B8C" w:rsidP="00681E9F">
      <w:pPr>
        <w:tabs>
          <w:tab w:val="right" w:pos="8647"/>
        </w:tabs>
        <w:rPr>
          <w:bCs/>
          <w:color w:val="000000"/>
          <w:sz w:val="22"/>
          <w:szCs w:val="22"/>
        </w:rPr>
      </w:pPr>
      <w:r w:rsidRPr="00CC5639">
        <w:rPr>
          <w:b/>
          <w:bCs/>
          <w:color w:val="000000"/>
          <w:sz w:val="22"/>
          <w:szCs w:val="22"/>
        </w:rPr>
        <w:t xml:space="preserve">Over 18 Maintenance </w:t>
      </w:r>
      <w:r w:rsidR="00681E9F" w:rsidRPr="00CC5639">
        <w:rPr>
          <w:b/>
          <w:bCs/>
          <w:color w:val="000000"/>
          <w:sz w:val="22"/>
          <w:szCs w:val="22"/>
        </w:rPr>
        <w:t>f</w:t>
      </w:r>
      <w:r w:rsidRPr="00CC5639">
        <w:rPr>
          <w:b/>
          <w:bCs/>
          <w:color w:val="000000"/>
          <w:sz w:val="22"/>
          <w:szCs w:val="22"/>
        </w:rPr>
        <w:t>or</w:t>
      </w:r>
      <w:r w:rsidR="00681E9F" w:rsidRPr="00CC5639">
        <w:rPr>
          <w:b/>
          <w:bCs/>
          <w:color w:val="000000"/>
          <w:sz w:val="22"/>
          <w:szCs w:val="22"/>
        </w:rPr>
        <w:t>:</w:t>
      </w:r>
    </w:p>
    <w:tbl>
      <w:tblPr>
        <w:tblW w:w="0" w:type="auto"/>
        <w:tblLook w:val="04A0" w:firstRow="1" w:lastRow="0" w:firstColumn="1" w:lastColumn="0" w:noHBand="0" w:noVBand="1"/>
      </w:tblPr>
      <w:tblGrid>
        <w:gridCol w:w="4678"/>
        <w:gridCol w:w="3969"/>
      </w:tblGrid>
      <w:tr w:rsidR="00105728" w:rsidRPr="00CC5639" w14:paraId="37CCB4E0" w14:textId="77777777" w:rsidTr="00CC5639">
        <w:tc>
          <w:tcPr>
            <w:tcW w:w="4678" w:type="dxa"/>
            <w:hideMark/>
          </w:tcPr>
          <w:p w14:paraId="7F2DF562" w14:textId="45E47ABB" w:rsidR="00105728" w:rsidRPr="00CC5639" w:rsidRDefault="00105728">
            <w:pPr>
              <w:ind w:left="-113"/>
              <w:rPr>
                <w:color w:val="000000"/>
                <w:sz w:val="22"/>
                <w:szCs w:val="22"/>
              </w:rPr>
            </w:pPr>
          </w:p>
        </w:tc>
        <w:tc>
          <w:tcPr>
            <w:tcW w:w="3969" w:type="dxa"/>
            <w:hideMark/>
          </w:tcPr>
          <w:p w14:paraId="6A78C9E0" w14:textId="1D121BEF" w:rsidR="00105728" w:rsidRPr="00FA714B" w:rsidRDefault="00105728">
            <w:pPr>
              <w:rPr>
                <w:sz w:val="22"/>
                <w:szCs w:val="22"/>
              </w:rPr>
            </w:pPr>
            <w:r w:rsidRPr="00CC5639">
              <w:rPr>
                <w:b/>
                <w:sz w:val="22"/>
                <w:szCs w:val="22"/>
              </w:rPr>
              <w:t>Born on:</w:t>
            </w:r>
          </w:p>
        </w:tc>
      </w:tr>
    </w:tbl>
    <w:p w14:paraId="0D0B940D" w14:textId="77777777" w:rsidR="00FA1748" w:rsidRPr="00CC5639" w:rsidRDefault="00FA1748">
      <w:pPr>
        <w:jc w:val="both"/>
        <w:rPr>
          <w:color w:val="000000"/>
          <w:sz w:val="22"/>
          <w:szCs w:val="22"/>
        </w:rPr>
      </w:pPr>
    </w:p>
    <w:p w14:paraId="01E96CBF" w14:textId="55B6E674" w:rsidR="00FA5EC3" w:rsidRPr="00CC5639" w:rsidRDefault="006B6EE4">
      <w:pPr>
        <w:jc w:val="both"/>
        <w:rPr>
          <w:sz w:val="22"/>
          <w:szCs w:val="22"/>
        </w:rPr>
      </w:pPr>
      <w:r w:rsidRPr="00CC5639">
        <w:rPr>
          <w:sz w:val="22"/>
          <w:szCs w:val="22"/>
        </w:rPr>
        <w:t>I am assisting</w:t>
      </w:r>
      <w:r w:rsidR="00CC5639">
        <w:rPr>
          <w:sz w:val="22"/>
          <w:szCs w:val="22"/>
        </w:rPr>
        <w:t xml:space="preserve"> </w:t>
      </w:r>
      <w:r w:rsidR="003A1003">
        <w:rPr>
          <w:color w:val="000000"/>
          <w:sz w:val="22"/>
          <w:szCs w:val="22"/>
        </w:rPr>
        <w:t xml:space="preserve">                                 </w:t>
      </w:r>
      <w:r w:rsidRPr="00CC5639">
        <w:rPr>
          <w:sz w:val="22"/>
          <w:szCs w:val="22"/>
        </w:rPr>
        <w:t xml:space="preserve">who is the </w:t>
      </w:r>
      <w:r w:rsidR="003A1003">
        <w:rPr>
          <w:color w:val="000000"/>
          <w:sz w:val="22"/>
          <w:szCs w:val="22"/>
        </w:rPr>
        <w:t xml:space="preserve">                                 </w:t>
      </w:r>
      <w:r w:rsidRPr="00CC5639">
        <w:rPr>
          <w:sz w:val="22"/>
          <w:szCs w:val="22"/>
        </w:rPr>
        <w:t>of</w:t>
      </w:r>
      <w:r w:rsidR="00CC5639">
        <w:rPr>
          <w:sz w:val="22"/>
          <w:szCs w:val="22"/>
        </w:rPr>
        <w:t xml:space="preserve"> </w:t>
      </w:r>
      <w:r w:rsidR="003A1003">
        <w:rPr>
          <w:color w:val="000000"/>
          <w:sz w:val="22"/>
          <w:szCs w:val="22"/>
        </w:rPr>
        <w:t xml:space="preserve">                                 </w:t>
      </w:r>
      <w:r w:rsidRPr="00CC5639">
        <w:rPr>
          <w:sz w:val="22"/>
          <w:szCs w:val="22"/>
        </w:rPr>
        <w:t>, born on</w:t>
      </w:r>
      <w:r w:rsidR="00CC5639">
        <w:rPr>
          <w:sz w:val="22"/>
          <w:szCs w:val="22"/>
        </w:rPr>
        <w:t xml:space="preserve"> </w:t>
      </w:r>
      <w:r w:rsidR="003A1003">
        <w:rPr>
          <w:color w:val="000000"/>
          <w:sz w:val="22"/>
          <w:szCs w:val="22"/>
        </w:rPr>
        <w:t xml:space="preserve">                                 </w:t>
      </w:r>
      <w:r w:rsidR="00FC5389" w:rsidRPr="00CC5639">
        <w:rPr>
          <w:bCs/>
          <w:sz w:val="22"/>
          <w:szCs w:val="22"/>
        </w:rPr>
        <w:t>.</w:t>
      </w:r>
    </w:p>
    <w:p w14:paraId="0E27B00A" w14:textId="77777777" w:rsidR="00FA1748" w:rsidRPr="00CC5639" w:rsidRDefault="00FA1748">
      <w:pPr>
        <w:jc w:val="both"/>
        <w:rPr>
          <w:sz w:val="22"/>
          <w:szCs w:val="22"/>
        </w:rPr>
      </w:pPr>
    </w:p>
    <w:p w14:paraId="5A64CE05" w14:textId="004E5E60" w:rsidR="00FA5EC3" w:rsidRPr="00CC5639" w:rsidRDefault="003A1003">
      <w:pPr>
        <w:jc w:val="both"/>
        <w:rPr>
          <w:sz w:val="22"/>
          <w:szCs w:val="22"/>
        </w:rPr>
      </w:pPr>
      <w:r>
        <w:rPr>
          <w:color w:val="000000"/>
          <w:sz w:val="22"/>
          <w:szCs w:val="22"/>
        </w:rPr>
        <w:t xml:space="preserve">                                 </w:t>
      </w:r>
      <w:r w:rsidR="006B6EE4" w:rsidRPr="00CC5639">
        <w:rPr>
          <w:sz w:val="22"/>
          <w:szCs w:val="22"/>
        </w:rPr>
        <w:t>instructs me that there are currently no arrangements in place for you to pay maintenance for</w:t>
      </w:r>
      <w:r w:rsidR="00CC5639">
        <w:rPr>
          <w:sz w:val="22"/>
          <w:szCs w:val="22"/>
        </w:rPr>
        <w:t xml:space="preserve"> </w:t>
      </w:r>
      <w:r>
        <w:rPr>
          <w:color w:val="000000"/>
          <w:sz w:val="22"/>
          <w:szCs w:val="22"/>
        </w:rPr>
        <w:t xml:space="preserve">                                 </w:t>
      </w:r>
      <w:r w:rsidR="006B6EE4" w:rsidRPr="00CC5639">
        <w:rPr>
          <w:sz w:val="22"/>
          <w:szCs w:val="22"/>
        </w:rPr>
        <w:t>. I understand that</w:t>
      </w:r>
      <w:r w:rsidR="00CC5639">
        <w:rPr>
          <w:sz w:val="22"/>
          <w:szCs w:val="22"/>
        </w:rPr>
        <w:t xml:space="preserve"> </w:t>
      </w:r>
      <w:r>
        <w:rPr>
          <w:color w:val="000000"/>
          <w:sz w:val="22"/>
          <w:szCs w:val="22"/>
        </w:rPr>
        <w:t xml:space="preserve">                                 </w:t>
      </w:r>
      <w:r w:rsidR="006B6EE4" w:rsidRPr="00CC5639">
        <w:rPr>
          <w:sz w:val="22"/>
          <w:szCs w:val="22"/>
        </w:rPr>
        <w:t xml:space="preserve">is currently studying </w:t>
      </w:r>
      <w:r>
        <w:rPr>
          <w:color w:val="000000"/>
          <w:sz w:val="22"/>
          <w:szCs w:val="22"/>
        </w:rPr>
        <w:t xml:space="preserve">                                 </w:t>
      </w:r>
      <w:r w:rsidR="006B6EE4" w:rsidRPr="00CC5639">
        <w:rPr>
          <w:sz w:val="22"/>
          <w:szCs w:val="22"/>
        </w:rPr>
        <w:t>.</w:t>
      </w:r>
    </w:p>
    <w:p w14:paraId="60061E4C" w14:textId="77777777" w:rsidR="00FA1748" w:rsidRPr="00CC5639" w:rsidRDefault="00FA1748">
      <w:pPr>
        <w:jc w:val="both"/>
        <w:rPr>
          <w:sz w:val="22"/>
          <w:szCs w:val="22"/>
        </w:rPr>
      </w:pPr>
    </w:p>
    <w:p w14:paraId="1BC86EA9" w14:textId="77777777" w:rsidR="00FA1748" w:rsidRPr="00CC5639" w:rsidRDefault="00FA1748">
      <w:pPr>
        <w:jc w:val="both"/>
        <w:rPr>
          <w:sz w:val="22"/>
          <w:szCs w:val="22"/>
        </w:rPr>
      </w:pPr>
      <w:r w:rsidRPr="00CC5639">
        <w:rPr>
          <w:sz w:val="22"/>
          <w:szCs w:val="22"/>
        </w:rPr>
        <w:t xml:space="preserve">Under section 66L of the </w:t>
      </w:r>
      <w:r w:rsidRPr="00CC5639">
        <w:rPr>
          <w:i/>
          <w:sz w:val="22"/>
          <w:szCs w:val="22"/>
        </w:rPr>
        <w:t>Family Law Act</w:t>
      </w:r>
      <w:r w:rsidRPr="00CC5639">
        <w:rPr>
          <w:sz w:val="22"/>
          <w:szCs w:val="22"/>
        </w:rPr>
        <w:t xml:space="preserve"> </w:t>
      </w:r>
      <w:r w:rsidRPr="00CC5639">
        <w:rPr>
          <w:i/>
          <w:sz w:val="22"/>
          <w:szCs w:val="22"/>
        </w:rPr>
        <w:t>1975</w:t>
      </w:r>
      <w:r w:rsidRPr="00CC5639">
        <w:rPr>
          <w:sz w:val="22"/>
          <w:szCs w:val="22"/>
        </w:rPr>
        <w:t xml:space="preserve"> (as amended) a parent can apply for maintenance for a child over the age of 18 if this maintenance is necessary to enable the child to continue his or her studies. The Family Law Act also encourages parents to reach their own agreements about maintenance.</w:t>
      </w:r>
    </w:p>
    <w:p w14:paraId="44EAFD9C" w14:textId="77777777" w:rsidR="00FA1748" w:rsidRPr="00CC5639" w:rsidRDefault="00FA1748">
      <w:pPr>
        <w:jc w:val="both"/>
        <w:rPr>
          <w:sz w:val="22"/>
          <w:szCs w:val="22"/>
        </w:rPr>
      </w:pPr>
    </w:p>
    <w:p w14:paraId="2D4863FA" w14:textId="57EA6668" w:rsidR="00FA5EC3" w:rsidRPr="00CC5639" w:rsidRDefault="003A1003">
      <w:pPr>
        <w:jc w:val="both"/>
        <w:rPr>
          <w:sz w:val="22"/>
          <w:szCs w:val="22"/>
        </w:rPr>
      </w:pPr>
      <w:r>
        <w:rPr>
          <w:color w:val="000000"/>
          <w:sz w:val="22"/>
          <w:szCs w:val="22"/>
        </w:rPr>
        <w:t xml:space="preserve">                                 </w:t>
      </w:r>
      <w:r w:rsidR="006B6EE4" w:rsidRPr="00CC5639">
        <w:rPr>
          <w:sz w:val="22"/>
          <w:szCs w:val="22"/>
        </w:rPr>
        <w:t>instructs me that it will be extremely difficult for</w:t>
      </w:r>
      <w:r w:rsidR="00CC5639">
        <w:rPr>
          <w:sz w:val="22"/>
          <w:szCs w:val="22"/>
        </w:rPr>
        <w:t xml:space="preserve"> </w:t>
      </w:r>
      <w:r>
        <w:rPr>
          <w:color w:val="000000"/>
          <w:sz w:val="22"/>
          <w:szCs w:val="22"/>
        </w:rPr>
        <w:t xml:space="preserve">                                 </w:t>
      </w:r>
      <w:r w:rsidR="006B6EE4" w:rsidRPr="00CC5639">
        <w:rPr>
          <w:sz w:val="22"/>
          <w:szCs w:val="22"/>
        </w:rPr>
        <w:t xml:space="preserve"> to pursue the further education without any financial assistance from you.</w:t>
      </w:r>
    </w:p>
    <w:p w14:paraId="4B94D5A5" w14:textId="77777777" w:rsidR="00FA1748" w:rsidRPr="00CC5639" w:rsidRDefault="00FA1748">
      <w:pPr>
        <w:jc w:val="both"/>
        <w:rPr>
          <w:sz w:val="22"/>
          <w:szCs w:val="22"/>
        </w:rPr>
      </w:pPr>
    </w:p>
    <w:p w14:paraId="43E4D5F8" w14:textId="3DC3EF9C" w:rsidR="00FA5EC3" w:rsidRPr="00CC5639" w:rsidRDefault="003A1003">
      <w:pPr>
        <w:jc w:val="both"/>
        <w:rPr>
          <w:sz w:val="22"/>
          <w:szCs w:val="22"/>
        </w:rPr>
      </w:pPr>
      <w:r>
        <w:rPr>
          <w:color w:val="000000"/>
          <w:sz w:val="22"/>
          <w:szCs w:val="22"/>
        </w:rPr>
        <w:t xml:space="preserve">                                 </w:t>
      </w:r>
      <w:r w:rsidR="006B6EE4" w:rsidRPr="00CC5639">
        <w:rPr>
          <w:sz w:val="22"/>
          <w:szCs w:val="22"/>
        </w:rPr>
        <w:t>would like to avoid the need for court proceedings and therefore wishes to come to an agreement with you about the payment of maintenance for your child.</w:t>
      </w:r>
    </w:p>
    <w:p w14:paraId="3DEEC669" w14:textId="77777777" w:rsidR="00121B03" w:rsidRPr="00CC5639" w:rsidRDefault="00121B03">
      <w:pPr>
        <w:jc w:val="both"/>
        <w:rPr>
          <w:sz w:val="22"/>
          <w:szCs w:val="22"/>
        </w:rPr>
      </w:pPr>
    </w:p>
    <w:p w14:paraId="1D48E586" w14:textId="457DF811" w:rsidR="00FA1748" w:rsidRPr="00CC5639" w:rsidRDefault="00FA1748">
      <w:pPr>
        <w:jc w:val="both"/>
        <w:rPr>
          <w:sz w:val="22"/>
          <w:szCs w:val="22"/>
        </w:rPr>
      </w:pPr>
      <w:r w:rsidRPr="00CC5639">
        <w:rPr>
          <w:sz w:val="22"/>
          <w:szCs w:val="22"/>
        </w:rPr>
        <w:t xml:space="preserve">Please advise within 14 days if you agree to pay maintenance in the sum of </w:t>
      </w:r>
      <w:r w:rsidR="00FA19FF" w:rsidRPr="00CC5639">
        <w:rPr>
          <w:sz w:val="22"/>
          <w:szCs w:val="22"/>
        </w:rPr>
        <w:t>$</w:t>
      </w:r>
      <w:r w:rsidR="003A1003">
        <w:rPr>
          <w:sz w:val="22"/>
          <w:szCs w:val="22"/>
        </w:rPr>
        <w:t xml:space="preserve">        </w:t>
      </w:r>
      <w:r w:rsidR="00121B03" w:rsidRPr="00CC5639">
        <w:rPr>
          <w:sz w:val="22"/>
          <w:szCs w:val="22"/>
        </w:rPr>
        <w:t xml:space="preserve"> </w:t>
      </w:r>
      <w:r w:rsidRPr="00CC5639">
        <w:rPr>
          <w:sz w:val="22"/>
          <w:szCs w:val="22"/>
        </w:rPr>
        <w:t>per week. If so, I will forward the necessary documentation for your signature.</w:t>
      </w:r>
    </w:p>
    <w:p w14:paraId="3656B9AB" w14:textId="77777777" w:rsidR="00FA1748" w:rsidRPr="00CC5639" w:rsidRDefault="00FA1748">
      <w:pPr>
        <w:jc w:val="both"/>
        <w:rPr>
          <w:sz w:val="22"/>
          <w:szCs w:val="22"/>
        </w:rPr>
      </w:pPr>
    </w:p>
    <w:p w14:paraId="526E6C08" w14:textId="77777777" w:rsidR="00FA1748" w:rsidRPr="00CC5639" w:rsidRDefault="00FA1748">
      <w:pPr>
        <w:jc w:val="both"/>
        <w:rPr>
          <w:sz w:val="22"/>
          <w:szCs w:val="22"/>
        </w:rPr>
      </w:pPr>
      <w:r w:rsidRPr="00CC5639">
        <w:rPr>
          <w:sz w:val="22"/>
          <w:szCs w:val="22"/>
        </w:rPr>
        <w:t xml:space="preserve">If you do not agree </w:t>
      </w:r>
      <w:r w:rsidR="00D004F2" w:rsidRPr="00CC5639">
        <w:rPr>
          <w:sz w:val="22"/>
          <w:szCs w:val="22"/>
        </w:rPr>
        <w:t xml:space="preserve">pay </w:t>
      </w:r>
      <w:r w:rsidRPr="00CC5639">
        <w:rPr>
          <w:sz w:val="22"/>
          <w:szCs w:val="22"/>
        </w:rPr>
        <w:t>this amount, you may however wish to advise me what you believe is a fair rate of maintenance for you to pay. To help my client to decide that your proposal is fair, you should also provide:</w:t>
      </w:r>
    </w:p>
    <w:p w14:paraId="45FB0818" w14:textId="77777777" w:rsidR="00FA1748" w:rsidRPr="00CC5639" w:rsidRDefault="00FA1748">
      <w:pPr>
        <w:jc w:val="both"/>
        <w:rPr>
          <w:sz w:val="22"/>
          <w:szCs w:val="22"/>
        </w:rPr>
      </w:pPr>
    </w:p>
    <w:p w14:paraId="2CF9FB88" w14:textId="77777777" w:rsidR="00FA1748" w:rsidRPr="00CC5639" w:rsidRDefault="00FA1748" w:rsidP="00CC5639">
      <w:pPr>
        <w:numPr>
          <w:ilvl w:val="0"/>
          <w:numId w:val="1"/>
        </w:numPr>
        <w:tabs>
          <w:tab w:val="clear" w:pos="567"/>
        </w:tabs>
        <w:ind w:left="426" w:hanging="426"/>
        <w:jc w:val="both"/>
        <w:rPr>
          <w:sz w:val="22"/>
          <w:szCs w:val="22"/>
        </w:rPr>
      </w:pPr>
      <w:r w:rsidRPr="00CC5639">
        <w:rPr>
          <w:sz w:val="22"/>
          <w:szCs w:val="22"/>
        </w:rPr>
        <w:t>copies of your business’ profit &amp; loss statement and balance sheet for the last financial year or tax return for the last financial year</w:t>
      </w:r>
      <w:r w:rsidR="00121B03" w:rsidRPr="00CC5639">
        <w:rPr>
          <w:sz w:val="22"/>
          <w:szCs w:val="22"/>
        </w:rPr>
        <w:t xml:space="preserve">, </w:t>
      </w:r>
      <w:r w:rsidR="00121B03" w:rsidRPr="00CC5639">
        <w:rPr>
          <w:b/>
          <w:sz w:val="22"/>
          <w:szCs w:val="22"/>
        </w:rPr>
        <w:t>if relevant</w:t>
      </w:r>
      <w:r w:rsidR="00121B03" w:rsidRPr="00CC5639">
        <w:rPr>
          <w:sz w:val="22"/>
          <w:szCs w:val="22"/>
        </w:rPr>
        <w:t>;</w:t>
      </w:r>
    </w:p>
    <w:p w14:paraId="03D8AB91" w14:textId="77777777" w:rsidR="00FA1748" w:rsidRPr="00CC5639" w:rsidRDefault="00FA1748" w:rsidP="00CC5639">
      <w:pPr>
        <w:numPr>
          <w:ilvl w:val="0"/>
          <w:numId w:val="1"/>
        </w:numPr>
        <w:tabs>
          <w:tab w:val="clear" w:pos="567"/>
        </w:tabs>
        <w:ind w:left="426" w:hanging="426"/>
        <w:jc w:val="both"/>
        <w:rPr>
          <w:sz w:val="22"/>
          <w:szCs w:val="22"/>
        </w:rPr>
      </w:pPr>
      <w:r w:rsidRPr="00CC5639">
        <w:rPr>
          <w:sz w:val="22"/>
          <w:szCs w:val="22"/>
        </w:rPr>
        <w:t xml:space="preserve">copies of your bank statements </w:t>
      </w:r>
      <w:r w:rsidR="00D004F2" w:rsidRPr="00CC5639">
        <w:rPr>
          <w:sz w:val="22"/>
          <w:szCs w:val="22"/>
        </w:rPr>
        <w:t xml:space="preserve">for all bank accounts </w:t>
      </w:r>
      <w:r w:rsidRPr="00CC5639">
        <w:rPr>
          <w:sz w:val="22"/>
          <w:szCs w:val="22"/>
        </w:rPr>
        <w:t xml:space="preserve">showing transactions for the last </w:t>
      </w:r>
      <w:r w:rsidR="00681E9F" w:rsidRPr="00CC5639">
        <w:rPr>
          <w:sz w:val="22"/>
          <w:szCs w:val="22"/>
        </w:rPr>
        <w:t>3</w:t>
      </w:r>
      <w:r w:rsidRPr="00CC5639">
        <w:rPr>
          <w:sz w:val="22"/>
          <w:szCs w:val="22"/>
        </w:rPr>
        <w:t xml:space="preserve"> months</w:t>
      </w:r>
      <w:r w:rsidR="00681E9F" w:rsidRPr="00CC5639">
        <w:rPr>
          <w:sz w:val="22"/>
          <w:szCs w:val="22"/>
        </w:rPr>
        <w:t>;</w:t>
      </w:r>
      <w:r w:rsidRPr="00CC5639">
        <w:rPr>
          <w:sz w:val="22"/>
          <w:szCs w:val="22"/>
        </w:rPr>
        <w:t xml:space="preserve"> and</w:t>
      </w:r>
    </w:p>
    <w:p w14:paraId="0721E709" w14:textId="77777777" w:rsidR="00FA1748" w:rsidRPr="00CC5639" w:rsidRDefault="00121B03" w:rsidP="00CC5639">
      <w:pPr>
        <w:numPr>
          <w:ilvl w:val="0"/>
          <w:numId w:val="1"/>
        </w:numPr>
        <w:tabs>
          <w:tab w:val="clear" w:pos="567"/>
        </w:tabs>
        <w:ind w:left="426" w:hanging="426"/>
        <w:jc w:val="both"/>
        <w:rPr>
          <w:sz w:val="22"/>
          <w:szCs w:val="22"/>
        </w:rPr>
      </w:pPr>
      <w:r w:rsidRPr="00CC5639">
        <w:rPr>
          <w:sz w:val="22"/>
          <w:szCs w:val="22"/>
        </w:rPr>
        <w:t xml:space="preserve">copies of pay slips </w:t>
      </w:r>
      <w:r w:rsidR="00FA1748" w:rsidRPr="00CC5639">
        <w:rPr>
          <w:sz w:val="22"/>
          <w:szCs w:val="22"/>
        </w:rPr>
        <w:t xml:space="preserve">from your employer for the last </w:t>
      </w:r>
      <w:r w:rsidR="00681E9F" w:rsidRPr="00CC5639">
        <w:rPr>
          <w:sz w:val="22"/>
          <w:szCs w:val="22"/>
        </w:rPr>
        <w:t>3</w:t>
      </w:r>
      <w:r w:rsidR="00FA1748" w:rsidRPr="00CC5639">
        <w:rPr>
          <w:sz w:val="22"/>
          <w:szCs w:val="22"/>
        </w:rPr>
        <w:t xml:space="preserve"> months.</w:t>
      </w:r>
    </w:p>
    <w:p w14:paraId="049F31CB" w14:textId="77777777" w:rsidR="00FA1748" w:rsidRPr="00CC5639" w:rsidRDefault="00FA1748">
      <w:pPr>
        <w:tabs>
          <w:tab w:val="left" w:pos="720"/>
          <w:tab w:val="left" w:pos="7056"/>
        </w:tabs>
        <w:spacing w:line="240" w:lineRule="exact"/>
        <w:jc w:val="both"/>
        <w:rPr>
          <w:sz w:val="22"/>
          <w:szCs w:val="22"/>
        </w:rPr>
      </w:pPr>
    </w:p>
    <w:p w14:paraId="5B08AEAF" w14:textId="70B017FF" w:rsidR="00FA5EC3" w:rsidRPr="00CC5639" w:rsidRDefault="37EE70BD" w:rsidP="37EE70BD">
      <w:pPr>
        <w:jc w:val="both"/>
        <w:rPr>
          <w:sz w:val="22"/>
          <w:szCs w:val="22"/>
        </w:rPr>
      </w:pPr>
      <w:r w:rsidRPr="00CC5639">
        <w:rPr>
          <w:sz w:val="22"/>
          <w:szCs w:val="22"/>
        </w:rPr>
        <w:t>If you have any questions about this letter, I suggest that you obtain independent legal advice from your own solicitor. If you or your solicitor wish to discuss this matter, please contact me on</w:t>
      </w:r>
      <w:r w:rsidR="00CC5639">
        <w:rPr>
          <w:sz w:val="22"/>
          <w:szCs w:val="22"/>
        </w:rPr>
        <w:t xml:space="preserve"> </w:t>
      </w:r>
      <w:r w:rsidR="003A1003">
        <w:rPr>
          <w:color w:val="000000"/>
          <w:sz w:val="22"/>
          <w:szCs w:val="22"/>
        </w:rPr>
        <w:t xml:space="preserve">                          .</w:t>
      </w:r>
    </w:p>
    <w:p w14:paraId="53128261" w14:textId="77777777" w:rsidR="00FA1748" w:rsidRPr="00CC5639" w:rsidRDefault="00FA1748">
      <w:pPr>
        <w:jc w:val="both"/>
        <w:rPr>
          <w:sz w:val="22"/>
          <w:szCs w:val="22"/>
        </w:rPr>
      </w:pPr>
    </w:p>
    <w:p w14:paraId="0B2A9D57" w14:textId="41CCE3CB" w:rsidR="00FA5EC3" w:rsidRPr="00CC5639" w:rsidRDefault="006B6EE4">
      <w:pPr>
        <w:jc w:val="both"/>
        <w:rPr>
          <w:sz w:val="22"/>
          <w:szCs w:val="22"/>
        </w:rPr>
      </w:pPr>
      <w:r w:rsidRPr="00CC5639">
        <w:rPr>
          <w:sz w:val="22"/>
          <w:szCs w:val="22"/>
        </w:rPr>
        <w:lastRenderedPageBreak/>
        <w:t>Please note that</w:t>
      </w:r>
      <w:r w:rsidR="00CC5639">
        <w:rPr>
          <w:sz w:val="22"/>
          <w:szCs w:val="22"/>
        </w:rPr>
        <w:t xml:space="preserve"> </w:t>
      </w:r>
      <w:r w:rsidR="003A1003">
        <w:rPr>
          <w:color w:val="000000"/>
          <w:sz w:val="22"/>
          <w:szCs w:val="22"/>
        </w:rPr>
        <w:t xml:space="preserve">                                 </w:t>
      </w:r>
      <w:r w:rsidRPr="00CC5639">
        <w:rPr>
          <w:sz w:val="22"/>
          <w:szCs w:val="22"/>
        </w:rPr>
        <w:t>hopes that this matter can be settled amicably. However, if I do not hear from you within 14 days,</w:t>
      </w:r>
      <w:r w:rsidR="00CC5639">
        <w:rPr>
          <w:sz w:val="22"/>
          <w:szCs w:val="22"/>
        </w:rPr>
        <w:t xml:space="preserve"> </w:t>
      </w:r>
      <w:r w:rsidR="003A1003">
        <w:rPr>
          <w:color w:val="000000"/>
          <w:sz w:val="22"/>
          <w:szCs w:val="22"/>
        </w:rPr>
        <w:t xml:space="preserve">                                 </w:t>
      </w:r>
      <w:r w:rsidRPr="00CC5639">
        <w:rPr>
          <w:sz w:val="22"/>
          <w:szCs w:val="22"/>
        </w:rPr>
        <w:t>will have no alternative but to commence court proceedings to resolve this matter.</w:t>
      </w:r>
    </w:p>
    <w:p w14:paraId="62486C05" w14:textId="77777777" w:rsidR="00FA1748" w:rsidRPr="00CC5639" w:rsidRDefault="00FA1748">
      <w:pPr>
        <w:jc w:val="both"/>
        <w:rPr>
          <w:sz w:val="22"/>
          <w:szCs w:val="22"/>
        </w:rPr>
      </w:pPr>
    </w:p>
    <w:p w14:paraId="608D49E8" w14:textId="77777777" w:rsidR="00FA1748" w:rsidRPr="00CC5639" w:rsidRDefault="00FA1748">
      <w:pPr>
        <w:jc w:val="both"/>
        <w:rPr>
          <w:sz w:val="22"/>
          <w:szCs w:val="22"/>
        </w:rPr>
      </w:pPr>
      <w:r w:rsidRPr="00CC5639">
        <w:rPr>
          <w:sz w:val="22"/>
          <w:szCs w:val="22"/>
        </w:rPr>
        <w:t xml:space="preserve">Yours </w:t>
      </w:r>
      <w:r w:rsidR="00FA19FF" w:rsidRPr="00CC5639">
        <w:rPr>
          <w:sz w:val="22"/>
          <w:szCs w:val="22"/>
        </w:rPr>
        <w:t>sincerely</w:t>
      </w:r>
    </w:p>
    <w:p w14:paraId="4101652C" w14:textId="1ABBC905" w:rsidR="00FA1748" w:rsidRDefault="00FA1748">
      <w:pPr>
        <w:jc w:val="both"/>
        <w:rPr>
          <w:sz w:val="22"/>
          <w:szCs w:val="22"/>
        </w:rPr>
      </w:pPr>
    </w:p>
    <w:p w14:paraId="311B8F85" w14:textId="095DBED5" w:rsidR="00CC5639" w:rsidRDefault="00CC5639">
      <w:pPr>
        <w:jc w:val="both"/>
        <w:rPr>
          <w:sz w:val="22"/>
          <w:szCs w:val="22"/>
        </w:rPr>
      </w:pPr>
    </w:p>
    <w:p w14:paraId="6C6E98DD" w14:textId="77777777" w:rsidR="00CC5639" w:rsidRPr="00CC5639" w:rsidRDefault="00CC5639">
      <w:pPr>
        <w:jc w:val="both"/>
        <w:rPr>
          <w:sz w:val="22"/>
          <w:szCs w:val="22"/>
        </w:rPr>
      </w:pPr>
    </w:p>
    <w:p w14:paraId="401B2863" w14:textId="133E21C7" w:rsidR="00F809AE" w:rsidRPr="00CC5639" w:rsidRDefault="00F809AE">
      <w:pPr>
        <w:jc w:val="both"/>
        <w:rPr>
          <w:b/>
          <w:sz w:val="22"/>
          <w:szCs w:val="22"/>
        </w:rPr>
      </w:pPr>
    </w:p>
    <w:p w14:paraId="444A3D36" w14:textId="69EB4BEC" w:rsidR="005C477C" w:rsidRDefault="005C477C" w:rsidP="00681E9F">
      <w:pPr>
        <w:jc w:val="both"/>
        <w:rPr>
          <w:b/>
          <w:sz w:val="22"/>
          <w:szCs w:val="22"/>
        </w:rPr>
      </w:pPr>
      <w:r w:rsidRPr="00CC5639">
        <w:rPr>
          <w:b/>
          <w:sz w:val="22"/>
          <w:szCs w:val="22"/>
        </w:rPr>
        <w:t>Solicitor</w:t>
      </w:r>
    </w:p>
    <w:p w14:paraId="02CC7D79" w14:textId="77777777" w:rsidR="00CC5639" w:rsidRPr="00CC5639" w:rsidRDefault="00CC5639" w:rsidP="00681E9F">
      <w:pPr>
        <w:jc w:val="both"/>
        <w:rPr>
          <w:sz w:val="22"/>
          <w:szCs w:val="22"/>
        </w:rPr>
      </w:pPr>
    </w:p>
    <w:sectPr w:rsidR="00CC5639" w:rsidRPr="00CC5639" w:rsidSect="005C477C">
      <w:headerReference w:type="default" r:id="rId11"/>
      <w:footerReference w:type="default" r:id="rId12"/>
      <w:footerReference w:type="first" r:id="rId13"/>
      <w:pgSz w:w="11907" w:h="16840" w:code="9"/>
      <w:pgMar w:top="1440" w:right="1440" w:bottom="1440" w:left="181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05C1" w14:textId="77777777" w:rsidR="009875FC" w:rsidRDefault="009875FC" w:rsidP="005C477C">
      <w:r>
        <w:separator/>
      </w:r>
    </w:p>
  </w:endnote>
  <w:endnote w:type="continuationSeparator" w:id="0">
    <w:p w14:paraId="514D3EC3" w14:textId="77777777" w:rsidR="009875FC" w:rsidRDefault="009875FC" w:rsidP="005C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3CF7" w14:textId="77777777" w:rsidR="005C477C" w:rsidRPr="005C477C" w:rsidRDefault="00FA714B" w:rsidP="005C477C">
    <w:pPr>
      <w:pStyle w:val="Footer"/>
    </w:pPr>
    <w:r>
      <w:rPr>
        <w:noProof/>
      </w:rPr>
      <w:fldChar w:fldCharType="begin"/>
    </w:r>
    <w:r>
      <w:rPr>
        <w:noProof/>
      </w:rPr>
      <w:instrText xml:space="preserve"> FILENAME \p  \* MERGEFORMAT </w:instrText>
    </w:r>
    <w:r>
      <w:rPr>
        <w:noProof/>
      </w:rPr>
      <w:fldChar w:fldCharType="separate"/>
    </w:r>
    <w:r w:rsidR="005C477C">
      <w:rPr>
        <w:noProof/>
      </w:rPr>
      <w:t>N:\Docs\2018175058\1522776.doc</w:t>
    </w:r>
    <w:r>
      <w:rPr>
        <w:noProof/>
      </w:rPr>
      <w:fldChar w:fldCharType="end"/>
    </w:r>
    <w:r w:rsidR="005C477C">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1B17" w14:textId="3D65754C" w:rsidR="005C477C" w:rsidRPr="005C477C" w:rsidRDefault="005C477C" w:rsidP="005C477C">
    <w:pPr>
      <w:pStyle w:val="Footer"/>
      <w:spacing w:after="400"/>
    </w:pPr>
    <w: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D9C0" w14:textId="77777777" w:rsidR="009875FC" w:rsidRDefault="009875FC" w:rsidP="005C477C">
      <w:r>
        <w:separator/>
      </w:r>
    </w:p>
  </w:footnote>
  <w:footnote w:type="continuationSeparator" w:id="0">
    <w:p w14:paraId="1078E106" w14:textId="77777777" w:rsidR="009875FC" w:rsidRDefault="009875FC" w:rsidP="005C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7D1F" w14:textId="77777777" w:rsidR="005C477C" w:rsidRDefault="005C477C" w:rsidP="005C477C">
    <w:pPr>
      <w:pStyle w:val="Header"/>
      <w:tabs>
        <w:tab w:val="clear" w:pos="4320"/>
        <w:tab w:val="clear" w:pos="8640"/>
      </w:tabs>
      <w:jc w:val="center"/>
    </w:pPr>
    <w:r>
      <w:t xml:space="preserve">- </w:t>
    </w:r>
    <w:r>
      <w:fldChar w:fldCharType="begin"/>
    </w:r>
    <w:r>
      <w:instrText xml:space="preserve"> PAGE  \* MERGEFORMAT </w:instrText>
    </w:r>
    <w:r>
      <w:fldChar w:fldCharType="separate"/>
    </w:r>
    <w:r w:rsidR="00432EAE">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3254B"/>
    <w:multiLevelType w:val="hybridMultilevel"/>
    <w:tmpl w:val="BD6E957C"/>
    <w:lvl w:ilvl="0" w:tplc="C1903680">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7332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55"/>
    <w:rsid w:val="00024E55"/>
    <w:rsid w:val="00052B8C"/>
    <w:rsid w:val="00105728"/>
    <w:rsid w:val="00121B03"/>
    <w:rsid w:val="002A1ED3"/>
    <w:rsid w:val="002F29E2"/>
    <w:rsid w:val="003A1003"/>
    <w:rsid w:val="00432EAE"/>
    <w:rsid w:val="00496B7A"/>
    <w:rsid w:val="004B45BC"/>
    <w:rsid w:val="0057006C"/>
    <w:rsid w:val="005C477C"/>
    <w:rsid w:val="005E3110"/>
    <w:rsid w:val="00665D77"/>
    <w:rsid w:val="00674532"/>
    <w:rsid w:val="00681E9F"/>
    <w:rsid w:val="006B39CA"/>
    <w:rsid w:val="006B6EE4"/>
    <w:rsid w:val="00797B61"/>
    <w:rsid w:val="007D7B9E"/>
    <w:rsid w:val="008E733E"/>
    <w:rsid w:val="009875FC"/>
    <w:rsid w:val="00A20D1B"/>
    <w:rsid w:val="00A46A23"/>
    <w:rsid w:val="00A94574"/>
    <w:rsid w:val="00AC70DC"/>
    <w:rsid w:val="00B06331"/>
    <w:rsid w:val="00CC5639"/>
    <w:rsid w:val="00D004F2"/>
    <w:rsid w:val="00D014AE"/>
    <w:rsid w:val="00E26DC0"/>
    <w:rsid w:val="00EE78D9"/>
    <w:rsid w:val="00F404A5"/>
    <w:rsid w:val="00F809AE"/>
    <w:rsid w:val="00F8467F"/>
    <w:rsid w:val="00FA1748"/>
    <w:rsid w:val="00FA19FF"/>
    <w:rsid w:val="00FA5EC3"/>
    <w:rsid w:val="00FA714B"/>
    <w:rsid w:val="00FC5389"/>
    <w:rsid w:val="1855D22E"/>
    <w:rsid w:val="37EE70BD"/>
    <w:rsid w:val="663373F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333191"/>
  <w14:defaultImageDpi w14:val="0"/>
  <w15:docId w15:val="{E9C4354A-55A4-464C-AED5-83416870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pPr>
      <w:keepNext/>
      <w:jc w:val="both"/>
      <w:outlineLvl w:val="1"/>
    </w:pPr>
    <w:rPr>
      <w:b/>
      <w:bCs/>
    </w:rPr>
  </w:style>
  <w:style w:type="paragraph" w:styleId="Heading4">
    <w:name w:val="heading 4"/>
    <w:basedOn w:val="Normal"/>
    <w:next w:val="Normal"/>
    <w:link w:val="Heading4Char"/>
    <w:uiPriority w:val="99"/>
    <w:qFormat/>
    <w:pPr>
      <w:keepNext/>
      <w:overflowPunct w:val="0"/>
      <w:autoSpaceDE w:val="0"/>
      <w:autoSpaceDN w:val="0"/>
      <w:adjustRightInd w:val="0"/>
      <w:jc w:val="right"/>
      <w:textAlignment w:val="baseline"/>
      <w:outlineLvl w:val="3"/>
    </w:pPr>
    <w:rPr>
      <w:b/>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paragraph" w:customStyle="1" w:styleId="Indent1">
    <w:name w:val="Indent 1"/>
    <w:basedOn w:val="Normal"/>
    <w:uiPriority w:val="99"/>
    <w:pPr>
      <w:overflowPunct w:val="0"/>
      <w:autoSpaceDE w:val="0"/>
      <w:autoSpaceDN w:val="0"/>
      <w:adjustRightInd w:val="0"/>
      <w:ind w:left="567" w:hanging="567"/>
      <w:jc w:val="both"/>
      <w:textAlignment w:val="baseline"/>
    </w:pPr>
    <w:rPr>
      <w:lang w:val="en-US"/>
    </w:rPr>
  </w:style>
  <w:style w:type="paragraph" w:styleId="Header">
    <w:name w:val="header"/>
    <w:basedOn w:val="Normal"/>
    <w:link w:val="HeaderChar"/>
    <w:uiPriority w:val="99"/>
    <w:pPr>
      <w:tabs>
        <w:tab w:val="center" w:pos="4320"/>
        <w:tab w:val="right" w:pos="8640"/>
      </w:tabs>
    </w:pPr>
    <w:rPr>
      <w:sz w:val="20"/>
      <w:szCs w:val="20"/>
      <w:lang w:val="en-US"/>
    </w:rPr>
  </w:style>
  <w:style w:type="character" w:customStyle="1" w:styleId="HeaderChar">
    <w:name w:val="Header Char"/>
    <w:link w:val="Header"/>
    <w:uiPriority w:val="99"/>
    <w:semiHidden/>
    <w:locked/>
    <w:rPr>
      <w:rFonts w:ascii="Times New Roman" w:hAnsi="Times New Roman" w:cs="Times New Roman"/>
      <w:sz w:val="20"/>
      <w:szCs w:val="20"/>
      <w:lang w:val="en-US" w:eastAsia="en-US"/>
    </w:rPr>
  </w:style>
  <w:style w:type="paragraph" w:styleId="Footer">
    <w:name w:val="footer"/>
    <w:basedOn w:val="Normal"/>
    <w:next w:val="Header"/>
    <w:link w:val="FooterChar"/>
    <w:uiPriority w:val="99"/>
    <w:pPr>
      <w:tabs>
        <w:tab w:val="center" w:pos="4320"/>
        <w:tab w:val="right" w:pos="8640"/>
      </w:tabs>
    </w:pPr>
    <w:rPr>
      <w:sz w:val="14"/>
      <w:szCs w:val="20"/>
      <w:lang w:val="en-US"/>
    </w:rPr>
  </w:style>
  <w:style w:type="character" w:customStyle="1" w:styleId="FooterChar">
    <w:name w:val="Footer Char"/>
    <w:link w:val="Footer"/>
    <w:uiPriority w:val="99"/>
    <w:locked/>
    <w:rPr>
      <w:rFonts w:ascii="Arial" w:eastAsia="Times New Roman" w:hAnsi="Arial" w:cs="Arial"/>
      <w:sz w:val="14"/>
      <w:lang w:val="en-US" w:eastAsia="en-US"/>
    </w:rPr>
  </w:style>
  <w:style w:type="paragraph" w:customStyle="1" w:styleId="AlignLeft">
    <w:name w:val="AlignLeft"/>
    <w:basedOn w:val="Normal"/>
    <w:next w:val="Footer"/>
    <w:uiPriority w:val="99"/>
    <w:rsid w:val="008E41FE"/>
    <w:rPr>
      <w:color w:val="000000"/>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table" w:styleId="TableGrid">
    <w:name w:val="Table Grid"/>
    <w:basedOn w:val="TableNormal"/>
    <w:rsid w:val="00B0633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A1ED3"/>
    <w:rPr>
      <w:rFonts w:ascii="Segoe UI" w:hAnsi="Segoe UI" w:cs="Segoe UI"/>
      <w:sz w:val="18"/>
      <w:szCs w:val="18"/>
    </w:rPr>
  </w:style>
  <w:style w:type="character" w:customStyle="1" w:styleId="BalloonTextChar">
    <w:name w:val="Balloon Text Char"/>
    <w:basedOn w:val="DefaultParagraphFont"/>
    <w:link w:val="BalloonText"/>
    <w:uiPriority w:val="99"/>
    <w:rsid w:val="002A1ED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8216">
      <w:bodyDiv w:val="1"/>
      <w:marLeft w:val="0"/>
      <w:marRight w:val="0"/>
      <w:marTop w:val="0"/>
      <w:marBottom w:val="0"/>
      <w:divBdr>
        <w:top w:val="none" w:sz="0" w:space="0" w:color="auto"/>
        <w:left w:val="none" w:sz="0" w:space="0" w:color="auto"/>
        <w:bottom w:val="none" w:sz="0" w:space="0" w:color="auto"/>
        <w:right w:val="none" w:sz="0" w:space="0" w:color="auto"/>
      </w:divBdr>
    </w:div>
    <w:div w:id="670107734">
      <w:bodyDiv w:val="1"/>
      <w:marLeft w:val="0"/>
      <w:marRight w:val="0"/>
      <w:marTop w:val="0"/>
      <w:marBottom w:val="0"/>
      <w:divBdr>
        <w:top w:val="none" w:sz="0" w:space="0" w:color="auto"/>
        <w:left w:val="none" w:sz="0" w:space="0" w:color="auto"/>
        <w:bottom w:val="none" w:sz="0" w:space="0" w:color="auto"/>
        <w:right w:val="none" w:sz="0" w:space="0" w:color="auto"/>
      </w:divBdr>
    </w:div>
    <w:div w:id="89674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fba139-c4aa-4c4b-a4ce-a759366cfc4b">
      <Value>2820</Value>
    </TaxCatchAll>
    <lcf76f155ced4ddcb4097134ff3c332f xmlns="b9513771-bbc9-4f7e-908e-b1be23604fd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5456C5-1D12-4DDB-A54D-0BDE8AED0ED9}"/>
</file>

<file path=customXml/itemProps2.xml><?xml version="1.0" encoding="utf-8"?>
<ds:datastoreItem xmlns:ds="http://schemas.openxmlformats.org/officeDocument/2006/customXml" ds:itemID="{9601B99B-2951-48A0-8338-DF62D1E25B12}">
  <ds:schemaRefs>
    <ds:schemaRef ds:uri="5e495f97-b695-4038-927f-ff10f5b2eac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932920-57cb-4959-a45a-5f41d0f1657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77464B2-1ECA-4DE4-BC05-4EF4C1E468DB}">
  <ds:schemaRefs>
    <ds:schemaRef ds:uri="http://schemas.microsoft.com/sharepoint/v3/contenttype/forms"/>
  </ds:schemaRefs>
</ds:datastoreItem>
</file>

<file path=customXml/itemProps4.xml><?xml version="1.0" encoding="utf-8"?>
<ds:datastoreItem xmlns:ds="http://schemas.openxmlformats.org/officeDocument/2006/customXml" ds:itemID="{E59ACA8C-E9DF-474E-9912-C24F273EAE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LET031</vt:lpstr>
    </vt:vector>
  </TitlesOfParts>
  <Company>Capsoft Development</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LET031</dc:title>
  <dc:subject/>
  <dc:creator>elissap</dc:creator>
  <cp:keywords>HotDocs Template</cp:keywords>
  <dc:description/>
  <cp:lastModifiedBy>Atsu, Bernice</cp:lastModifiedBy>
  <cp:revision>2</cp:revision>
  <dcterms:created xsi:type="dcterms:W3CDTF">2023-06-01T07:38:00Z</dcterms:created>
  <dcterms:modified xsi:type="dcterms:W3CDTF">2023-06-01T07:38:00Z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NAME">
    <vt:lpwstr>YF1</vt:lpwstr>
  </property>
  <property fmtid="{D5CDD505-2E9C-101B-9397-08002B2CF9AE}" pid="3" name="MIDType">
    <vt:lpwstr>LTR</vt:lpwstr>
  </property>
  <property fmtid="{D5CDD505-2E9C-101B-9397-08002B2CF9AE}" pid="4" name="ContentTypeId">
    <vt:lpwstr>0x0101002FE196895215BC4BB023432E714494BC</vt:lpwstr>
  </property>
  <property fmtid="{D5CDD505-2E9C-101B-9397-08002B2CF9AE}" pid="5" name="_dlc_DocIdItemGuid">
    <vt:lpwstr>31837178-bafb-48ef-b81d-22a237b92601</vt:lpwstr>
  </property>
  <property fmtid="{D5CDD505-2E9C-101B-9397-08002B2CF9AE}" pid="6" name="Order">
    <vt:r8>45900</vt:r8>
  </property>
  <property fmtid="{D5CDD505-2E9C-101B-9397-08002B2CF9AE}" pid="7" name="CCMS_Template_Area">
    <vt:lpwstr/>
  </property>
  <property fmtid="{D5CDD505-2E9C-101B-9397-08002B2CF9AE}" pid="8" name="CCMS_Template_Recipient">
    <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CCMS_Category">
    <vt:lpwstr/>
  </property>
  <property fmtid="{D5CDD505-2E9C-101B-9397-08002B2CF9AE}" pid="14" name="CCMS_Stage">
    <vt:lpwstr/>
  </property>
  <property fmtid="{D5CDD505-2E9C-101B-9397-08002B2CF9AE}" pid="15" name="CCMS_DocumentType">
    <vt:lpwstr/>
  </property>
  <property fmtid="{D5CDD505-2E9C-101B-9397-08002B2CF9AE}" pid="16" name="CCMS_LawType">
    <vt:lpwstr/>
  </property>
  <property fmtid="{D5CDD505-2E9C-101B-9397-08002B2CF9AE}" pid="17" name="Groups">
    <vt:lpwstr>2820;#Family Law|c3a85d6b-c22c-4287-a845-c69f1b4d9177</vt:lpwstr>
  </property>
</Properties>
</file>