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76572" w:rsidRPr="001A0EA4" w:rsidRDefault="00D76572" w:rsidP="00D76572">
      <w:pPr>
        <w:rPr>
          <w:sz w:val="22"/>
          <w:szCs w:val="22"/>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110"/>
      </w:tblGrid>
      <w:tr w:rsidR="00D76572" w:rsidRPr="001A0EA4" w14:paraId="016C4102" w14:textId="77777777" w:rsidTr="7670799B">
        <w:tc>
          <w:tcPr>
            <w:tcW w:w="4957" w:type="dxa"/>
            <w:hideMark/>
          </w:tcPr>
          <w:p w14:paraId="5AB8F0A9" w14:textId="342C01CB" w:rsidR="00D76572" w:rsidRPr="001A0EA4" w:rsidRDefault="3AADD514" w:rsidP="0058703E">
            <w:pPr>
              <w:ind w:left="-105"/>
              <w:rPr>
                <w:b/>
                <w:bCs/>
                <w:sz w:val="22"/>
                <w:szCs w:val="22"/>
                <w:lang w:val="en-US"/>
              </w:rPr>
            </w:pPr>
            <w:r w:rsidRPr="001A0EA4">
              <w:rPr>
                <w:b/>
                <w:bCs/>
                <w:sz w:val="22"/>
                <w:szCs w:val="22"/>
                <w:lang w:val="en-US"/>
              </w:rPr>
              <w:t xml:space="preserve">Our Ref: </w:t>
            </w:r>
          </w:p>
        </w:tc>
        <w:tc>
          <w:tcPr>
            <w:tcW w:w="4110" w:type="dxa"/>
            <w:hideMark/>
          </w:tcPr>
          <w:p w14:paraId="0830D61A" w14:textId="174D916E" w:rsidR="001A0EA4" w:rsidRPr="001A0EA4" w:rsidRDefault="001A0EA4" w:rsidP="001A0EA4">
            <w:pPr>
              <w:tabs>
                <w:tab w:val="left" w:pos="890"/>
              </w:tabs>
              <w:rPr>
                <w:rFonts w:eastAsia="Arial"/>
                <w:sz w:val="22"/>
                <w:szCs w:val="22"/>
                <w:lang w:val="en-GB"/>
              </w:rPr>
            </w:pPr>
          </w:p>
          <w:p w14:paraId="54924A1B" w14:textId="09BF39B0" w:rsidR="001A0EA4" w:rsidRPr="001A0EA4" w:rsidRDefault="001A0EA4" w:rsidP="001A0EA4">
            <w:pPr>
              <w:tabs>
                <w:tab w:val="left" w:pos="890"/>
              </w:tabs>
              <w:rPr>
                <w:rFonts w:eastAsia="Arial"/>
                <w:sz w:val="22"/>
                <w:szCs w:val="22"/>
                <w:lang w:val="en-GB"/>
              </w:rPr>
            </w:pPr>
            <w:r w:rsidRPr="001A0EA4">
              <w:rPr>
                <w:rFonts w:eastAsia="Arial"/>
                <w:sz w:val="22"/>
                <w:szCs w:val="22"/>
                <w:lang w:val="en-GB"/>
              </w:rPr>
              <w:t>Phone:</w:t>
            </w:r>
            <w:r w:rsidRPr="001A0EA4">
              <w:rPr>
                <w:rFonts w:eastAsia="Arial"/>
                <w:sz w:val="22"/>
                <w:szCs w:val="22"/>
                <w:lang w:val="en-GB"/>
              </w:rPr>
              <w:tab/>
            </w:r>
          </w:p>
          <w:p w14:paraId="63BF606F" w14:textId="481BC84C" w:rsidR="009C71A7" w:rsidRPr="001A0EA4" w:rsidRDefault="001A0EA4" w:rsidP="001A0EA4">
            <w:pPr>
              <w:tabs>
                <w:tab w:val="left" w:pos="890"/>
              </w:tabs>
              <w:rPr>
                <w:rFonts w:eastAsia="Arial"/>
                <w:sz w:val="22"/>
                <w:szCs w:val="22"/>
                <w:lang w:val="en-GB"/>
              </w:rPr>
            </w:pPr>
            <w:r w:rsidRPr="001A0EA4">
              <w:rPr>
                <w:rFonts w:eastAsia="Arial"/>
                <w:sz w:val="22"/>
                <w:szCs w:val="22"/>
                <w:lang w:val="en-GB"/>
              </w:rPr>
              <w:t>Fax:</w:t>
            </w:r>
            <w:r w:rsidRPr="001A0EA4">
              <w:rPr>
                <w:rFonts w:eastAsia="Arial"/>
                <w:sz w:val="22"/>
                <w:szCs w:val="22"/>
                <w:lang w:val="en-GB"/>
              </w:rPr>
              <w:tab/>
            </w:r>
          </w:p>
        </w:tc>
      </w:tr>
    </w:tbl>
    <w:p w14:paraId="0A37501D" w14:textId="6CDFE585" w:rsidR="00D76572" w:rsidRDefault="00D76572" w:rsidP="00D76572">
      <w:pPr>
        <w:tabs>
          <w:tab w:val="right" w:pos="9072"/>
        </w:tabs>
        <w:jc w:val="left"/>
        <w:rPr>
          <w:color w:val="000000"/>
          <w:sz w:val="22"/>
          <w:szCs w:val="22"/>
        </w:rPr>
      </w:pPr>
    </w:p>
    <w:p w14:paraId="64751E51" w14:textId="7C190521" w:rsidR="00FA180F" w:rsidRDefault="00FA180F" w:rsidP="00D76572">
      <w:pPr>
        <w:tabs>
          <w:tab w:val="right" w:pos="9072"/>
        </w:tabs>
        <w:jc w:val="left"/>
        <w:rPr>
          <w:color w:val="000000"/>
          <w:sz w:val="22"/>
          <w:szCs w:val="22"/>
        </w:rPr>
      </w:pPr>
    </w:p>
    <w:p w14:paraId="66E6BEEB" w14:textId="6F1F4BC7" w:rsidR="00FA180F" w:rsidRDefault="00FA180F" w:rsidP="00D76572">
      <w:pPr>
        <w:tabs>
          <w:tab w:val="right" w:pos="9072"/>
        </w:tabs>
        <w:jc w:val="left"/>
        <w:rPr>
          <w:color w:val="000000"/>
          <w:sz w:val="22"/>
          <w:szCs w:val="22"/>
        </w:rPr>
      </w:pPr>
    </w:p>
    <w:p w14:paraId="1EAB0D14" w14:textId="32464F1E" w:rsidR="00FA180F" w:rsidRDefault="00FA180F" w:rsidP="00D76572">
      <w:pPr>
        <w:tabs>
          <w:tab w:val="right" w:pos="9072"/>
        </w:tabs>
        <w:jc w:val="left"/>
        <w:rPr>
          <w:color w:val="000000"/>
          <w:sz w:val="22"/>
          <w:szCs w:val="22"/>
        </w:rPr>
      </w:pPr>
    </w:p>
    <w:p w14:paraId="4478790C" w14:textId="77777777" w:rsidR="00E83F6A" w:rsidRPr="001A0EA4" w:rsidRDefault="00E83F6A" w:rsidP="00D76572">
      <w:pPr>
        <w:pStyle w:val="AlignLeft"/>
        <w:rPr>
          <w:sz w:val="22"/>
          <w:szCs w:val="22"/>
        </w:rPr>
      </w:pPr>
      <w:r w:rsidRPr="001A0EA4">
        <w:rPr>
          <w:sz w:val="22"/>
          <w:szCs w:val="22"/>
        </w:rPr>
        <w:t>The Principal</w:t>
      </w:r>
    </w:p>
    <w:p w14:paraId="7BC25E42" w14:textId="14F2F56C" w:rsidR="002D73F5" w:rsidRDefault="002D73F5" w:rsidP="00D76572">
      <w:pPr>
        <w:jc w:val="left"/>
        <w:rPr>
          <w:sz w:val="22"/>
          <w:szCs w:val="22"/>
        </w:rPr>
      </w:pPr>
    </w:p>
    <w:p w14:paraId="47BDF924" w14:textId="5E0BA9CD" w:rsidR="00FA180F" w:rsidRDefault="00FA180F" w:rsidP="00D76572">
      <w:pPr>
        <w:jc w:val="left"/>
        <w:rPr>
          <w:sz w:val="22"/>
          <w:szCs w:val="22"/>
        </w:rPr>
      </w:pPr>
    </w:p>
    <w:p w14:paraId="007E0182" w14:textId="77777777" w:rsidR="00FA180F" w:rsidRPr="001A0EA4" w:rsidRDefault="00FA180F" w:rsidP="00D76572">
      <w:pPr>
        <w:jc w:val="left"/>
        <w:rPr>
          <w:sz w:val="22"/>
          <w:szCs w:val="22"/>
        </w:rPr>
      </w:pPr>
    </w:p>
    <w:p w14:paraId="6A05A809" w14:textId="77777777" w:rsidR="00E83F6A" w:rsidRPr="001A0EA4" w:rsidRDefault="00E83F6A" w:rsidP="00D76572">
      <w:pPr>
        <w:jc w:val="left"/>
        <w:rPr>
          <w:color w:val="000000"/>
          <w:sz w:val="22"/>
          <w:szCs w:val="22"/>
        </w:rPr>
      </w:pPr>
    </w:p>
    <w:p w14:paraId="05041597" w14:textId="7D0C7825" w:rsidR="00687F6A" w:rsidRPr="001A0EA4" w:rsidRDefault="005700FA" w:rsidP="00D76572">
      <w:pPr>
        <w:jc w:val="left"/>
        <w:rPr>
          <w:color w:val="000000"/>
          <w:sz w:val="22"/>
          <w:szCs w:val="22"/>
        </w:rPr>
      </w:pPr>
      <w:r w:rsidRPr="001A0EA4">
        <w:rPr>
          <w:b/>
          <w:color w:val="000000"/>
          <w:sz w:val="22"/>
          <w:szCs w:val="22"/>
        </w:rPr>
        <w:t>By Email:</w:t>
      </w:r>
      <w:r w:rsidRPr="001A0EA4">
        <w:rPr>
          <w:color w:val="000000"/>
          <w:sz w:val="22"/>
          <w:szCs w:val="22"/>
        </w:rPr>
        <w:t xml:space="preserve"> </w:t>
      </w:r>
      <w:r w:rsidR="00D76572" w:rsidRPr="001A0EA4">
        <w:rPr>
          <w:color w:val="000000"/>
          <w:sz w:val="22"/>
          <w:szCs w:val="22"/>
        </w:rPr>
        <w:t xml:space="preserve"> </w:t>
      </w:r>
    </w:p>
    <w:p w14:paraId="5A39BBE3" w14:textId="77777777" w:rsidR="005700FA" w:rsidRPr="001A0EA4" w:rsidRDefault="005700FA" w:rsidP="00D76572">
      <w:pPr>
        <w:jc w:val="left"/>
        <w:rPr>
          <w:color w:val="000000"/>
          <w:sz w:val="22"/>
          <w:szCs w:val="22"/>
        </w:rPr>
      </w:pPr>
    </w:p>
    <w:p w14:paraId="41C8F396" w14:textId="77777777" w:rsidR="005700FA" w:rsidRPr="001A0EA4" w:rsidRDefault="005700FA" w:rsidP="00D76572">
      <w:pPr>
        <w:jc w:val="left"/>
        <w:rPr>
          <w:color w:val="000000"/>
          <w:sz w:val="22"/>
          <w:szCs w:val="22"/>
        </w:rPr>
      </w:pPr>
    </w:p>
    <w:p w14:paraId="41E5C07F" w14:textId="77777777" w:rsidR="00E83F6A" w:rsidRPr="001A0EA4" w:rsidRDefault="00E83F6A" w:rsidP="00D76572">
      <w:pPr>
        <w:jc w:val="left"/>
        <w:rPr>
          <w:color w:val="000000"/>
          <w:sz w:val="22"/>
          <w:szCs w:val="22"/>
        </w:rPr>
      </w:pPr>
      <w:r w:rsidRPr="001A0EA4">
        <w:rPr>
          <w:color w:val="000000"/>
          <w:sz w:val="22"/>
          <w:szCs w:val="22"/>
        </w:rPr>
        <w:t>Dear Sir/Madam</w:t>
      </w:r>
    </w:p>
    <w:p w14:paraId="72A3D3EC" w14:textId="77777777" w:rsidR="00D76572" w:rsidRPr="001A0EA4" w:rsidRDefault="00D76572" w:rsidP="00D76572">
      <w:pPr>
        <w:rPr>
          <w:color w:val="000000"/>
          <w:sz w:val="22"/>
          <w:szCs w:val="22"/>
        </w:rPr>
      </w:pPr>
    </w:p>
    <w:p w14:paraId="576ED298" w14:textId="4419DADE" w:rsidR="00BE6460" w:rsidRPr="001A0EA4" w:rsidRDefault="00D76572" w:rsidP="001A0EA4">
      <w:pPr>
        <w:rPr>
          <w:b/>
          <w:sz w:val="22"/>
          <w:szCs w:val="22"/>
        </w:rPr>
      </w:pPr>
      <w:r w:rsidRPr="001A0EA4">
        <w:rPr>
          <w:b/>
          <w:sz w:val="22"/>
          <w:szCs w:val="22"/>
        </w:rPr>
        <w:t>Independent Representation of:</w:t>
      </w:r>
      <w:bookmarkStart w:id="0" w:name="_Hlk19607453"/>
    </w:p>
    <w:bookmarkEnd w:id="0"/>
    <w:tbl>
      <w:tblPr>
        <w:tblW w:w="0" w:type="auto"/>
        <w:tblLook w:val="04A0" w:firstRow="1" w:lastRow="0" w:firstColumn="1" w:lastColumn="0" w:noHBand="0" w:noVBand="1"/>
      </w:tblPr>
      <w:tblGrid>
        <w:gridCol w:w="4678"/>
        <w:gridCol w:w="3969"/>
      </w:tblGrid>
      <w:tr w:rsidR="00BE6460" w:rsidRPr="001A0EA4" w14:paraId="37CCB4E0" w14:textId="77777777" w:rsidTr="001A0EA4">
        <w:tc>
          <w:tcPr>
            <w:tcW w:w="4678" w:type="dxa"/>
            <w:hideMark/>
          </w:tcPr>
          <w:p w14:paraId="7F2DF562" w14:textId="538722DD" w:rsidR="00BE6460" w:rsidRPr="001A0EA4" w:rsidRDefault="00BE6460" w:rsidP="00FA180F">
            <w:pPr>
              <w:jc w:val="left"/>
              <w:rPr>
                <w:color w:val="000000"/>
                <w:sz w:val="22"/>
                <w:szCs w:val="22"/>
              </w:rPr>
            </w:pPr>
          </w:p>
        </w:tc>
        <w:tc>
          <w:tcPr>
            <w:tcW w:w="3969" w:type="dxa"/>
            <w:hideMark/>
          </w:tcPr>
          <w:p w14:paraId="6A78C9E0" w14:textId="02515533" w:rsidR="00BE6460" w:rsidRPr="001A0EA4" w:rsidRDefault="00BE6460">
            <w:pPr>
              <w:jc w:val="left"/>
              <w:rPr>
                <w:color w:val="000000"/>
                <w:sz w:val="22"/>
                <w:szCs w:val="22"/>
              </w:rPr>
            </w:pPr>
            <w:r w:rsidRPr="001A0EA4">
              <w:rPr>
                <w:b/>
                <w:sz w:val="22"/>
                <w:szCs w:val="22"/>
              </w:rPr>
              <w:t>Born on:</w:t>
            </w:r>
            <w:r w:rsidRPr="0058703E">
              <w:rPr>
                <w:sz w:val="22"/>
                <w:szCs w:val="22"/>
              </w:rPr>
              <w:t xml:space="preserve"> </w:t>
            </w:r>
            <w:r w:rsidR="001A0EA4" w:rsidRPr="0058703E">
              <w:rPr>
                <w:rFonts w:eastAsia="Arial"/>
                <w:sz w:val="22"/>
                <w:szCs w:val="22"/>
                <w:lang w:val="en-GB"/>
              </w:rPr>
              <w:t xml:space="preserve"> </w:t>
            </w:r>
          </w:p>
        </w:tc>
      </w:tr>
    </w:tbl>
    <w:p w14:paraId="23A75E1D" w14:textId="053E4200" w:rsidR="00D76572" w:rsidRPr="001A0EA4" w:rsidRDefault="00D76572" w:rsidP="00D76572">
      <w:pPr>
        <w:rPr>
          <w:sz w:val="22"/>
          <w:szCs w:val="22"/>
        </w:rPr>
      </w:pPr>
      <w:r w:rsidRPr="001A0EA4">
        <w:rPr>
          <w:b/>
          <w:sz w:val="22"/>
          <w:szCs w:val="22"/>
        </w:rPr>
        <w:t>Proceedings No.</w:t>
      </w:r>
      <w:r w:rsidR="001A0EA4" w:rsidRPr="001A0EA4">
        <w:rPr>
          <w:sz w:val="22"/>
          <w:szCs w:val="22"/>
        </w:rPr>
        <w:t xml:space="preserve">  </w:t>
      </w:r>
    </w:p>
    <w:p w14:paraId="0E27B00A" w14:textId="77777777" w:rsidR="00D76572" w:rsidRPr="001A0EA4" w:rsidRDefault="00D76572">
      <w:pPr>
        <w:jc w:val="left"/>
        <w:rPr>
          <w:color w:val="000000"/>
          <w:sz w:val="22"/>
          <w:szCs w:val="22"/>
        </w:rPr>
      </w:pPr>
    </w:p>
    <w:p w14:paraId="2E3A845B" w14:textId="1499CCC0" w:rsidR="00E839AD" w:rsidRPr="001A0EA4" w:rsidRDefault="4F00C321" w:rsidP="4F00C321">
      <w:pPr>
        <w:rPr>
          <w:sz w:val="22"/>
          <w:szCs w:val="22"/>
        </w:rPr>
      </w:pPr>
      <w:r w:rsidRPr="001A0EA4">
        <w:rPr>
          <w:color w:val="000000" w:themeColor="text1"/>
          <w:sz w:val="22"/>
          <w:szCs w:val="22"/>
        </w:rPr>
        <w:t xml:space="preserve">I am the Independent Children's Lawyer for </w:t>
      </w:r>
      <w:r w:rsidR="00FA180F">
        <w:rPr>
          <w:sz w:val="22"/>
          <w:szCs w:val="22"/>
        </w:rPr>
        <w:t xml:space="preserve"> </w:t>
      </w:r>
      <w:r w:rsidR="00FA180F">
        <w:rPr>
          <w:color w:val="000000"/>
          <w:sz w:val="22"/>
          <w:szCs w:val="22"/>
        </w:rPr>
        <w:t xml:space="preserve">                                 </w:t>
      </w:r>
      <w:r w:rsidR="009C71A7" w:rsidRPr="001A0EA4">
        <w:rPr>
          <w:rFonts w:eastAsia="Calibri"/>
          <w:sz w:val="22"/>
          <w:szCs w:val="22"/>
        </w:rPr>
        <w:t xml:space="preserve"> </w:t>
      </w:r>
      <w:r w:rsidRPr="001A0EA4">
        <w:rPr>
          <w:color w:val="000000" w:themeColor="text1"/>
          <w:sz w:val="22"/>
          <w:szCs w:val="22"/>
        </w:rPr>
        <w:t xml:space="preserve">in family law proceedings between </w:t>
      </w:r>
      <w:r w:rsidR="00FA180F">
        <w:rPr>
          <w:sz w:val="22"/>
          <w:szCs w:val="22"/>
        </w:rPr>
        <w:t xml:space="preserve"> </w:t>
      </w:r>
      <w:r w:rsidR="00FA180F">
        <w:rPr>
          <w:color w:val="000000"/>
          <w:sz w:val="22"/>
          <w:szCs w:val="22"/>
        </w:rPr>
        <w:t xml:space="preserve">                                 </w:t>
      </w:r>
      <w:r w:rsidRPr="001A0EA4">
        <w:rPr>
          <w:color w:val="000000" w:themeColor="text1"/>
          <w:sz w:val="22"/>
          <w:szCs w:val="22"/>
        </w:rPr>
        <w:t>parents.</w:t>
      </w:r>
    </w:p>
    <w:p w14:paraId="60061E4C" w14:textId="77777777" w:rsidR="00E83F6A" w:rsidRPr="001A0EA4" w:rsidRDefault="00E83F6A">
      <w:pPr>
        <w:rPr>
          <w:color w:val="000000"/>
          <w:sz w:val="22"/>
          <w:szCs w:val="22"/>
        </w:rPr>
      </w:pPr>
    </w:p>
    <w:p w14:paraId="57EC3462" w14:textId="17D3BB60" w:rsidR="00E839AD" w:rsidRPr="001A0EA4" w:rsidRDefault="002E6DAE">
      <w:pPr>
        <w:rPr>
          <w:color w:val="000000"/>
          <w:sz w:val="22"/>
          <w:szCs w:val="22"/>
        </w:rPr>
      </w:pPr>
      <w:r w:rsidRPr="001A0EA4">
        <w:rPr>
          <w:color w:val="000000"/>
          <w:sz w:val="22"/>
          <w:szCs w:val="22"/>
        </w:rPr>
        <w:t xml:space="preserve">I understand that </w:t>
      </w:r>
      <w:r w:rsidR="00FA180F">
        <w:rPr>
          <w:sz w:val="22"/>
          <w:szCs w:val="22"/>
        </w:rPr>
        <w:t xml:space="preserve"> </w:t>
      </w:r>
      <w:r w:rsidR="00FA180F">
        <w:rPr>
          <w:color w:val="000000"/>
          <w:sz w:val="22"/>
          <w:szCs w:val="22"/>
        </w:rPr>
        <w:t xml:space="preserve">                                 </w:t>
      </w:r>
      <w:r w:rsidRPr="001A0EA4">
        <w:rPr>
          <w:color w:val="000000"/>
          <w:sz w:val="22"/>
          <w:szCs w:val="22"/>
        </w:rPr>
        <w:t>is currently attending your school.</w:t>
      </w:r>
    </w:p>
    <w:p w14:paraId="44EAFD9C" w14:textId="77777777" w:rsidR="00E83F6A" w:rsidRPr="001A0EA4" w:rsidRDefault="00E83F6A">
      <w:pPr>
        <w:rPr>
          <w:color w:val="000000"/>
          <w:sz w:val="22"/>
          <w:szCs w:val="22"/>
        </w:rPr>
      </w:pPr>
    </w:p>
    <w:p w14:paraId="503A5609" w14:textId="77777777" w:rsidR="002D73F5" w:rsidRPr="001A0EA4" w:rsidRDefault="00E83F6A">
      <w:pPr>
        <w:rPr>
          <w:color w:val="000000"/>
          <w:sz w:val="22"/>
          <w:szCs w:val="22"/>
        </w:rPr>
      </w:pPr>
      <w:r w:rsidRPr="001A0EA4">
        <w:rPr>
          <w:color w:val="000000"/>
          <w:sz w:val="22"/>
          <w:szCs w:val="22"/>
        </w:rPr>
        <w:t>My role as an Independent Children’s Lawyer is to repre</w:t>
      </w:r>
      <w:r w:rsidR="00E709CA" w:rsidRPr="001A0EA4">
        <w:rPr>
          <w:color w:val="000000"/>
          <w:sz w:val="22"/>
          <w:szCs w:val="22"/>
        </w:rPr>
        <w:t xml:space="preserve">sent the interests of the child/ren </w:t>
      </w:r>
      <w:r w:rsidRPr="001A0EA4">
        <w:rPr>
          <w:color w:val="000000"/>
          <w:sz w:val="22"/>
          <w:szCs w:val="22"/>
        </w:rPr>
        <w:t>in family law proceedings. I enclose a copy of my Notice of Address for Service.</w:t>
      </w:r>
    </w:p>
    <w:p w14:paraId="4B94D5A5" w14:textId="77777777" w:rsidR="002D73F5" w:rsidRPr="001A0EA4" w:rsidRDefault="002D73F5">
      <w:pPr>
        <w:rPr>
          <w:color w:val="000000"/>
          <w:sz w:val="22"/>
          <w:szCs w:val="22"/>
        </w:rPr>
      </w:pPr>
    </w:p>
    <w:p w14:paraId="4CC0407D" w14:textId="77777777" w:rsidR="00E83F6A" w:rsidRPr="001A0EA4" w:rsidRDefault="00E83F6A">
      <w:pPr>
        <w:rPr>
          <w:color w:val="000000"/>
          <w:sz w:val="22"/>
          <w:szCs w:val="22"/>
        </w:rPr>
      </w:pPr>
      <w:r w:rsidRPr="001A0EA4">
        <w:rPr>
          <w:color w:val="000000"/>
          <w:sz w:val="22"/>
          <w:szCs w:val="22"/>
        </w:rPr>
        <w:t xml:space="preserve">One of the functions of an Independent Children’s Lawyer is to gather information to present to the Court. This information will be used to help the Court make decisions in the best interests of the </w:t>
      </w:r>
      <w:r w:rsidRPr="001A0EA4">
        <w:rPr>
          <w:color w:val="00B0F0"/>
          <w:sz w:val="22"/>
          <w:szCs w:val="22"/>
        </w:rPr>
        <w:t>child</w:t>
      </w:r>
      <w:r w:rsidR="00E709CA" w:rsidRPr="001A0EA4">
        <w:rPr>
          <w:color w:val="00B0F0"/>
          <w:sz w:val="22"/>
          <w:szCs w:val="22"/>
        </w:rPr>
        <w:t>/ren</w:t>
      </w:r>
      <w:r w:rsidRPr="001A0EA4">
        <w:rPr>
          <w:color w:val="000000"/>
          <w:sz w:val="22"/>
          <w:szCs w:val="22"/>
        </w:rPr>
        <w:t>.</w:t>
      </w:r>
    </w:p>
    <w:p w14:paraId="3DEEC669" w14:textId="77777777" w:rsidR="00E83F6A" w:rsidRPr="001A0EA4" w:rsidRDefault="00E83F6A">
      <w:pPr>
        <w:rPr>
          <w:color w:val="000000"/>
          <w:sz w:val="22"/>
          <w:szCs w:val="22"/>
        </w:rPr>
      </w:pPr>
    </w:p>
    <w:p w14:paraId="1D674B22" w14:textId="77777777" w:rsidR="00E83F6A" w:rsidRPr="001A0EA4" w:rsidRDefault="00E83F6A">
      <w:pPr>
        <w:rPr>
          <w:color w:val="000000"/>
          <w:sz w:val="22"/>
          <w:szCs w:val="22"/>
        </w:rPr>
      </w:pPr>
      <w:r w:rsidRPr="001A0EA4">
        <w:rPr>
          <w:color w:val="000000"/>
          <w:sz w:val="22"/>
          <w:szCs w:val="22"/>
        </w:rPr>
        <w:t xml:space="preserve">I would </w:t>
      </w:r>
      <w:r w:rsidR="00F201C9" w:rsidRPr="001A0EA4">
        <w:rPr>
          <w:color w:val="000000"/>
          <w:sz w:val="22"/>
          <w:szCs w:val="22"/>
        </w:rPr>
        <w:t>like</w:t>
      </w:r>
      <w:r w:rsidRPr="001A0EA4">
        <w:rPr>
          <w:color w:val="000000"/>
          <w:sz w:val="22"/>
          <w:szCs w:val="22"/>
        </w:rPr>
        <w:t xml:space="preserve"> to discuss a number of things relating to the </w:t>
      </w:r>
      <w:r w:rsidRPr="001A0EA4">
        <w:rPr>
          <w:color w:val="00B0F0"/>
          <w:sz w:val="22"/>
          <w:szCs w:val="22"/>
        </w:rPr>
        <w:t>child</w:t>
      </w:r>
      <w:r w:rsidR="00080F95" w:rsidRPr="001A0EA4">
        <w:rPr>
          <w:color w:val="00B0F0"/>
          <w:sz w:val="22"/>
          <w:szCs w:val="22"/>
        </w:rPr>
        <w:t>/ren</w:t>
      </w:r>
      <w:r w:rsidRPr="001A0EA4">
        <w:rPr>
          <w:color w:val="000000"/>
          <w:sz w:val="22"/>
          <w:szCs w:val="22"/>
        </w:rPr>
        <w:t xml:space="preserve"> with you or the relevant year co-ordinator. If the </w:t>
      </w:r>
      <w:r w:rsidRPr="001A0EA4">
        <w:rPr>
          <w:color w:val="00B0F0"/>
          <w:sz w:val="22"/>
          <w:szCs w:val="22"/>
        </w:rPr>
        <w:t>child</w:t>
      </w:r>
      <w:r w:rsidR="00080F95" w:rsidRPr="001A0EA4">
        <w:rPr>
          <w:color w:val="00B0F0"/>
          <w:sz w:val="22"/>
          <w:szCs w:val="22"/>
        </w:rPr>
        <w:t>/ren</w:t>
      </w:r>
      <w:r w:rsidRPr="001A0EA4">
        <w:rPr>
          <w:color w:val="000000"/>
          <w:sz w:val="22"/>
          <w:szCs w:val="22"/>
        </w:rPr>
        <w:t xml:space="preserve"> </w:t>
      </w:r>
      <w:r w:rsidRPr="001A0EA4">
        <w:rPr>
          <w:color w:val="00B0F0"/>
          <w:sz w:val="22"/>
          <w:szCs w:val="22"/>
        </w:rPr>
        <w:t>has</w:t>
      </w:r>
      <w:r w:rsidR="00080F95" w:rsidRPr="001A0EA4">
        <w:rPr>
          <w:color w:val="00B0F0"/>
          <w:sz w:val="22"/>
          <w:szCs w:val="22"/>
        </w:rPr>
        <w:t>/have</w:t>
      </w:r>
      <w:r w:rsidRPr="001A0EA4">
        <w:rPr>
          <w:color w:val="000000"/>
          <w:sz w:val="22"/>
          <w:szCs w:val="22"/>
        </w:rPr>
        <w:t xml:space="preserve"> had contact with the school counsellor, I would also appreciate the opportunity to speak with </w:t>
      </w:r>
      <w:r w:rsidR="006E3824" w:rsidRPr="001A0EA4">
        <w:rPr>
          <w:color w:val="000000"/>
          <w:sz w:val="22"/>
          <w:szCs w:val="22"/>
        </w:rPr>
        <w:t>them</w:t>
      </w:r>
      <w:r w:rsidRPr="001A0EA4">
        <w:rPr>
          <w:color w:val="000000"/>
          <w:sz w:val="22"/>
          <w:szCs w:val="22"/>
        </w:rPr>
        <w:t>.</w:t>
      </w:r>
    </w:p>
    <w:p w14:paraId="3656B9AB" w14:textId="77777777" w:rsidR="00E83F6A" w:rsidRPr="001A0EA4" w:rsidRDefault="00E83F6A">
      <w:pPr>
        <w:rPr>
          <w:color w:val="000000"/>
          <w:sz w:val="22"/>
          <w:szCs w:val="22"/>
        </w:rPr>
      </w:pPr>
    </w:p>
    <w:p w14:paraId="2AAA6591" w14:textId="77777777" w:rsidR="00E83F6A" w:rsidRPr="001A0EA4" w:rsidRDefault="00E83F6A">
      <w:pPr>
        <w:rPr>
          <w:color w:val="000000"/>
          <w:sz w:val="22"/>
          <w:szCs w:val="22"/>
        </w:rPr>
      </w:pPr>
      <w:r w:rsidRPr="001A0EA4">
        <w:rPr>
          <w:color w:val="000000"/>
          <w:sz w:val="22"/>
          <w:szCs w:val="22"/>
        </w:rPr>
        <w:t>I have attached a list of things which would be relevant for you to have on hand for our conversation.</w:t>
      </w:r>
    </w:p>
    <w:p w14:paraId="45FB0818" w14:textId="77777777" w:rsidR="00E83F6A" w:rsidRPr="001A0EA4" w:rsidRDefault="00E83F6A">
      <w:pPr>
        <w:rPr>
          <w:color w:val="000000"/>
          <w:sz w:val="22"/>
          <w:szCs w:val="22"/>
        </w:rPr>
      </w:pPr>
    </w:p>
    <w:p w14:paraId="75C89D06" w14:textId="77777777" w:rsidR="00E83F6A" w:rsidRPr="001A0EA4" w:rsidRDefault="00E83F6A">
      <w:pPr>
        <w:rPr>
          <w:color w:val="000000"/>
          <w:sz w:val="22"/>
          <w:szCs w:val="22"/>
        </w:rPr>
      </w:pPr>
      <w:r w:rsidRPr="001A0EA4">
        <w:rPr>
          <w:color w:val="000000"/>
          <w:sz w:val="22"/>
          <w:szCs w:val="22"/>
        </w:rPr>
        <w:t>Please contact me at your earliest convenience or arrange for the year co-ordinator and school counsellor (if relevant) to do so.</w:t>
      </w:r>
    </w:p>
    <w:p w14:paraId="049F31CB" w14:textId="77777777" w:rsidR="00E83F6A" w:rsidRPr="001A0EA4" w:rsidRDefault="00E83F6A">
      <w:pPr>
        <w:rPr>
          <w:color w:val="000000"/>
          <w:sz w:val="22"/>
          <w:szCs w:val="22"/>
        </w:rPr>
      </w:pPr>
    </w:p>
    <w:p w14:paraId="51EF7FE0" w14:textId="77777777" w:rsidR="00E83F6A" w:rsidRPr="001A0EA4" w:rsidRDefault="00E83F6A">
      <w:pPr>
        <w:rPr>
          <w:color w:val="000000"/>
          <w:sz w:val="22"/>
          <w:szCs w:val="22"/>
        </w:rPr>
      </w:pPr>
      <w:r w:rsidRPr="001A0EA4">
        <w:rPr>
          <w:color w:val="000000"/>
          <w:sz w:val="22"/>
          <w:szCs w:val="22"/>
        </w:rPr>
        <w:t>I look forward to discussing these matters by telephone with you shortly.</w:t>
      </w:r>
    </w:p>
    <w:p w14:paraId="53128261" w14:textId="77777777" w:rsidR="00E83F6A" w:rsidRPr="001A0EA4" w:rsidRDefault="00E83F6A">
      <w:pPr>
        <w:rPr>
          <w:color w:val="000000"/>
          <w:sz w:val="22"/>
          <w:szCs w:val="22"/>
        </w:rPr>
      </w:pPr>
    </w:p>
    <w:p w14:paraId="608D49E8" w14:textId="77777777" w:rsidR="00E83F6A" w:rsidRPr="001A0EA4" w:rsidRDefault="00E83F6A">
      <w:pPr>
        <w:rPr>
          <w:sz w:val="22"/>
          <w:szCs w:val="22"/>
        </w:rPr>
      </w:pPr>
      <w:r w:rsidRPr="001A0EA4">
        <w:rPr>
          <w:sz w:val="22"/>
          <w:szCs w:val="22"/>
        </w:rPr>
        <w:t xml:space="preserve">Yours </w:t>
      </w:r>
      <w:r w:rsidR="00F7700B" w:rsidRPr="001A0EA4">
        <w:rPr>
          <w:sz w:val="22"/>
          <w:szCs w:val="22"/>
        </w:rPr>
        <w:t>sincerely</w:t>
      </w:r>
    </w:p>
    <w:p w14:paraId="62486C05" w14:textId="77777777" w:rsidR="00E83F6A" w:rsidRPr="001A0EA4" w:rsidRDefault="00E83F6A">
      <w:pPr>
        <w:rPr>
          <w:sz w:val="22"/>
          <w:szCs w:val="22"/>
        </w:rPr>
      </w:pPr>
    </w:p>
    <w:p w14:paraId="4B99056E" w14:textId="1733269F" w:rsidR="00E83F6A" w:rsidRDefault="00E83F6A">
      <w:pPr>
        <w:rPr>
          <w:sz w:val="22"/>
          <w:szCs w:val="22"/>
        </w:rPr>
      </w:pPr>
    </w:p>
    <w:p w14:paraId="205D5491" w14:textId="5016570F" w:rsidR="001A0EA4" w:rsidRPr="001A0EA4" w:rsidRDefault="001A0EA4">
      <w:pPr>
        <w:rPr>
          <w:sz w:val="22"/>
          <w:szCs w:val="22"/>
        </w:rPr>
      </w:pPr>
    </w:p>
    <w:p w14:paraId="444A3D36" w14:textId="77777777" w:rsidR="00E83F6A" w:rsidRPr="001A0EA4" w:rsidRDefault="00811782">
      <w:pPr>
        <w:rPr>
          <w:sz w:val="22"/>
          <w:szCs w:val="22"/>
        </w:rPr>
      </w:pPr>
      <w:r w:rsidRPr="001A0EA4">
        <w:rPr>
          <w:b/>
          <w:sz w:val="22"/>
          <w:szCs w:val="22"/>
        </w:rPr>
        <w:t>Solicitor</w:t>
      </w:r>
    </w:p>
    <w:p w14:paraId="1299C43A" w14:textId="77777777" w:rsidR="00D76572" w:rsidRPr="001A0EA4" w:rsidRDefault="00D76572">
      <w:pPr>
        <w:rPr>
          <w:sz w:val="22"/>
          <w:szCs w:val="22"/>
        </w:rPr>
      </w:pPr>
    </w:p>
    <w:p w14:paraId="22587310" w14:textId="77777777" w:rsidR="00E83F6A" w:rsidRPr="001A0EA4" w:rsidRDefault="00E83F6A">
      <w:pPr>
        <w:rPr>
          <w:color w:val="000000"/>
          <w:sz w:val="22"/>
          <w:szCs w:val="22"/>
        </w:rPr>
      </w:pPr>
      <w:r w:rsidRPr="001A0EA4">
        <w:rPr>
          <w:sz w:val="22"/>
          <w:szCs w:val="22"/>
        </w:rPr>
        <w:t>Encl.</w:t>
      </w:r>
    </w:p>
    <w:p w14:paraId="2C0205D3" w14:textId="77777777" w:rsidR="00E83F6A" w:rsidRPr="001A0EA4" w:rsidRDefault="002D73F5">
      <w:pPr>
        <w:rPr>
          <w:b/>
          <w:color w:val="000000"/>
          <w:sz w:val="22"/>
          <w:szCs w:val="22"/>
        </w:rPr>
      </w:pPr>
      <w:r w:rsidRPr="001A0EA4">
        <w:rPr>
          <w:b/>
          <w:color w:val="000000"/>
          <w:sz w:val="22"/>
          <w:szCs w:val="22"/>
        </w:rPr>
        <w:br w:type="page"/>
      </w:r>
      <w:r w:rsidR="00E83F6A" w:rsidRPr="001A0EA4">
        <w:rPr>
          <w:b/>
          <w:color w:val="000000"/>
          <w:sz w:val="22"/>
          <w:szCs w:val="22"/>
        </w:rPr>
        <w:lastRenderedPageBreak/>
        <w:t>RELEVANT POINTS FOR DISCUSSION</w:t>
      </w:r>
    </w:p>
    <w:p w14:paraId="4DDBEF00" w14:textId="77777777" w:rsidR="00E83F6A" w:rsidRPr="001A0EA4" w:rsidRDefault="00E83F6A">
      <w:pPr>
        <w:rPr>
          <w:color w:val="000000"/>
          <w:sz w:val="22"/>
          <w:szCs w:val="22"/>
        </w:rPr>
      </w:pPr>
    </w:p>
    <w:p w14:paraId="093CC4AD" w14:textId="77777777" w:rsidR="00E83F6A" w:rsidRPr="001A0EA4" w:rsidRDefault="00E83F6A" w:rsidP="00D76572">
      <w:pPr>
        <w:numPr>
          <w:ilvl w:val="0"/>
          <w:numId w:val="1"/>
        </w:numPr>
        <w:tabs>
          <w:tab w:val="left" w:pos="426"/>
        </w:tabs>
        <w:ind w:left="426" w:hanging="426"/>
        <w:rPr>
          <w:color w:val="000000"/>
          <w:sz w:val="22"/>
          <w:szCs w:val="22"/>
        </w:rPr>
      </w:pPr>
      <w:r w:rsidRPr="001A0EA4">
        <w:rPr>
          <w:color w:val="000000"/>
          <w:sz w:val="22"/>
          <w:szCs w:val="22"/>
        </w:rPr>
        <w:t>Attendance and presentation at school</w:t>
      </w:r>
      <w:r w:rsidR="00D76572" w:rsidRPr="001A0EA4">
        <w:rPr>
          <w:color w:val="000000"/>
          <w:sz w:val="22"/>
          <w:szCs w:val="22"/>
        </w:rPr>
        <w:t>.</w:t>
      </w:r>
    </w:p>
    <w:p w14:paraId="61600ACB" w14:textId="77777777" w:rsidR="00E83F6A" w:rsidRPr="001A0EA4" w:rsidRDefault="00E83F6A" w:rsidP="00D76572">
      <w:pPr>
        <w:numPr>
          <w:ilvl w:val="0"/>
          <w:numId w:val="1"/>
        </w:numPr>
        <w:tabs>
          <w:tab w:val="left" w:pos="426"/>
        </w:tabs>
        <w:ind w:left="426" w:hanging="426"/>
        <w:rPr>
          <w:color w:val="000000"/>
          <w:sz w:val="22"/>
          <w:szCs w:val="22"/>
        </w:rPr>
      </w:pPr>
      <w:r w:rsidRPr="001A0EA4">
        <w:rPr>
          <w:color w:val="000000"/>
          <w:sz w:val="22"/>
          <w:szCs w:val="22"/>
        </w:rPr>
        <w:t>Compliance with homework requirements</w:t>
      </w:r>
      <w:r w:rsidR="00D76572" w:rsidRPr="001A0EA4">
        <w:rPr>
          <w:color w:val="000000"/>
          <w:sz w:val="22"/>
          <w:szCs w:val="22"/>
        </w:rPr>
        <w:t>.</w:t>
      </w:r>
    </w:p>
    <w:p w14:paraId="27477CE2" w14:textId="77777777" w:rsidR="00E83F6A" w:rsidRPr="001A0EA4" w:rsidRDefault="00E83F6A" w:rsidP="00D76572">
      <w:pPr>
        <w:numPr>
          <w:ilvl w:val="0"/>
          <w:numId w:val="1"/>
        </w:numPr>
        <w:tabs>
          <w:tab w:val="left" w:pos="426"/>
        </w:tabs>
        <w:ind w:left="426" w:hanging="426"/>
        <w:rPr>
          <w:color w:val="000000"/>
          <w:sz w:val="22"/>
          <w:szCs w:val="22"/>
        </w:rPr>
      </w:pPr>
      <w:r w:rsidRPr="001A0EA4">
        <w:rPr>
          <w:color w:val="000000"/>
          <w:sz w:val="22"/>
          <w:szCs w:val="22"/>
        </w:rPr>
        <w:t>Academic progress</w:t>
      </w:r>
      <w:r w:rsidR="00D76572" w:rsidRPr="001A0EA4">
        <w:rPr>
          <w:color w:val="000000"/>
          <w:sz w:val="22"/>
          <w:szCs w:val="22"/>
        </w:rPr>
        <w:t>.</w:t>
      </w:r>
    </w:p>
    <w:p w14:paraId="11B579A0" w14:textId="77777777" w:rsidR="00E83F6A" w:rsidRPr="001A0EA4" w:rsidRDefault="00E83F6A" w:rsidP="00D76572">
      <w:pPr>
        <w:numPr>
          <w:ilvl w:val="0"/>
          <w:numId w:val="1"/>
        </w:numPr>
        <w:tabs>
          <w:tab w:val="left" w:pos="426"/>
        </w:tabs>
        <w:ind w:left="426" w:hanging="426"/>
        <w:rPr>
          <w:color w:val="000000"/>
          <w:sz w:val="22"/>
          <w:szCs w:val="22"/>
        </w:rPr>
      </w:pPr>
      <w:r w:rsidRPr="001A0EA4">
        <w:rPr>
          <w:color w:val="000000"/>
          <w:sz w:val="22"/>
          <w:szCs w:val="22"/>
        </w:rPr>
        <w:t>Participation in extra-curricular activities</w:t>
      </w:r>
      <w:r w:rsidR="00D76572" w:rsidRPr="001A0EA4">
        <w:rPr>
          <w:color w:val="000000"/>
          <w:sz w:val="22"/>
          <w:szCs w:val="22"/>
        </w:rPr>
        <w:t>.</w:t>
      </w:r>
    </w:p>
    <w:p w14:paraId="6D1D3F5F" w14:textId="77777777" w:rsidR="00E83F6A" w:rsidRPr="001A0EA4" w:rsidRDefault="00E83F6A" w:rsidP="00D76572">
      <w:pPr>
        <w:numPr>
          <w:ilvl w:val="0"/>
          <w:numId w:val="1"/>
        </w:numPr>
        <w:tabs>
          <w:tab w:val="left" w:pos="426"/>
        </w:tabs>
        <w:ind w:left="426" w:hanging="426"/>
        <w:rPr>
          <w:color w:val="000000"/>
          <w:sz w:val="22"/>
          <w:szCs w:val="22"/>
        </w:rPr>
      </w:pPr>
      <w:r w:rsidRPr="001A0EA4">
        <w:rPr>
          <w:color w:val="000000"/>
          <w:sz w:val="22"/>
          <w:szCs w:val="22"/>
        </w:rPr>
        <w:t>Socialisation skills</w:t>
      </w:r>
      <w:r w:rsidR="00D76572" w:rsidRPr="001A0EA4">
        <w:rPr>
          <w:color w:val="000000"/>
          <w:sz w:val="22"/>
          <w:szCs w:val="22"/>
        </w:rPr>
        <w:t>.</w:t>
      </w:r>
    </w:p>
    <w:p w14:paraId="6BE21ED3" w14:textId="77777777" w:rsidR="00E83F6A" w:rsidRPr="001A0EA4" w:rsidRDefault="00E83F6A" w:rsidP="00D76572">
      <w:pPr>
        <w:numPr>
          <w:ilvl w:val="0"/>
          <w:numId w:val="1"/>
        </w:numPr>
        <w:tabs>
          <w:tab w:val="left" w:pos="426"/>
        </w:tabs>
        <w:ind w:left="426" w:hanging="426"/>
        <w:rPr>
          <w:color w:val="000000"/>
          <w:sz w:val="22"/>
          <w:szCs w:val="22"/>
        </w:rPr>
      </w:pPr>
      <w:r w:rsidRPr="001A0EA4">
        <w:rPr>
          <w:color w:val="000000"/>
          <w:sz w:val="22"/>
          <w:szCs w:val="22"/>
        </w:rPr>
        <w:t>General demeanour and behaviour</w:t>
      </w:r>
      <w:r w:rsidR="00D76572" w:rsidRPr="001A0EA4">
        <w:rPr>
          <w:color w:val="000000"/>
          <w:sz w:val="22"/>
          <w:szCs w:val="22"/>
        </w:rPr>
        <w:t>.</w:t>
      </w:r>
    </w:p>
    <w:p w14:paraId="4817DA61" w14:textId="77777777" w:rsidR="00E83F6A" w:rsidRPr="001A0EA4" w:rsidRDefault="00E83F6A" w:rsidP="00D76572">
      <w:pPr>
        <w:numPr>
          <w:ilvl w:val="0"/>
          <w:numId w:val="1"/>
        </w:numPr>
        <w:tabs>
          <w:tab w:val="left" w:pos="426"/>
        </w:tabs>
        <w:ind w:left="426" w:hanging="426"/>
        <w:rPr>
          <w:color w:val="000000"/>
          <w:sz w:val="22"/>
          <w:szCs w:val="22"/>
        </w:rPr>
      </w:pPr>
      <w:r w:rsidRPr="001A0EA4">
        <w:rPr>
          <w:color w:val="000000"/>
          <w:sz w:val="22"/>
          <w:szCs w:val="22"/>
        </w:rPr>
        <w:t>Any change in the child’s behaviour or concerns about emotional or psychological well-being</w:t>
      </w:r>
      <w:r w:rsidR="00D76572" w:rsidRPr="001A0EA4">
        <w:rPr>
          <w:color w:val="000000"/>
          <w:sz w:val="22"/>
          <w:szCs w:val="22"/>
        </w:rPr>
        <w:t>.</w:t>
      </w:r>
    </w:p>
    <w:p w14:paraId="2A22A50A" w14:textId="77777777" w:rsidR="00E83F6A" w:rsidRPr="001A0EA4" w:rsidRDefault="00E83F6A" w:rsidP="00D76572">
      <w:pPr>
        <w:numPr>
          <w:ilvl w:val="0"/>
          <w:numId w:val="1"/>
        </w:numPr>
        <w:tabs>
          <w:tab w:val="left" w:pos="426"/>
        </w:tabs>
        <w:ind w:left="426" w:hanging="426"/>
        <w:rPr>
          <w:color w:val="000000"/>
          <w:sz w:val="22"/>
          <w:szCs w:val="22"/>
        </w:rPr>
      </w:pPr>
      <w:r w:rsidRPr="001A0EA4">
        <w:rPr>
          <w:color w:val="000000"/>
          <w:sz w:val="22"/>
          <w:szCs w:val="22"/>
        </w:rPr>
        <w:t>Dealings between the school and either or both of the parents, and the parents’ participation in the children’s schooling</w:t>
      </w:r>
      <w:r w:rsidR="00D76572" w:rsidRPr="001A0EA4">
        <w:rPr>
          <w:color w:val="000000"/>
          <w:sz w:val="22"/>
          <w:szCs w:val="22"/>
        </w:rPr>
        <w:t>.</w:t>
      </w:r>
    </w:p>
    <w:p w14:paraId="5F3311F9" w14:textId="77777777" w:rsidR="00E83F6A" w:rsidRPr="001A0EA4" w:rsidRDefault="00E83F6A" w:rsidP="00D76572">
      <w:pPr>
        <w:numPr>
          <w:ilvl w:val="0"/>
          <w:numId w:val="1"/>
        </w:numPr>
        <w:tabs>
          <w:tab w:val="left" w:pos="426"/>
        </w:tabs>
        <w:ind w:left="426" w:hanging="426"/>
        <w:rPr>
          <w:color w:val="000000"/>
          <w:sz w:val="22"/>
          <w:szCs w:val="22"/>
        </w:rPr>
      </w:pPr>
      <w:r w:rsidRPr="001A0EA4">
        <w:rPr>
          <w:color w:val="000000"/>
          <w:sz w:val="22"/>
          <w:szCs w:val="22"/>
        </w:rPr>
        <w:t>Any other matters which you or the year co-ordinator consider relevant</w:t>
      </w:r>
      <w:r w:rsidR="00D76572" w:rsidRPr="001A0EA4">
        <w:rPr>
          <w:color w:val="000000"/>
          <w:sz w:val="22"/>
          <w:szCs w:val="22"/>
        </w:rPr>
        <w:t>.</w:t>
      </w:r>
    </w:p>
    <w:p w14:paraId="3461D779" w14:textId="77777777" w:rsidR="00E83F6A" w:rsidRPr="001A0EA4" w:rsidRDefault="00E83F6A">
      <w:pPr>
        <w:rPr>
          <w:color w:val="000000"/>
          <w:sz w:val="22"/>
          <w:szCs w:val="22"/>
        </w:rPr>
      </w:pPr>
    </w:p>
    <w:p w14:paraId="778159FB" w14:textId="77777777" w:rsidR="00E83F6A" w:rsidRPr="001A0EA4" w:rsidRDefault="00E83F6A">
      <w:pPr>
        <w:rPr>
          <w:b/>
          <w:color w:val="000000"/>
          <w:sz w:val="22"/>
          <w:szCs w:val="22"/>
        </w:rPr>
      </w:pPr>
      <w:r w:rsidRPr="001A0EA4">
        <w:rPr>
          <w:b/>
          <w:color w:val="000000"/>
          <w:sz w:val="22"/>
          <w:szCs w:val="22"/>
        </w:rPr>
        <w:t>ADDITIONAL CONSIDERATIONS</w:t>
      </w:r>
    </w:p>
    <w:p w14:paraId="3CF2D8B6" w14:textId="77777777" w:rsidR="00E83F6A" w:rsidRPr="001A0EA4" w:rsidRDefault="00E83F6A">
      <w:pPr>
        <w:rPr>
          <w:color w:val="000000"/>
          <w:sz w:val="22"/>
          <w:szCs w:val="22"/>
        </w:rPr>
      </w:pPr>
    </w:p>
    <w:p w14:paraId="5A9D7892" w14:textId="77777777" w:rsidR="00E83F6A" w:rsidRPr="001A0EA4" w:rsidRDefault="00E83F6A">
      <w:pPr>
        <w:rPr>
          <w:color w:val="000000"/>
          <w:sz w:val="22"/>
          <w:szCs w:val="22"/>
        </w:rPr>
      </w:pPr>
      <w:r w:rsidRPr="001A0EA4">
        <w:rPr>
          <w:color w:val="000000"/>
          <w:sz w:val="22"/>
          <w:szCs w:val="22"/>
        </w:rPr>
        <w:t>Depending on the progress of these proceedings and the outcome of enquiries in relation to the above issues, it may also be necessary to issue a subpoena</w:t>
      </w:r>
      <w:r w:rsidRPr="001A0EA4">
        <w:rPr>
          <w:color w:val="000000"/>
          <w:sz w:val="22"/>
          <w:szCs w:val="22"/>
          <w:vertAlign w:val="superscript"/>
        </w:rPr>
        <w:t>(1)</w:t>
      </w:r>
      <w:r w:rsidRPr="001A0EA4">
        <w:rPr>
          <w:color w:val="000000"/>
          <w:sz w:val="22"/>
          <w:szCs w:val="22"/>
        </w:rPr>
        <w:t xml:space="preserve"> for certain records held by the school. In that event, you will be given ample time to comply with the subpoena.</w:t>
      </w:r>
    </w:p>
    <w:p w14:paraId="0FB78278" w14:textId="77777777" w:rsidR="00E83F6A" w:rsidRPr="001A0EA4" w:rsidRDefault="00E83F6A">
      <w:pPr>
        <w:rPr>
          <w:color w:val="000000"/>
          <w:sz w:val="22"/>
          <w:szCs w:val="22"/>
        </w:rPr>
      </w:pPr>
    </w:p>
    <w:p w14:paraId="7F8C8DFF" w14:textId="77777777" w:rsidR="00E83F6A" w:rsidRPr="001A0EA4" w:rsidRDefault="00E83F6A">
      <w:pPr>
        <w:rPr>
          <w:color w:val="000000"/>
          <w:sz w:val="22"/>
          <w:szCs w:val="22"/>
        </w:rPr>
      </w:pPr>
      <w:r w:rsidRPr="001A0EA4">
        <w:rPr>
          <w:color w:val="000000"/>
          <w:sz w:val="22"/>
          <w:szCs w:val="22"/>
        </w:rPr>
        <w:t>In some circumstances, it may be necessary to obtain an affidavit</w:t>
      </w:r>
      <w:r w:rsidRPr="001A0EA4">
        <w:rPr>
          <w:color w:val="000000"/>
          <w:sz w:val="22"/>
          <w:szCs w:val="22"/>
          <w:vertAlign w:val="superscript"/>
        </w:rPr>
        <w:t>(2)</w:t>
      </w:r>
      <w:r w:rsidRPr="001A0EA4">
        <w:rPr>
          <w:color w:val="000000"/>
          <w:sz w:val="22"/>
          <w:szCs w:val="22"/>
        </w:rPr>
        <w:t xml:space="preserve"> from a child’s teacher or counsellor if information provided by them would be important to the court in making a decision that is in the best interests of the child. A teacher or counsellor who provides information in an affidavit may be required to attend the final hearing for the purposes of cross-examination</w:t>
      </w:r>
      <w:r w:rsidRPr="001A0EA4">
        <w:rPr>
          <w:color w:val="000000"/>
          <w:sz w:val="22"/>
          <w:szCs w:val="22"/>
          <w:vertAlign w:val="superscript"/>
        </w:rPr>
        <w:t>(3)</w:t>
      </w:r>
      <w:r w:rsidRPr="001A0EA4">
        <w:rPr>
          <w:color w:val="000000"/>
          <w:sz w:val="22"/>
          <w:szCs w:val="22"/>
        </w:rPr>
        <w:t>.</w:t>
      </w:r>
    </w:p>
    <w:p w14:paraId="1FC39945" w14:textId="32B59939" w:rsidR="00E83F6A" w:rsidRDefault="00E83F6A">
      <w:pPr>
        <w:rPr>
          <w:color w:val="000000"/>
          <w:sz w:val="22"/>
          <w:szCs w:val="22"/>
        </w:rPr>
      </w:pPr>
    </w:p>
    <w:p w14:paraId="7BC3E7DC" w14:textId="77777777" w:rsidR="001A0EA4" w:rsidRPr="001A0EA4" w:rsidRDefault="001A0EA4">
      <w:pPr>
        <w:rPr>
          <w:color w:val="000000"/>
          <w:sz w:val="22"/>
          <w:szCs w:val="22"/>
        </w:rPr>
      </w:pPr>
    </w:p>
    <w:p w14:paraId="0FA4C26C" w14:textId="77777777" w:rsidR="00E83F6A" w:rsidRPr="001A0EA4" w:rsidRDefault="00E83F6A">
      <w:pPr>
        <w:rPr>
          <w:color w:val="000000"/>
          <w:sz w:val="22"/>
          <w:szCs w:val="22"/>
          <w:vertAlign w:val="subscript"/>
        </w:rPr>
      </w:pPr>
      <w:r w:rsidRPr="001A0EA4">
        <w:rPr>
          <w:color w:val="000000"/>
          <w:sz w:val="22"/>
          <w:szCs w:val="22"/>
          <w:vertAlign w:val="superscript"/>
        </w:rPr>
        <w:t>(1)</w:t>
      </w:r>
      <w:r w:rsidRPr="001A0EA4">
        <w:rPr>
          <w:color w:val="000000"/>
          <w:sz w:val="22"/>
          <w:szCs w:val="22"/>
        </w:rPr>
        <w:t xml:space="preserve"> </w:t>
      </w:r>
      <w:r w:rsidRPr="001A0EA4">
        <w:rPr>
          <w:color w:val="000000"/>
          <w:sz w:val="22"/>
          <w:szCs w:val="22"/>
          <w:vertAlign w:val="subscript"/>
        </w:rPr>
        <w:t>Subpoena - a document that compels a person to give evidence and or to produce documents in their possession to the court.</w:t>
      </w:r>
    </w:p>
    <w:p w14:paraId="0F808FF8" w14:textId="77777777" w:rsidR="00E83F6A" w:rsidRPr="001A0EA4" w:rsidRDefault="00E83F6A">
      <w:pPr>
        <w:rPr>
          <w:color w:val="000000"/>
          <w:sz w:val="22"/>
          <w:szCs w:val="22"/>
          <w:vertAlign w:val="subscript"/>
        </w:rPr>
      </w:pPr>
      <w:r w:rsidRPr="001A0EA4">
        <w:rPr>
          <w:color w:val="000000"/>
          <w:sz w:val="22"/>
          <w:szCs w:val="22"/>
          <w:vertAlign w:val="superscript"/>
        </w:rPr>
        <w:t>(2)</w:t>
      </w:r>
      <w:r w:rsidRPr="001A0EA4">
        <w:rPr>
          <w:color w:val="000000"/>
          <w:sz w:val="22"/>
          <w:szCs w:val="22"/>
          <w:vertAlign w:val="subscript"/>
        </w:rPr>
        <w:t xml:space="preserve"> Affidavit - a written statement confirmed by oath or affirmation, for use as evidence in court.</w:t>
      </w:r>
    </w:p>
    <w:p w14:paraId="2BA1C46B" w14:textId="360B3BCE" w:rsidR="00811782" w:rsidRPr="001A0EA4" w:rsidRDefault="00E83F6A" w:rsidP="001A0EA4">
      <w:pPr>
        <w:rPr>
          <w:color w:val="000000"/>
          <w:sz w:val="22"/>
          <w:szCs w:val="22"/>
          <w:vertAlign w:val="subscript"/>
        </w:rPr>
      </w:pPr>
      <w:r w:rsidRPr="001A0EA4">
        <w:rPr>
          <w:color w:val="000000"/>
          <w:sz w:val="22"/>
          <w:szCs w:val="22"/>
          <w:vertAlign w:val="superscript"/>
        </w:rPr>
        <w:t>(3)</w:t>
      </w:r>
      <w:r w:rsidRPr="001A0EA4">
        <w:rPr>
          <w:color w:val="000000"/>
          <w:sz w:val="22"/>
          <w:szCs w:val="22"/>
          <w:vertAlign w:val="subscript"/>
        </w:rPr>
        <w:t xml:space="preserve"> Cross examination - the opportunity for the lawyer (or an unrepresented party) to ask questions in court of a witness who has testified in</w:t>
      </w:r>
      <w:r w:rsidR="004663CF">
        <w:rPr>
          <w:color w:val="000000"/>
          <w:sz w:val="22"/>
          <w:szCs w:val="22"/>
          <w:vertAlign w:val="subscript"/>
        </w:rPr>
        <w:t xml:space="preserve"> </w:t>
      </w:r>
      <w:r w:rsidRPr="001A0EA4">
        <w:rPr>
          <w:color w:val="000000"/>
          <w:sz w:val="22"/>
          <w:szCs w:val="22"/>
          <w:vertAlign w:val="subscript"/>
        </w:rPr>
        <w:t>a trial.</w:t>
      </w:r>
    </w:p>
    <w:sectPr w:rsidR="00811782" w:rsidRPr="001A0EA4" w:rsidSect="00E76F59">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814" w:header="709" w:footer="0"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54A56" w14:textId="77777777" w:rsidR="003A4BCA" w:rsidRDefault="003A4BCA" w:rsidP="00811782">
      <w:r>
        <w:separator/>
      </w:r>
    </w:p>
  </w:endnote>
  <w:endnote w:type="continuationSeparator" w:id="0">
    <w:p w14:paraId="5923494D" w14:textId="77777777" w:rsidR="003A4BCA" w:rsidRDefault="003A4BCA" w:rsidP="0081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strich Sans">
    <w:altName w:val="Ostrich Sans"/>
    <w:panose1 w:val="00000000000000000000"/>
    <w:charset w:val="00"/>
    <w:family w:val="swiss"/>
    <w:notTrueType/>
    <w:pitch w:val="default"/>
    <w:sig w:usb0="00000003" w:usb1="00000000" w:usb2="00000000" w:usb3="00000000" w:csb0="00000001" w:csb1="00000000"/>
  </w:font>
  <w:font w:name="Roboto Thin">
    <w:altName w:val="Roboto Thi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5F94" w14:textId="77777777" w:rsidR="00E76F59" w:rsidRDefault="00E76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D341" w14:textId="77777777" w:rsidR="00811782" w:rsidRPr="00811782" w:rsidRDefault="00B02417" w:rsidP="00811782">
    <w:pPr>
      <w:pStyle w:val="Footer"/>
    </w:pPr>
    <w:r>
      <w:rPr>
        <w:noProof/>
      </w:rPr>
      <w:fldChar w:fldCharType="begin"/>
    </w:r>
    <w:r>
      <w:rPr>
        <w:noProof/>
      </w:rPr>
      <w:instrText xml:space="preserve"> FILENAME \p  \* MERGEFORMAT </w:instrText>
    </w:r>
    <w:r>
      <w:rPr>
        <w:noProof/>
      </w:rPr>
      <w:fldChar w:fldCharType="separate"/>
    </w:r>
    <w:r w:rsidR="00811782">
      <w:rPr>
        <w:noProof/>
      </w:rPr>
      <w:t>N:\Docs\2017000000\1385006.doc</w:t>
    </w:r>
    <w:r>
      <w:rPr>
        <w:noProof/>
      </w:rPr>
      <w:fldChar w:fldCharType="end"/>
    </w:r>
    <w:r w:rsidR="00811782">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8004" w14:textId="24BE06CB" w:rsidR="00811782" w:rsidRPr="00811782" w:rsidRDefault="00811782" w:rsidP="00811782">
    <w:pPr>
      <w:pStyle w:val="Footer"/>
      <w:spacing w:after="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AFA4" w14:textId="77777777" w:rsidR="003A4BCA" w:rsidRDefault="003A4BCA" w:rsidP="00811782">
      <w:r>
        <w:separator/>
      </w:r>
    </w:p>
  </w:footnote>
  <w:footnote w:type="continuationSeparator" w:id="0">
    <w:p w14:paraId="4B08E1C9" w14:textId="77777777" w:rsidR="003A4BCA" w:rsidRDefault="003A4BCA" w:rsidP="0081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7219" w14:textId="77777777" w:rsidR="00E76F59" w:rsidRDefault="00E76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7D1F" w14:textId="77777777" w:rsidR="00811782" w:rsidRDefault="00811782" w:rsidP="00811782">
    <w:pPr>
      <w:pStyle w:val="Header"/>
      <w:tabs>
        <w:tab w:val="clear" w:pos="4153"/>
        <w:tab w:val="clear" w:pos="8306"/>
      </w:tabs>
      <w:jc w:val="center"/>
    </w:pPr>
    <w:r>
      <w:t xml:space="preserve">- </w:t>
    </w:r>
    <w:r>
      <w:fldChar w:fldCharType="begin"/>
    </w:r>
    <w:r>
      <w:instrText xml:space="preserve"> PAGE  \* MERGEFORMAT </w:instrText>
    </w:r>
    <w:r>
      <w:fldChar w:fldCharType="separate"/>
    </w:r>
    <w:r w:rsidR="00687F6A">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799E" w14:textId="77777777" w:rsidR="00E76F59" w:rsidRDefault="00E76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05F822"/>
    <w:multiLevelType w:val="hybridMultilevel"/>
    <w:tmpl w:val="1CD386B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8F04592"/>
    <w:multiLevelType w:val="hybridMultilevel"/>
    <w:tmpl w:val="725009A8"/>
    <w:lvl w:ilvl="0" w:tplc="0C09000F">
      <w:start w:val="1"/>
      <w:numFmt w:val="decimal"/>
      <w:lvlText w:val="%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0CB1C53"/>
    <w:multiLevelType w:val="hybridMultilevel"/>
    <w:tmpl w:val="BAE43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CE210B"/>
    <w:multiLevelType w:val="multilevel"/>
    <w:tmpl w:val="80F0D6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76B43873"/>
    <w:multiLevelType w:val="hybridMultilevel"/>
    <w:tmpl w:val="A6DCF6D0"/>
    <w:lvl w:ilvl="0" w:tplc="F788C880">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16cid:durableId="44185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CB"/>
    <w:rsid w:val="000068C4"/>
    <w:rsid w:val="00080F95"/>
    <w:rsid w:val="000A5FAF"/>
    <w:rsid w:val="00160382"/>
    <w:rsid w:val="001A0EA4"/>
    <w:rsid w:val="001A491B"/>
    <w:rsid w:val="002157A3"/>
    <w:rsid w:val="00240456"/>
    <w:rsid w:val="00294A0B"/>
    <w:rsid w:val="002C713C"/>
    <w:rsid w:val="002D73F5"/>
    <w:rsid w:val="002E2CC1"/>
    <w:rsid w:val="002E6DAE"/>
    <w:rsid w:val="00330E94"/>
    <w:rsid w:val="003A2A88"/>
    <w:rsid w:val="003A4BCA"/>
    <w:rsid w:val="003B4894"/>
    <w:rsid w:val="003F661A"/>
    <w:rsid w:val="003F72AE"/>
    <w:rsid w:val="00427DAB"/>
    <w:rsid w:val="004663CF"/>
    <w:rsid w:val="005700FA"/>
    <w:rsid w:val="0058703E"/>
    <w:rsid w:val="005E1259"/>
    <w:rsid w:val="00687F6A"/>
    <w:rsid w:val="006C5B9C"/>
    <w:rsid w:val="006D6CEB"/>
    <w:rsid w:val="006E3824"/>
    <w:rsid w:val="00785BB7"/>
    <w:rsid w:val="00795B3C"/>
    <w:rsid w:val="007A5242"/>
    <w:rsid w:val="007A6045"/>
    <w:rsid w:val="007B33DE"/>
    <w:rsid w:val="007C7D43"/>
    <w:rsid w:val="007D3C66"/>
    <w:rsid w:val="00811782"/>
    <w:rsid w:val="00832E29"/>
    <w:rsid w:val="00843044"/>
    <w:rsid w:val="008B7294"/>
    <w:rsid w:val="00905F43"/>
    <w:rsid w:val="00913575"/>
    <w:rsid w:val="009C71A7"/>
    <w:rsid w:val="009E0063"/>
    <w:rsid w:val="00A70981"/>
    <w:rsid w:val="00A83E6E"/>
    <w:rsid w:val="00A94E36"/>
    <w:rsid w:val="00AB7ABA"/>
    <w:rsid w:val="00B02417"/>
    <w:rsid w:val="00B636E0"/>
    <w:rsid w:val="00B71F99"/>
    <w:rsid w:val="00B771CE"/>
    <w:rsid w:val="00BA24D4"/>
    <w:rsid w:val="00BE6460"/>
    <w:rsid w:val="00BF1B2B"/>
    <w:rsid w:val="00C50E15"/>
    <w:rsid w:val="00C83D7E"/>
    <w:rsid w:val="00D156FA"/>
    <w:rsid w:val="00D22D6F"/>
    <w:rsid w:val="00D526CB"/>
    <w:rsid w:val="00D76572"/>
    <w:rsid w:val="00E709CA"/>
    <w:rsid w:val="00E76F59"/>
    <w:rsid w:val="00E839AD"/>
    <w:rsid w:val="00E83F6A"/>
    <w:rsid w:val="00E84CDC"/>
    <w:rsid w:val="00E9683C"/>
    <w:rsid w:val="00F12CE8"/>
    <w:rsid w:val="00F201C9"/>
    <w:rsid w:val="00F42443"/>
    <w:rsid w:val="00F5536E"/>
    <w:rsid w:val="00F7700B"/>
    <w:rsid w:val="00FA180F"/>
    <w:rsid w:val="00FA6E92"/>
    <w:rsid w:val="00FC576E"/>
    <w:rsid w:val="3AADD514"/>
    <w:rsid w:val="4F00C321"/>
    <w:rsid w:val="7670799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557699"/>
  <w14:defaultImageDpi w14:val="96"/>
  <w15:docId w15:val="{82217086-E1DE-4B71-9078-4A422C79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18"/>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471"/>
    <w:pPr>
      <w:jc w:val="both"/>
    </w:p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qFormat/>
    <w:pPr>
      <w:keepNext/>
      <w:autoSpaceDE w:val="0"/>
      <w:autoSpaceDN w:val="0"/>
      <w:adjustRightInd w:val="0"/>
      <w:outlineLvl w:val="1"/>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paragraph" w:styleId="BodyText">
    <w:name w:val="Body Text"/>
    <w:basedOn w:val="Normal"/>
    <w:link w:val="BodyTextChar"/>
    <w:uiPriority w:val="99"/>
    <w:rPr>
      <w:sz w:val="22"/>
      <w:szCs w:val="22"/>
      <w:lang w:val="en-GB"/>
    </w:rPr>
  </w:style>
  <w:style w:type="character" w:customStyle="1" w:styleId="BodyTextChar">
    <w:name w:val="Body Text Char"/>
    <w:link w:val="BodyText"/>
    <w:uiPriority w:val="99"/>
    <w:semiHidden/>
    <w:locked/>
    <w:rPr>
      <w:rFonts w:ascii="Arial" w:hAnsi="Arial" w:cs="Times New Roman"/>
      <w:sz w:val="24"/>
      <w:szCs w:val="24"/>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4"/>
      <w:szCs w:val="24"/>
      <w:lang w:val="x-none" w:eastAsia="en-US"/>
    </w:rPr>
  </w:style>
  <w:style w:type="paragraph" w:styleId="BodyText2">
    <w:name w:val="Body Text 2"/>
    <w:basedOn w:val="Normal"/>
    <w:link w:val="BodyText2Char"/>
    <w:uiPriority w:val="99"/>
  </w:style>
  <w:style w:type="character" w:customStyle="1" w:styleId="BodyText2Char">
    <w:name w:val="Body Text 2 Char"/>
    <w:link w:val="BodyText2"/>
    <w:uiPriority w:val="99"/>
    <w:semiHidden/>
    <w:locked/>
    <w:rPr>
      <w:rFonts w:ascii="Arial" w:hAnsi="Arial" w:cs="Times New Roman"/>
      <w:sz w:val="24"/>
      <w:szCs w:val="24"/>
      <w:lang w:val="x-none" w:eastAsia="en-US"/>
    </w:rPr>
  </w:style>
  <w:style w:type="paragraph" w:styleId="BodyText3">
    <w:name w:val="Body Text 3"/>
    <w:basedOn w:val="Normal"/>
    <w:link w:val="BodyText3Char"/>
    <w:uiPriority w:val="99"/>
    <w:rPr>
      <w:color w:val="0000FF"/>
    </w:rPr>
  </w:style>
  <w:style w:type="character" w:customStyle="1" w:styleId="BodyText3Char">
    <w:name w:val="Body Text 3 Char"/>
    <w:link w:val="BodyText3"/>
    <w:uiPriority w:val="99"/>
    <w:semiHidden/>
    <w:locked/>
    <w:rPr>
      <w:rFonts w:ascii="Arial" w:hAnsi="Arial" w:cs="Times New Roman"/>
      <w:sz w:val="16"/>
      <w:szCs w:val="16"/>
      <w:lang w:val="x-none" w:eastAsia="en-US"/>
    </w:rPr>
  </w:style>
  <w:style w:type="paragraph" w:styleId="Footer">
    <w:name w:val="footer"/>
    <w:basedOn w:val="Normal"/>
    <w:link w:val="FooterChar"/>
    <w:uiPriority w:val="99"/>
    <w:pPr>
      <w:tabs>
        <w:tab w:val="center" w:pos="4153"/>
        <w:tab w:val="right" w:pos="8306"/>
      </w:tabs>
    </w:pPr>
    <w:rPr>
      <w:sz w:val="14"/>
    </w:rPr>
  </w:style>
  <w:style w:type="character" w:customStyle="1" w:styleId="FooterChar">
    <w:name w:val="Footer Char"/>
    <w:link w:val="Footer"/>
    <w:uiPriority w:val="99"/>
    <w:locked/>
    <w:rPr>
      <w:rFonts w:ascii="Arial" w:hAnsi="Arial" w:cs="Arial"/>
      <w:sz w:val="14"/>
      <w:szCs w:val="24"/>
      <w:lang w:eastAsia="en-US"/>
    </w:rPr>
  </w:style>
  <w:style w:type="paragraph" w:customStyle="1" w:styleId="Default">
    <w:name w:val="Default"/>
    <w:rsid w:val="00402798"/>
    <w:pPr>
      <w:autoSpaceDE w:val="0"/>
      <w:autoSpaceDN w:val="0"/>
      <w:adjustRightInd w:val="0"/>
    </w:pPr>
    <w:rPr>
      <w:rFonts w:ascii="Ostrich Sans" w:hAnsi="Ostrich Sans" w:cs="Ostrich Sans"/>
      <w:color w:val="000000"/>
      <w:sz w:val="24"/>
    </w:rPr>
  </w:style>
  <w:style w:type="paragraph" w:customStyle="1" w:styleId="Pa0">
    <w:name w:val="Pa0"/>
    <w:basedOn w:val="Default"/>
    <w:next w:val="Default"/>
    <w:uiPriority w:val="99"/>
    <w:rsid w:val="00402798"/>
    <w:pPr>
      <w:spacing w:line="241" w:lineRule="atLeast"/>
    </w:pPr>
    <w:rPr>
      <w:rFonts w:cs="Times New Roman"/>
      <w:color w:val="auto"/>
    </w:rPr>
  </w:style>
  <w:style w:type="character" w:customStyle="1" w:styleId="A1">
    <w:name w:val="A1"/>
    <w:uiPriority w:val="99"/>
    <w:rsid w:val="00402798"/>
    <w:rPr>
      <w:color w:val="221E1F"/>
      <w:sz w:val="28"/>
    </w:rPr>
  </w:style>
  <w:style w:type="character" w:customStyle="1" w:styleId="A0">
    <w:name w:val="A0"/>
    <w:uiPriority w:val="99"/>
    <w:rsid w:val="00402798"/>
    <w:rPr>
      <w:rFonts w:ascii="Roboto Thin" w:hAnsi="Roboto Thin"/>
      <w:color w:val="221E1F"/>
      <w:sz w:val="20"/>
    </w:rPr>
  </w:style>
  <w:style w:type="paragraph" w:customStyle="1" w:styleId="AlignLeft">
    <w:name w:val="AlignLeft"/>
    <w:basedOn w:val="Normal"/>
    <w:uiPriority w:val="99"/>
    <w:rsid w:val="008E41FE"/>
    <w:pPr>
      <w:jc w:val="left"/>
    </w:pPr>
    <w:rPr>
      <w:color w:val="000000"/>
    </w:rPr>
  </w:style>
  <w:style w:type="paragraph" w:styleId="FootnoteText">
    <w:name w:val="footnote text"/>
    <w:basedOn w:val="Normal"/>
    <w:link w:val="FootnoteTextChar"/>
    <w:uiPriority w:val="99"/>
    <w:rsid w:val="00D22D6F"/>
    <w:rPr>
      <w:sz w:val="20"/>
      <w:szCs w:val="20"/>
    </w:rPr>
  </w:style>
  <w:style w:type="character" w:customStyle="1" w:styleId="FootnoteTextChar">
    <w:name w:val="Footnote Text Char"/>
    <w:link w:val="FootnoteText"/>
    <w:uiPriority w:val="99"/>
    <w:rsid w:val="00D22D6F"/>
    <w:rPr>
      <w:rFonts w:ascii="Arial" w:hAnsi="Arial" w:cs="Arial"/>
      <w:lang w:eastAsia="en-US"/>
    </w:rPr>
  </w:style>
  <w:style w:type="character" w:styleId="FootnoteReference">
    <w:name w:val="footnote reference"/>
    <w:uiPriority w:val="99"/>
    <w:rsid w:val="00D22D6F"/>
    <w:rPr>
      <w:vertAlign w:val="superscript"/>
    </w:rPr>
  </w:style>
  <w:style w:type="table" w:customStyle="1" w:styleId="TableGrid1">
    <w:name w:val="Table Grid1"/>
    <w:basedOn w:val="TableNormal"/>
    <w:rsid w:val="006C5B9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76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27DAB"/>
    <w:rPr>
      <w:rFonts w:ascii="Segoe UI" w:hAnsi="Segoe UI" w:cs="Segoe UI"/>
      <w:szCs w:val="18"/>
    </w:rPr>
  </w:style>
  <w:style w:type="character" w:customStyle="1" w:styleId="BalloonTextChar">
    <w:name w:val="Balloon Text Char"/>
    <w:basedOn w:val="DefaultParagraphFont"/>
    <w:link w:val="BalloonText"/>
    <w:uiPriority w:val="99"/>
    <w:rsid w:val="00427DA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76979">
      <w:bodyDiv w:val="1"/>
      <w:marLeft w:val="0"/>
      <w:marRight w:val="0"/>
      <w:marTop w:val="0"/>
      <w:marBottom w:val="0"/>
      <w:divBdr>
        <w:top w:val="none" w:sz="0" w:space="0" w:color="auto"/>
        <w:left w:val="none" w:sz="0" w:space="0" w:color="auto"/>
        <w:bottom w:val="none" w:sz="0" w:space="0" w:color="auto"/>
        <w:right w:val="none" w:sz="0" w:space="0" w:color="auto"/>
      </w:divBdr>
    </w:div>
    <w:div w:id="516844857">
      <w:bodyDiv w:val="1"/>
      <w:marLeft w:val="0"/>
      <w:marRight w:val="0"/>
      <w:marTop w:val="0"/>
      <w:marBottom w:val="0"/>
      <w:divBdr>
        <w:top w:val="none" w:sz="0" w:space="0" w:color="auto"/>
        <w:left w:val="none" w:sz="0" w:space="0" w:color="auto"/>
        <w:bottom w:val="none" w:sz="0" w:space="0" w:color="auto"/>
        <w:right w:val="none" w:sz="0" w:space="0" w:color="auto"/>
      </w:divBdr>
    </w:div>
    <w:div w:id="1146553874">
      <w:bodyDiv w:val="1"/>
      <w:marLeft w:val="0"/>
      <w:marRight w:val="0"/>
      <w:marTop w:val="0"/>
      <w:marBottom w:val="0"/>
      <w:divBdr>
        <w:top w:val="none" w:sz="0" w:space="0" w:color="auto"/>
        <w:left w:val="none" w:sz="0" w:space="0" w:color="auto"/>
        <w:bottom w:val="none" w:sz="0" w:space="0" w:color="auto"/>
        <w:right w:val="none" w:sz="0" w:space="0" w:color="auto"/>
      </w:divBdr>
    </w:div>
    <w:div w:id="1209300117">
      <w:bodyDiv w:val="1"/>
      <w:marLeft w:val="0"/>
      <w:marRight w:val="0"/>
      <w:marTop w:val="0"/>
      <w:marBottom w:val="0"/>
      <w:divBdr>
        <w:top w:val="none" w:sz="0" w:space="0" w:color="auto"/>
        <w:left w:val="none" w:sz="0" w:space="0" w:color="auto"/>
        <w:bottom w:val="none" w:sz="0" w:space="0" w:color="auto"/>
        <w:right w:val="none" w:sz="0" w:space="0" w:color="auto"/>
      </w:divBdr>
    </w:div>
    <w:div w:id="1249464846">
      <w:bodyDiv w:val="1"/>
      <w:marLeft w:val="0"/>
      <w:marRight w:val="0"/>
      <w:marTop w:val="0"/>
      <w:marBottom w:val="0"/>
      <w:divBdr>
        <w:top w:val="none" w:sz="0" w:space="0" w:color="auto"/>
        <w:left w:val="none" w:sz="0" w:space="0" w:color="auto"/>
        <w:bottom w:val="none" w:sz="0" w:space="0" w:color="auto"/>
        <w:right w:val="none" w:sz="0" w:space="0" w:color="auto"/>
      </w:divBdr>
    </w:div>
    <w:div w:id="1597789160">
      <w:bodyDiv w:val="1"/>
      <w:marLeft w:val="0"/>
      <w:marRight w:val="0"/>
      <w:marTop w:val="0"/>
      <w:marBottom w:val="0"/>
      <w:divBdr>
        <w:top w:val="none" w:sz="0" w:space="0" w:color="auto"/>
        <w:left w:val="none" w:sz="0" w:space="0" w:color="auto"/>
        <w:bottom w:val="none" w:sz="0" w:space="0" w:color="auto"/>
        <w:right w:val="none" w:sz="0" w:space="0" w:color="auto"/>
      </w:divBdr>
    </w:div>
    <w:div w:id="186725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91218C6FD184297AE46DFCAA5C30B" ma:contentTypeVersion="6" ma:contentTypeDescription="Create a new document." ma:contentTypeScope="" ma:versionID="d8caf42c84306e41efb122ad054741f3">
  <xsd:schema xmlns:xsd="http://www.w3.org/2001/XMLSchema" xmlns:xs="http://www.w3.org/2001/XMLSchema" xmlns:p="http://schemas.microsoft.com/office/2006/metadata/properties" xmlns:ns2="5e495f97-b695-4038-927f-ff10f5b2eac8" xmlns:ns3="c8932920-57cb-4959-a45a-5f41d0f16574" targetNamespace="http://schemas.microsoft.com/office/2006/metadata/properties" ma:root="true" ma:fieldsID="3ce1daf9bf3929bc5c1912dcf9f54a27" ns2:_="" ns3:_="">
    <xsd:import namespace="5e495f97-b695-4038-927f-ff10f5b2eac8"/>
    <xsd:import namespace="c8932920-57cb-4959-a45a-5f41d0f16574"/>
    <xsd:element name="properties">
      <xsd:complexType>
        <xsd:sequence>
          <xsd:element name="documentManagement">
            <xsd:complexType>
              <xsd:all>
                <xsd:element ref="ns2:_dlc_DocId" minOccurs="0"/>
                <xsd:element ref="ns2:_dlc_DocIdUrl" minOccurs="0"/>
                <xsd:element ref="ns2:_dlc_DocIdPersistId" minOccurs="0"/>
                <xsd:element ref="ns3:i627a6e98b9d4878921a739f507891a3" minOccurs="0"/>
                <xsd:element ref="ns2:TaxCatchAll" minOccurs="0"/>
                <xsd:element ref="ns3:Categor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95f97-b695-4038-927f-ff10f5b2ea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c6aec92-f4a7-4ba9-b486-d89847394f5e}" ma:internalName="TaxCatchAll" ma:showField="CatchAllData" ma:web="5e495f97-b695-4038-927f-ff10f5b2ea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932920-57cb-4959-a45a-5f41d0f16574" elementFormDefault="qualified">
    <xsd:import namespace="http://schemas.microsoft.com/office/2006/documentManagement/types"/>
    <xsd:import namespace="http://schemas.microsoft.com/office/infopath/2007/PartnerControls"/>
    <xsd:element name="i627a6e98b9d4878921a739f507891a3" ma:index="12" nillable="true" ma:taxonomy="true" ma:internalName="i627a6e98b9d4878921a739f507891a3" ma:taxonomyFieldName="Groups" ma:displayName="Groups" ma:default="" ma:fieldId="{2627a6e9-8b9d-4878-921a-739f507891a3}" ma:sspId="197e55fb-4a2c-462a-8ebf-3055ce6a2921" ma:termSetId="44bdf28f-f7fd-4ac7-8dc8-c69d1e18d414" ma:anchorId="00000000-0000-0000-0000-000000000000" ma:open="false" ma:isKeyword="false">
      <xsd:complexType>
        <xsd:sequence>
          <xsd:element ref="pc:Terms" minOccurs="0" maxOccurs="1"/>
        </xsd:sequence>
      </xsd:complexType>
    </xsd:element>
    <xsd:element name="Category" ma:index="14" nillable="true" ma:displayName="Category" ma:format="Dropdown" ma:internalName="Category">
      <xsd:simpleType>
        <xsd:restriction base="dms:Choice">
          <xsd:enumeration value="CCMS Template"/>
          <xsd:enumeration value="Non CCMS templates"/>
          <xsd:enumeration value="Court doc"/>
          <xsd:enumeration value="Letters and memos"/>
          <xsd:enumeration value="Precedent orders"/>
          <xsd:enumeration value="Checklis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4fba139-c4aa-4c4b-a4ce-a759366cfc4b">
      <Value>2820</Value>
    </TaxCatchAll>
    <lcf76f155ced4ddcb4097134ff3c332f xmlns="b9513771-bbc9-4f7e-908e-b1be23604fdb">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8AD4E-E0A5-4539-8443-37013C869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95f97-b695-4038-927f-ff10f5b2eac8"/>
    <ds:schemaRef ds:uri="c8932920-57cb-4959-a45a-5f41d0f16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FE4AD-81EA-41FF-A359-4DC32CCA4FE3}"/>
</file>

<file path=customXml/itemProps3.xml><?xml version="1.0" encoding="utf-8"?>
<ds:datastoreItem xmlns:ds="http://schemas.openxmlformats.org/officeDocument/2006/customXml" ds:itemID="{ADA39BC7-8485-4663-A69B-0368CD275C15}">
  <ds:schemaRefs>
    <ds:schemaRef ds:uri="http://schemas.microsoft.com/sharepoint/v3/contenttype/forms"/>
  </ds:schemaRefs>
</ds:datastoreItem>
</file>

<file path=customXml/itemProps4.xml><?xml version="1.0" encoding="utf-8"?>
<ds:datastoreItem xmlns:ds="http://schemas.openxmlformats.org/officeDocument/2006/customXml" ds:itemID="{83C7562B-FDD9-4407-937A-911963062EC9}">
  <ds:schemaRefs>
    <ds:schemaRef ds:uri="5e495f97-b695-4038-927f-ff10f5b2eac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932920-57cb-4959-a45a-5f41d0f16574"/>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E91313D7-408F-4B65-8542-5354FF63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SFLL050 - Letter to Person/Organsation Subpoena</vt:lpstr>
    </vt:vector>
  </TitlesOfParts>
  <Company>Capsoft Development</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SFLL050 - Letter to Person/Organsation Subpoena</dc:title>
  <dc:subject/>
  <dc:creator>elissap</dc:creator>
  <cp:keywords>HotDocs Template</cp:keywords>
  <dc:description/>
  <cp:lastModifiedBy>Atsu, Bernice</cp:lastModifiedBy>
  <cp:revision>2</cp:revision>
  <dcterms:created xsi:type="dcterms:W3CDTF">2023-06-01T10:39:00Z</dcterms:created>
  <dcterms:modified xsi:type="dcterms:W3CDTF">2023-06-01T10:39:00Z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CNAME">
    <vt:lpwstr>YF1ENC</vt:lpwstr>
  </property>
  <property fmtid="{D5CDD505-2E9C-101B-9397-08002B2CF9AE}" pid="3" name="MIDType">
    <vt:lpwstr>LTR</vt:lpwstr>
  </property>
  <property fmtid="{D5CDD505-2E9C-101B-9397-08002B2CF9AE}" pid="4" name="ContentTypeId">
    <vt:lpwstr>0x0101002FE196895215BC4BB023432E714494BC</vt:lpwstr>
  </property>
  <property fmtid="{D5CDD505-2E9C-101B-9397-08002B2CF9AE}" pid="5" name="_dlc_DocIdItemGuid">
    <vt:lpwstr>db080e73-dbd4-4f11-be16-704e192904fe</vt:lpwstr>
  </property>
  <property fmtid="{D5CDD505-2E9C-101B-9397-08002B2CF9AE}" pid="6" name="CCMS_Template_Area">
    <vt:lpwstr/>
  </property>
  <property fmtid="{D5CDD505-2E9C-101B-9397-08002B2CF9AE}" pid="7" name="CCMS_Template_Recipient">
    <vt:lpwstr/>
  </property>
  <property fmtid="{D5CDD505-2E9C-101B-9397-08002B2CF9AE}" pid="8" name="CCMS_Category">
    <vt:lpwstr/>
  </property>
  <property fmtid="{D5CDD505-2E9C-101B-9397-08002B2CF9AE}" pid="9" name="CCMS_Stage">
    <vt:lpwstr/>
  </property>
  <property fmtid="{D5CDD505-2E9C-101B-9397-08002B2CF9AE}" pid="10" name="CCMS_LawType">
    <vt:lpwstr/>
  </property>
  <property fmtid="{D5CDD505-2E9C-101B-9397-08002B2CF9AE}" pid="11" name="CCMS_DocumentType">
    <vt:lpwstr/>
  </property>
  <property fmtid="{D5CDD505-2E9C-101B-9397-08002B2CF9AE}" pid="12" name="Order">
    <vt:r8>54200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Groups">
    <vt:lpwstr>2820;#Family Law|c3a85d6b-c22c-4287-a845-c69f1b4d9177</vt:lpwstr>
  </property>
</Properties>
</file>